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Take Home Exercise for Sales Manager</w:t>
      </w:r>
    </w:p>
    <w:p w:rsidR="00000000" w:rsidDel="00000000" w:rsidP="00000000" w:rsidRDefault="00000000" w:rsidRPr="00000000" w14:paraId="00000002">
      <w:pPr>
        <w:rPr>
          <w:b w:val="1"/>
          <w:bCs w:val="1"/>
        </w:rPr>
      </w:pPr>
      <w:r w:rsidDel="00000000" w:rsidR="00000000" w:rsidRPr="00000000">
        <w:rPr>
          <w:b w:val="1"/>
          <w:bCs w:val="1"/>
          <w:rtl w:val="0"/>
        </w:rPr>
        <w:t xml:space="preserve">Context</w:t>
      </w:r>
    </w:p>
    <w:p w:rsidR="00000000" w:rsidDel="00000000" w:rsidP="00000000" w:rsidRDefault="00000000" w:rsidRPr="00000000" w14:paraId="00000003">
      <w:pPr>
        <w:rPr/>
      </w:pPr>
      <w:r w:rsidDel="00000000" w:rsidR="00000000" w:rsidRPr="00000000">
        <w:rPr>
          <w:rtl w:val="0"/>
        </w:rPr>
        <w:t xml:space="preserve">Welcome! Stepping in as the Sales Manager for Interface. Tell us how you think about building a market from the ground up—specifically how you would </w:t>
      </w:r>
      <w:r w:rsidDel="00000000" w:rsidR="00000000" w:rsidRPr="00000000">
        <w:rPr>
          <w:b w:val="1"/>
          <w:bCs w:val="1"/>
          <w:rtl w:val="0"/>
        </w:rPr>
        <w:t xml:space="preserve">generate pipeline, engage families, and convert them into long-term clients</w:t>
      </w:r>
      <w:r w:rsidDel="00000000" w:rsidR="00000000" w:rsidRPr="00000000">
        <w:rPr>
          <w:rtl w:val="0"/>
        </w:rPr>
        <w:t xml:space="preserve"> in the Bay Area. For this exercise, you can assume we provide a college counseling package for Grade 9, 10, and 11 students at different price points. The college counseling package includes a </w:t>
      </w:r>
      <w:r w:rsidDel="00000000" w:rsidR="00000000" w:rsidRPr="00000000">
        <w:rPr>
          <w:shd w:fill="fff2cc" w:val="clear"/>
          <w:rtl w:val="0"/>
        </w:rPr>
        <w:t xml:space="preserve">dedicated counselor and writing coach</w:t>
      </w:r>
      <w:r w:rsidDel="00000000" w:rsidR="00000000" w:rsidRPr="00000000">
        <w:rPr>
          <w:rtl w:val="0"/>
        </w:rPr>
        <w:t xml:space="preserve">. We recommend spending 2-3 hours for this exercise. Please use any medium you find fit to address the following questions.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Question 1</w:t>
      </w:r>
      <w:r w:rsidDel="00000000" w:rsidR="00000000" w:rsidRPr="00000000">
        <w:rPr>
          <w:rtl w:val="0"/>
        </w:rPr>
      </w:r>
    </w:p>
    <w:p w:rsidR="00000000" w:rsidDel="00000000" w:rsidP="00000000" w:rsidRDefault="00000000" w:rsidRPr="00000000" w14:paraId="00000006">
      <w:pPr>
        <w:rPr>
          <w:b w:val="1"/>
          <w:bCs w:val="1"/>
        </w:rPr>
      </w:pPr>
      <w:r w:rsidDel="00000000" w:rsidR="00000000" w:rsidRPr="00000000">
        <w:rPr>
          <w:b w:val="1"/>
          <w:bCs w:val="1"/>
          <w:rtl w:val="0"/>
        </w:rPr>
        <w:t xml:space="preserve">If you were starting in this role next month, how would you approach building the Bay Area market in your first 90 days?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Please include:</w:t>
      </w:r>
    </w:p>
    <w:p w:rsidR="00000000" w:rsidDel="00000000" w:rsidP="00000000" w:rsidRDefault="00000000" w:rsidRPr="00000000" w14:paraId="00000008">
      <w:pPr>
        <w:numPr>
          <w:ilvl w:val="0"/>
          <w:numId w:val="3"/>
        </w:numPr>
        <w:pBdr>
          <w:top w:space="0" w:sz="0" w:val="nil"/>
          <w:left w:space="0" w:sz="0" w:val="nil"/>
          <w:bottom w:space="0" w:sz="0" w:val="nil"/>
          <w:right w:space="0" w:sz="0" w:val="nil"/>
          <w:between w:space="0" w:sz="0" w:val="nil"/>
        </w:pBdr>
        <w:spacing w:after="0" w:lineRule="auto"/>
        <w:ind w:left="720" w:hanging="360"/>
        <w:rPr>
          <w:b w:val="1"/>
          <w:bCs w:val="1"/>
          <w:color w:val="000000"/>
        </w:rPr>
      </w:pPr>
      <w:r w:rsidDel="00000000" w:rsidR="00000000" w:rsidRPr="00000000">
        <w:rPr>
          <w:b w:val="1"/>
          <w:bCs w:val="1"/>
          <w:color w:val="000000"/>
          <w:rtl w:val="0"/>
        </w:rPr>
        <w:t xml:space="preserve">Strategy</w:t>
      </w:r>
    </w:p>
    <w:p w:rsidR="00000000" w:rsidDel="00000000" w:rsidP="00000000" w:rsidRDefault="00000000" w:rsidRPr="00000000" w14:paraId="00000009">
      <w:pPr>
        <w:numPr>
          <w:ilvl w:val="1"/>
          <w:numId w:val="3"/>
        </w:numPr>
        <w:pBdr>
          <w:top w:space="0" w:sz="0" w:val="nil"/>
          <w:left w:space="0" w:sz="0" w:val="nil"/>
          <w:bottom w:space="0" w:sz="0" w:val="nil"/>
          <w:right w:space="0" w:sz="0" w:val="nil"/>
          <w:between w:space="0" w:sz="0" w:val="nil"/>
        </w:pBdr>
        <w:spacing w:after="0" w:lineRule="auto"/>
        <w:ind w:left="1440" w:hanging="360"/>
        <w:rPr>
          <w:color w:val="000000"/>
        </w:rPr>
      </w:pPr>
      <w:r w:rsidDel="00000000" w:rsidR="00000000" w:rsidRPr="00000000">
        <w:rPr>
          <w:color w:val="000000"/>
          <w:rtl w:val="0"/>
        </w:rPr>
        <w:t xml:space="preserve">The target segments (e.g., types of families, schools, communities)</w:t>
      </w:r>
    </w:p>
    <w:p w:rsidR="00000000" w:rsidDel="00000000" w:rsidP="00000000" w:rsidRDefault="00000000" w:rsidRPr="00000000" w14:paraId="0000000A">
      <w:pPr>
        <w:numPr>
          <w:ilvl w:val="1"/>
          <w:numId w:val="3"/>
        </w:numPr>
        <w:pBdr>
          <w:top w:space="0" w:sz="0" w:val="nil"/>
          <w:left w:space="0" w:sz="0" w:val="nil"/>
          <w:bottom w:space="0" w:sz="0" w:val="nil"/>
          <w:right w:space="0" w:sz="0" w:val="nil"/>
          <w:between w:space="0" w:sz="0" w:val="nil"/>
        </w:pBdr>
        <w:spacing w:after="0" w:lineRule="auto"/>
        <w:ind w:left="1440" w:hanging="360"/>
        <w:rPr>
          <w:color w:val="000000"/>
        </w:rPr>
      </w:pPr>
      <w:r w:rsidDel="00000000" w:rsidR="00000000" w:rsidRPr="00000000">
        <w:rPr>
          <w:color w:val="000000"/>
          <w:rtl w:val="0"/>
        </w:rPr>
        <w:t xml:space="preserve">Where and how you would find and access these families</w:t>
      </w:r>
    </w:p>
    <w:p w:rsidR="00000000" w:rsidDel="00000000" w:rsidP="00000000" w:rsidRDefault="00000000" w:rsidRPr="00000000" w14:paraId="0000000B">
      <w:pPr>
        <w:numPr>
          <w:ilvl w:val="1"/>
          <w:numId w:val="3"/>
        </w:numPr>
        <w:pBdr>
          <w:top w:space="0" w:sz="0" w:val="nil"/>
          <w:left w:space="0" w:sz="0" w:val="nil"/>
          <w:bottom w:space="0" w:sz="0" w:val="nil"/>
          <w:right w:space="0" w:sz="0" w:val="nil"/>
          <w:between w:space="0" w:sz="0" w:val="nil"/>
        </w:pBdr>
        <w:spacing w:after="0" w:lineRule="auto"/>
        <w:ind w:left="1440" w:hanging="360"/>
        <w:rPr>
          <w:color w:val="000000"/>
        </w:rPr>
      </w:pPr>
      <w:r w:rsidDel="00000000" w:rsidR="00000000" w:rsidRPr="00000000">
        <w:rPr>
          <w:color w:val="000000"/>
          <w:rtl w:val="0"/>
        </w:rPr>
        <w:t xml:space="preserve">Key channels or tactics you would prioritize (events, partnerships, outbound, referrals, etc.)</w:t>
      </w:r>
    </w:p>
    <w:p w:rsidR="00000000" w:rsidDel="00000000" w:rsidP="00000000" w:rsidRDefault="00000000" w:rsidRPr="00000000" w14:paraId="0000000C">
      <w:pPr>
        <w:numPr>
          <w:ilvl w:val="1"/>
          <w:numId w:val="3"/>
        </w:numPr>
        <w:pBdr>
          <w:top w:space="0" w:sz="0" w:val="nil"/>
          <w:left w:space="0" w:sz="0" w:val="nil"/>
          <w:bottom w:space="0" w:sz="0" w:val="nil"/>
          <w:right w:space="0" w:sz="0" w:val="nil"/>
          <w:between w:space="0" w:sz="0" w:val="nil"/>
        </w:pBdr>
        <w:spacing w:after="0" w:lineRule="auto"/>
        <w:ind w:left="1440" w:hanging="360"/>
        <w:rPr>
          <w:color w:val="000000"/>
        </w:rPr>
      </w:pPr>
      <w:r w:rsidDel="00000000" w:rsidR="00000000" w:rsidRPr="00000000">
        <w:rPr>
          <w:color w:val="000000"/>
          <w:rtl w:val="0"/>
        </w:rPr>
        <w:t xml:space="preserve">How you would differentiate Interface in a competitive and sophisticated market.</w:t>
      </w:r>
    </w:p>
    <w:p w:rsidR="00000000" w:rsidDel="00000000" w:rsidP="00000000" w:rsidRDefault="00000000" w:rsidRPr="00000000" w14:paraId="0000000D">
      <w:pPr>
        <w:numPr>
          <w:ilvl w:val="0"/>
          <w:numId w:val="3"/>
        </w:numPr>
        <w:pBdr>
          <w:top w:space="0" w:sz="0" w:val="nil"/>
          <w:left w:space="0" w:sz="0" w:val="nil"/>
          <w:bottom w:space="0" w:sz="0" w:val="nil"/>
          <w:right w:space="0" w:sz="0" w:val="nil"/>
          <w:between w:space="0" w:sz="0" w:val="nil"/>
        </w:pBdr>
        <w:spacing w:after="0" w:lineRule="auto"/>
        <w:ind w:left="720" w:hanging="360"/>
        <w:rPr>
          <w:color w:val="000000"/>
        </w:rPr>
      </w:pPr>
      <w:r w:rsidDel="00000000" w:rsidR="00000000" w:rsidRPr="00000000">
        <w:rPr>
          <w:b w:val="1"/>
          <w:bCs w:val="1"/>
          <w:color w:val="000000"/>
          <w:rtl w:val="0"/>
        </w:rPr>
        <w:t xml:space="preserve">Execution</w:t>
      </w:r>
      <w:r w:rsidDel="00000000" w:rsidR="00000000" w:rsidRPr="00000000">
        <w:rPr>
          <w:color w:val="000000"/>
          <w:rtl w:val="0"/>
        </w:rPr>
        <w:t xml:space="preserve">: Now that you have addressed the market segmentation and GTM strategy, can you tell us a few executions you want to focus on in the first 6 months to operationalize the plan:</w:t>
      </w:r>
    </w:p>
    <w:p w:rsidR="00000000" w:rsidDel="00000000" w:rsidP="00000000" w:rsidRDefault="00000000" w:rsidRPr="00000000" w14:paraId="0000000E">
      <w:pPr>
        <w:numPr>
          <w:ilvl w:val="1"/>
          <w:numId w:val="3"/>
        </w:numPr>
        <w:pBdr>
          <w:top w:space="0" w:sz="0" w:val="nil"/>
          <w:left w:space="0" w:sz="0" w:val="nil"/>
          <w:bottom w:space="0" w:sz="0" w:val="nil"/>
          <w:right w:space="0" w:sz="0" w:val="nil"/>
          <w:between w:space="0" w:sz="0" w:val="nil"/>
        </w:pBdr>
        <w:spacing w:after="0" w:lineRule="auto"/>
        <w:ind w:left="1440" w:hanging="360"/>
        <w:rPr>
          <w:color w:val="000000"/>
        </w:rPr>
      </w:pPr>
      <w:r w:rsidDel="00000000" w:rsidR="00000000" w:rsidRPr="00000000">
        <w:rPr>
          <w:color w:val="000000"/>
          <w:rtl w:val="0"/>
        </w:rPr>
        <w:t xml:space="preserve">Top 3 priorities and outline some initiatives</w:t>
      </w:r>
    </w:p>
    <w:p w:rsidR="00000000" w:rsidDel="00000000" w:rsidP="00000000" w:rsidRDefault="00000000" w:rsidRPr="00000000" w14:paraId="0000000F">
      <w:pPr>
        <w:numPr>
          <w:ilvl w:val="1"/>
          <w:numId w:val="3"/>
        </w:numPr>
        <w:pBdr>
          <w:top w:space="0" w:sz="0" w:val="nil"/>
          <w:left w:space="0" w:sz="0" w:val="nil"/>
          <w:bottom w:space="0" w:sz="0" w:val="nil"/>
          <w:right w:space="0" w:sz="0" w:val="nil"/>
          <w:between w:space="0" w:sz="0" w:val="nil"/>
        </w:pBdr>
        <w:ind w:left="1440" w:hanging="360"/>
        <w:rPr>
          <w:color w:val="000000"/>
        </w:rPr>
      </w:pPr>
      <w:r w:rsidDel="00000000" w:rsidR="00000000" w:rsidRPr="00000000">
        <w:rPr>
          <w:color w:val="000000"/>
          <w:rtl w:val="0"/>
        </w:rPr>
        <w:t xml:space="preserve">Tradeoffs of the top 3 priorities vs. other priorities</w:t>
      </w:r>
    </w:p>
    <w:p w:rsidR="00000000" w:rsidDel="00000000" w:rsidP="00000000" w:rsidRDefault="00000000" w:rsidRPr="00000000" w14:paraId="00000010">
      <w:pPr>
        <w:rPr>
          <w:b w:val="1"/>
          <w:bCs w:val="1"/>
        </w:rPr>
      </w:pPr>
      <w:r w:rsidDel="00000000" w:rsidR="00000000" w:rsidRPr="00000000">
        <w:rPr>
          <w:b w:val="1"/>
          <w:bCs w:val="1"/>
          <w:rtl w:val="0"/>
        </w:rPr>
        <w:t xml:space="preserve">Question 2 </w:t>
      </w:r>
    </w:p>
    <w:p w:rsidR="00000000" w:rsidDel="00000000" w:rsidP="00000000" w:rsidRDefault="00000000" w:rsidRPr="00000000" w14:paraId="00000011">
      <w:pPr>
        <w:rPr/>
      </w:pPr>
      <w:r w:rsidDel="00000000" w:rsidR="00000000" w:rsidRPr="00000000">
        <w:rPr>
          <w:b w:val="1"/>
          <w:bCs w:val="1"/>
          <w:rtl w:val="0"/>
        </w:rPr>
        <w:t xml:space="preserve">Please share with us how you will follow up with a new sales prospect after meeting them at our sales event. </w:t>
      </w:r>
      <w:r w:rsidDel="00000000" w:rsidR="00000000" w:rsidRPr="00000000">
        <w:rPr>
          <w:rtl w:val="0"/>
        </w:rPr>
        <w:t xml:space="preserve">Prospect 1:</w:t>
      </w:r>
      <w:r w:rsidDel="00000000" w:rsidR="00000000" w:rsidRPr="00000000">
        <w:rPr>
          <w:b w:val="1"/>
          <w:bCs w:val="1"/>
          <w:rtl w:val="0"/>
        </w:rPr>
        <w:t xml:space="preserve"> </w:t>
      </w:r>
      <w:r w:rsidDel="00000000" w:rsidR="00000000" w:rsidRPr="00000000">
        <w:rPr>
          <w:rtl w:val="0"/>
        </w:rPr>
        <w:t xml:space="preserve">A mom and teenage son (Grade 9) came to listen to our presentation, but did not stay for the free consultation session. You have the mom’s contact info (email, phone number, and WeChat handle). Prospect 2: A mom and a daughter (Grade 7).</w:t>
      </w:r>
    </w:p>
    <w:p w:rsidR="00000000" w:rsidDel="00000000" w:rsidP="00000000" w:rsidRDefault="00000000" w:rsidRPr="00000000" w14:paraId="00000012">
      <w:pPr>
        <w:spacing w:after="240" w:before="240" w:lineRule="auto"/>
        <w:rPr>
          <w:b w:val="1"/>
          <w:bCs w:val="1"/>
        </w:rPr>
      </w:pPr>
      <w:r w:rsidDel="00000000" w:rsidR="00000000" w:rsidRPr="00000000">
        <w:rPr>
          <w:b w:val="1"/>
          <w:bCs w:val="1"/>
          <w:rtl w:val="0"/>
        </w:rPr>
        <w:t xml:space="preserve">Please include:</w:t>
      </w:r>
    </w:p>
    <w:p w:rsidR="00000000" w:rsidDel="00000000" w:rsidP="00000000" w:rsidRDefault="00000000" w:rsidRPr="00000000" w14:paraId="00000013">
      <w:pPr>
        <w:numPr>
          <w:ilvl w:val="0"/>
          <w:numId w:val="4"/>
        </w:numPr>
        <w:pBdr>
          <w:top w:space="0" w:sz="0" w:val="nil"/>
          <w:left w:space="0" w:sz="0" w:val="nil"/>
          <w:bottom w:space="0" w:sz="0" w:val="nil"/>
          <w:right w:space="0" w:sz="0" w:val="nil"/>
          <w:between w:space="0" w:sz="0" w:val="nil"/>
        </w:pBdr>
        <w:spacing w:after="0" w:lineRule="auto"/>
        <w:ind w:left="720" w:hanging="360"/>
        <w:rPr>
          <w:b w:val="1"/>
          <w:bCs w:val="1"/>
          <w:color w:val="000000"/>
        </w:rPr>
      </w:pPr>
      <w:r w:rsidDel="00000000" w:rsidR="00000000" w:rsidRPr="00000000">
        <w:rPr>
          <w:b w:val="1"/>
          <w:bCs w:val="1"/>
          <w:color w:val="000000"/>
          <w:rtl w:val="0"/>
        </w:rPr>
        <w:t xml:space="preserve">Prospect 1</w:t>
      </w:r>
      <w:r w:rsidDel="00000000" w:rsidR="00000000" w:rsidRPr="00000000">
        <w:rPr>
          <w:color w:val="000000"/>
          <w:rtl w:val="0"/>
        </w:rPr>
        <w:t xml:space="preserve">: Attach an example of </w:t>
      </w:r>
      <w:r w:rsidDel="00000000" w:rsidR="00000000" w:rsidRPr="00000000">
        <w:rPr>
          <w:b w:val="1"/>
          <w:bCs w:val="1"/>
          <w:color w:val="000000"/>
          <w:rtl w:val="0"/>
        </w:rPr>
        <w:t xml:space="preserve">outreach (email, message, or conversation opener)</w:t>
      </w:r>
      <w:r w:rsidDel="00000000" w:rsidR="00000000" w:rsidRPr="00000000">
        <w:rPr>
          <w:color w:val="000000"/>
          <w:rtl w:val="0"/>
        </w:rPr>
        <w:t xml:space="preserve"> </w:t>
      </w:r>
      <w:r w:rsidDel="00000000" w:rsidR="00000000" w:rsidRPr="00000000">
        <w:rPr>
          <w:b w:val="1"/>
          <w:bCs w:val="1"/>
          <w:color w:val="000000"/>
          <w:rtl w:val="0"/>
        </w:rPr>
        <w:t xml:space="preserve">in both English and Chinese</w:t>
      </w:r>
    </w:p>
    <w:p w:rsidR="00000000" w:rsidDel="00000000" w:rsidP="00000000" w:rsidRDefault="00000000" w:rsidRPr="00000000" w14:paraId="00000014">
      <w:pPr>
        <w:numPr>
          <w:ilvl w:val="0"/>
          <w:numId w:val="4"/>
        </w:numPr>
        <w:pBdr>
          <w:top w:space="0" w:sz="0" w:val="nil"/>
          <w:left w:space="0" w:sz="0" w:val="nil"/>
          <w:bottom w:space="0" w:sz="0" w:val="nil"/>
          <w:right w:space="0" w:sz="0" w:val="nil"/>
          <w:between w:space="0" w:sz="0" w:val="nil"/>
        </w:pBdr>
        <w:spacing w:after="0" w:lineRule="auto"/>
        <w:ind w:left="720" w:hanging="360"/>
        <w:rPr>
          <w:color w:val="000000"/>
        </w:rPr>
      </w:pPr>
      <w:r w:rsidDel="00000000" w:rsidR="00000000" w:rsidRPr="00000000">
        <w:rPr>
          <w:b w:val="1"/>
          <w:bCs w:val="1"/>
          <w:color w:val="000000"/>
          <w:rtl w:val="0"/>
        </w:rPr>
        <w:t xml:space="preserve">Prospect 2</w:t>
      </w:r>
      <w:r w:rsidDel="00000000" w:rsidR="00000000" w:rsidRPr="00000000">
        <w:rPr>
          <w:color w:val="000000"/>
          <w:rtl w:val="0"/>
        </w:rPr>
        <w:t xml:space="preserve">: Your approach to </w:t>
      </w:r>
      <w:r w:rsidDel="00000000" w:rsidR="00000000" w:rsidRPr="00000000">
        <w:rPr>
          <w:b w:val="1"/>
          <w:bCs w:val="1"/>
          <w:color w:val="000000"/>
          <w:rtl w:val="0"/>
        </w:rPr>
        <w:t xml:space="preserve">following up and nurturing</w:t>
      </w:r>
      <w:r w:rsidDel="00000000" w:rsidR="00000000" w:rsidRPr="00000000">
        <w:rPr>
          <w:color w:val="000000"/>
          <w:rtl w:val="0"/>
        </w:rPr>
        <w:t xml:space="preserve"> families who are not immediately ready. If applicable, please attach an example of outreach</w:t>
      </w:r>
    </w:p>
    <w:p w:rsidR="00000000" w:rsidDel="00000000" w:rsidP="00000000" w:rsidRDefault="00000000" w:rsidRPr="00000000" w14:paraId="00000015">
      <w:pPr>
        <w:spacing w:after="0" w:lineRule="auto"/>
        <w:rPr/>
      </w:pPr>
      <w:r w:rsidDel="00000000" w:rsidR="00000000" w:rsidRPr="00000000">
        <w:rPr>
          <w:rtl w:val="0"/>
        </w:rPr>
      </w:r>
    </w:p>
    <w:p w:rsidR="00000000" w:rsidDel="00000000" w:rsidP="00000000" w:rsidRDefault="00000000" w:rsidRPr="00000000" w14:paraId="00000016">
      <w:pPr>
        <w:spacing w:after="0" w:lineRule="auto"/>
        <w:rPr>
          <w:b w:val="1"/>
          <w:bCs w:val="1"/>
        </w:rPr>
      </w:pPr>
      <w:r w:rsidDel="00000000" w:rsidR="00000000" w:rsidRPr="00000000">
        <w:rPr>
          <w:rtl w:val="0"/>
        </w:rPr>
      </w:r>
    </w:p>
    <w:p w:rsidR="00000000" w:rsidDel="00000000" w:rsidP="00000000" w:rsidRDefault="00000000" w:rsidRPr="00000000" w14:paraId="00000017">
      <w:pPr>
        <w:spacing w:after="0" w:lineRule="auto"/>
        <w:rPr>
          <w:b w:val="1"/>
          <w:bCs w:val="1"/>
        </w:rPr>
      </w:pPr>
      <w:r w:rsidDel="00000000" w:rsidR="00000000" w:rsidRPr="00000000">
        <w:rPr>
          <w:rtl w:val="0"/>
        </w:rPr>
      </w:r>
    </w:p>
    <w:p w:rsidR="00000000" w:rsidDel="00000000" w:rsidP="00000000" w:rsidRDefault="00000000" w:rsidRPr="00000000" w14:paraId="00000018">
      <w:pPr>
        <w:spacing w:after="0" w:lineRule="auto"/>
        <w:rPr>
          <w:b w:val="1"/>
          <w:bCs w:val="1"/>
        </w:rPr>
      </w:pPr>
      <w:r w:rsidDel="00000000" w:rsidR="00000000" w:rsidRPr="00000000">
        <w:rPr>
          <w:rtl w:val="0"/>
        </w:rPr>
      </w:r>
    </w:p>
    <w:p w:rsidR="00000000" w:rsidDel="00000000" w:rsidP="00000000" w:rsidRDefault="00000000" w:rsidRPr="00000000" w14:paraId="00000019">
      <w:pPr>
        <w:spacing w:after="0" w:lineRule="auto"/>
        <w:rPr>
          <w:b w:val="1"/>
          <w:bCs w:val="1"/>
        </w:rPr>
      </w:pPr>
      <w:r w:rsidDel="00000000" w:rsidR="00000000" w:rsidRPr="00000000">
        <w:rPr>
          <w:b w:val="1"/>
          <w:bCs w:val="1"/>
          <w:rtl w:val="0"/>
        </w:rPr>
        <w:t xml:space="preserve">Question 3</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1A">
      <w:pPr>
        <w:spacing w:after="0" w:lineRule="auto"/>
        <w:rPr>
          <w:b w:val="1"/>
          <w:bCs w:val="1"/>
        </w:rPr>
      </w:pPr>
      <w:r w:rsidDel="00000000" w:rsidR="00000000" w:rsidRPr="00000000">
        <w:rPr>
          <w:rtl w:val="0"/>
        </w:rPr>
        <w:t xml:space="preserve">Imagine you’re speaking with a parent of two 9th-grade students at a top U.S. private school. They are exploring college options but are unsure whether to commit to our counseling program versus our competitors, such as InGenius Prep.</w:t>
      </w:r>
      <w:r w:rsidDel="00000000" w:rsidR="00000000" w:rsidRPr="00000000">
        <w:rPr>
          <w:rtl w:val="0"/>
        </w:rPr>
      </w:r>
    </w:p>
    <w:p w:rsidR="00000000" w:rsidDel="00000000" w:rsidP="00000000" w:rsidRDefault="00000000" w:rsidRPr="00000000" w14:paraId="0000001B">
      <w:pPr>
        <w:numPr>
          <w:ilvl w:val="0"/>
          <w:numId w:val="2"/>
        </w:numPr>
        <w:pBdr>
          <w:top w:space="0" w:sz="0" w:val="nil"/>
          <w:left w:space="0" w:sz="0" w:val="nil"/>
          <w:bottom w:space="0" w:sz="0" w:val="nil"/>
          <w:right w:space="0" w:sz="0" w:val="nil"/>
          <w:between w:space="0" w:sz="0" w:val="nil"/>
        </w:pBdr>
        <w:spacing w:after="0" w:lineRule="auto"/>
        <w:ind w:left="720" w:hanging="360"/>
        <w:rPr>
          <w:color w:val="000000"/>
        </w:rPr>
      </w:pPr>
      <w:r w:rsidDel="00000000" w:rsidR="00000000" w:rsidRPr="00000000">
        <w:rPr>
          <w:color w:val="000000"/>
          <w:rtl w:val="0"/>
        </w:rPr>
        <w:t xml:space="preserve">What </w:t>
      </w:r>
      <w:r w:rsidDel="00000000" w:rsidR="00000000" w:rsidRPr="00000000">
        <w:rPr>
          <w:b w:val="1"/>
          <w:bCs w:val="1"/>
          <w:color w:val="000000"/>
          <w:rtl w:val="0"/>
        </w:rPr>
        <w:t xml:space="preserve">3–5 questions</w:t>
      </w:r>
      <w:r w:rsidDel="00000000" w:rsidR="00000000" w:rsidRPr="00000000">
        <w:rPr>
          <w:color w:val="000000"/>
          <w:rtl w:val="0"/>
        </w:rPr>
        <w:t xml:space="preserve"> would you ask to understand their needs? </w:t>
      </w:r>
    </w:p>
    <w:p w:rsidR="00000000" w:rsidDel="00000000" w:rsidP="00000000" w:rsidRDefault="00000000" w:rsidRPr="00000000" w14:paraId="0000001C">
      <w:pPr>
        <w:numPr>
          <w:ilvl w:val="0"/>
          <w:numId w:val="2"/>
        </w:numPr>
        <w:pBdr>
          <w:top w:space="0" w:sz="0" w:val="nil"/>
          <w:left w:space="0" w:sz="0" w:val="nil"/>
          <w:bottom w:space="0" w:sz="0" w:val="nil"/>
          <w:right w:space="0" w:sz="0" w:val="nil"/>
          <w:between w:space="0" w:sz="0" w:val="nil"/>
        </w:pBdr>
        <w:spacing w:after="0" w:lineRule="auto"/>
        <w:ind w:left="720" w:hanging="360"/>
        <w:rPr>
          <w:color w:val="000000"/>
        </w:rPr>
      </w:pPr>
      <w:r w:rsidDel="00000000" w:rsidR="00000000" w:rsidRPr="00000000">
        <w:rPr>
          <w:color w:val="000000"/>
          <w:rtl w:val="0"/>
        </w:rPr>
        <w:t xml:space="preserve">How would you </w:t>
      </w:r>
      <w:r w:rsidDel="00000000" w:rsidR="00000000" w:rsidRPr="00000000">
        <w:rPr>
          <w:b w:val="1"/>
          <w:bCs w:val="1"/>
          <w:color w:val="000000"/>
          <w:rtl w:val="0"/>
        </w:rPr>
        <w:t xml:space="preserve">guide the conversation</w:t>
      </w:r>
      <w:r w:rsidDel="00000000" w:rsidR="00000000" w:rsidRPr="00000000">
        <w:rPr>
          <w:color w:val="000000"/>
          <w:rtl w:val="0"/>
        </w:rPr>
        <w:t xml:space="preserve"> to build trust and position Interface effectively? </w:t>
      </w:r>
    </w:p>
    <w:p w:rsidR="00000000" w:rsidDel="00000000" w:rsidP="00000000" w:rsidRDefault="00000000" w:rsidRPr="00000000" w14:paraId="0000001D">
      <w:pPr>
        <w:numPr>
          <w:ilvl w:val="0"/>
          <w:numId w:val="2"/>
        </w:numPr>
        <w:pBdr>
          <w:top w:space="0" w:sz="0" w:val="nil"/>
          <w:left w:space="0" w:sz="0" w:val="nil"/>
          <w:bottom w:space="0" w:sz="0" w:val="nil"/>
          <w:right w:space="0" w:sz="0" w:val="nil"/>
          <w:between w:space="0" w:sz="0" w:val="nil"/>
        </w:pBdr>
        <w:spacing w:after="0" w:lineRule="auto"/>
        <w:ind w:left="720" w:hanging="360"/>
        <w:rPr>
          <w:color w:val="000000"/>
        </w:rPr>
      </w:pPr>
      <w:r w:rsidDel="00000000" w:rsidR="00000000" w:rsidRPr="00000000">
        <w:rPr>
          <w:color w:val="000000"/>
          <w:rtl w:val="0"/>
        </w:rPr>
        <w:t xml:space="preserve">What would you look for from the conversation to determine whether this is a </w:t>
      </w:r>
      <w:r w:rsidDel="00000000" w:rsidR="00000000" w:rsidRPr="00000000">
        <w:rPr>
          <w:b w:val="1"/>
          <w:bCs w:val="1"/>
          <w:color w:val="000000"/>
          <w:rtl w:val="0"/>
        </w:rPr>
        <w:t xml:space="preserve">strong-fit family</w:t>
      </w:r>
      <w:r w:rsidDel="00000000" w:rsidR="00000000" w:rsidRPr="00000000">
        <w:rPr>
          <w:color w:val="000000"/>
          <w:rtl w:val="0"/>
        </w:rPr>
        <w:t xml:space="preserve">?</w:t>
      </w:r>
    </w:p>
    <w:p w:rsidR="00000000" w:rsidDel="00000000" w:rsidP="00000000" w:rsidRDefault="00000000" w:rsidRPr="00000000" w14:paraId="0000001E">
      <w:pPr>
        <w:spacing w:after="0" w:lineRule="auto"/>
        <w:rPr/>
      </w:pPr>
      <w:r w:rsidDel="00000000" w:rsidR="00000000" w:rsidRPr="00000000">
        <w:rPr>
          <w:rtl w:val="0"/>
        </w:rPr>
      </w:r>
    </w:p>
    <w:p w:rsidR="00000000" w:rsidDel="00000000" w:rsidP="00000000" w:rsidRDefault="00000000" w:rsidRPr="00000000" w14:paraId="0000001F">
      <w:pPr>
        <w:spacing w:after="0" w:lineRule="auto"/>
        <w:rPr>
          <w:b w:val="1"/>
          <w:bCs w:val="1"/>
        </w:rPr>
      </w:pPr>
      <w:r w:rsidDel="00000000" w:rsidR="00000000" w:rsidRPr="00000000">
        <w:rPr>
          <w:b w:val="1"/>
          <w:bCs w:val="1"/>
          <w:rtl w:val="0"/>
        </w:rPr>
        <w:t xml:space="preserve">Question 4</w:t>
      </w:r>
    </w:p>
    <w:p w:rsidR="00000000" w:rsidDel="00000000" w:rsidP="00000000" w:rsidRDefault="00000000" w:rsidRPr="00000000" w14:paraId="00000020">
      <w:pPr>
        <w:spacing w:after="240" w:before="240" w:lineRule="auto"/>
        <w:rPr/>
      </w:pPr>
      <w:r w:rsidDel="00000000" w:rsidR="00000000" w:rsidRPr="00000000">
        <w:rPr>
          <w:rtl w:val="0"/>
        </w:rPr>
        <w:t xml:space="preserve">This is a high-consideration, multi-year commitment. Not all families will decide quickly. After a sales deal is closed, there is a lot of data about the student and his family that will be passed on to the counselor team and account management team to ensure a smooth experience during the onboard process.</w:t>
      </w:r>
    </w:p>
    <w:p w:rsidR="00000000" w:rsidDel="00000000" w:rsidP="00000000" w:rsidRDefault="00000000" w:rsidRPr="00000000" w14:paraId="00000021">
      <w:pPr>
        <w:numPr>
          <w:ilvl w:val="0"/>
          <w:numId w:val="1"/>
        </w:numPr>
        <w:pBdr>
          <w:top w:space="0" w:sz="0" w:val="nil"/>
          <w:left w:space="0" w:sz="0" w:val="nil"/>
          <w:bottom w:space="0" w:sz="0" w:val="nil"/>
          <w:right w:space="0" w:sz="0" w:val="nil"/>
          <w:between w:space="0" w:sz="0" w:val="nil"/>
        </w:pBdr>
        <w:spacing w:after="0" w:lineRule="auto"/>
        <w:ind w:left="720" w:hanging="360"/>
        <w:rPr>
          <w:color w:val="000000"/>
        </w:rPr>
      </w:pPr>
      <w:r w:rsidDel="00000000" w:rsidR="00000000" w:rsidRPr="00000000">
        <w:rPr>
          <w:color w:val="000000"/>
          <w:rtl w:val="0"/>
        </w:rPr>
        <w:t xml:space="preserve">How would you handle a family that is interested but hesitant on price? Explain your high-level strategy and execution.</w:t>
      </w:r>
    </w:p>
    <w:p w:rsidR="00000000" w:rsidDel="00000000" w:rsidP="00000000" w:rsidRDefault="00000000" w:rsidRPr="00000000" w14:paraId="00000022">
      <w:pPr>
        <w:numPr>
          <w:ilvl w:val="0"/>
          <w:numId w:val="1"/>
        </w:numPr>
        <w:pBdr>
          <w:top w:space="0" w:sz="0" w:val="nil"/>
          <w:left w:space="0" w:sz="0" w:val="nil"/>
          <w:bottom w:space="0" w:sz="0" w:val="nil"/>
          <w:right w:space="0" w:sz="0" w:val="nil"/>
          <w:between w:space="0" w:sz="0" w:val="nil"/>
        </w:pBdr>
        <w:spacing w:after="0" w:lineRule="auto"/>
        <w:ind w:left="720" w:hanging="360"/>
        <w:rPr>
          <w:color w:val="000000"/>
        </w:rPr>
      </w:pPr>
      <w:r w:rsidDel="00000000" w:rsidR="00000000" w:rsidRPr="00000000">
        <w:rPr>
          <w:color w:val="000000"/>
          <w:rtl w:val="0"/>
        </w:rPr>
        <w:t xml:space="preserve">As a college counseling sales manager, can you describe how you will work the deal when it moves through each sales stage? Can you describe how you will work with other teams, such as the counselor, during the sales and post sales process?</w:t>
      </w:r>
    </w:p>
    <w:p w:rsidR="00000000" w:rsidDel="00000000" w:rsidP="00000000" w:rsidRDefault="00000000" w:rsidRPr="00000000" w14:paraId="00000023">
      <w:pPr>
        <w:numPr>
          <w:ilvl w:val="0"/>
          <w:numId w:val="1"/>
        </w:numPr>
        <w:pBdr>
          <w:top w:space="0" w:sz="0" w:val="nil"/>
          <w:left w:space="0" w:sz="0" w:val="nil"/>
          <w:bottom w:space="0" w:sz="0" w:val="nil"/>
          <w:right w:space="0" w:sz="0" w:val="nil"/>
          <w:between w:space="0" w:sz="0" w:val="nil"/>
        </w:pBdr>
        <w:spacing w:after="0" w:lineRule="auto"/>
        <w:ind w:left="720" w:hanging="360"/>
        <w:rPr>
          <w:color w:val="000000"/>
        </w:rPr>
      </w:pPr>
      <w:r w:rsidDel="00000000" w:rsidR="00000000" w:rsidRPr="00000000">
        <w:rPr>
          <w:color w:val="000000"/>
          <w:rtl w:val="0"/>
        </w:rPr>
        <w:t xml:space="preserve">Can you describe your ideal handoff from sales to account managers for the student’s onboarding process? Describe the process and tools you would recommend.</w:t>
      </w:r>
    </w:p>
    <w:p w:rsidR="00000000" w:rsidDel="00000000" w:rsidP="00000000" w:rsidRDefault="00000000" w:rsidRPr="00000000" w14:paraId="00000024">
      <w:pPr>
        <w:spacing w:after="0" w:lineRule="auto"/>
        <w:rPr/>
      </w:pPr>
      <w:r w:rsidDel="00000000" w:rsidR="00000000" w:rsidRPr="00000000">
        <w:rPr>
          <w:rtl w:val="0"/>
        </w:rPr>
      </w:r>
    </w:p>
    <w:p w:rsidR="00000000" w:rsidDel="00000000" w:rsidP="00000000" w:rsidRDefault="00000000" w:rsidRPr="00000000" w14:paraId="00000025">
      <w:pPr>
        <w:rPr>
          <w:b w:val="1"/>
          <w:bCs w:val="1"/>
        </w:rPr>
      </w:pPr>
      <w:r w:rsidDel="00000000" w:rsidR="00000000" w:rsidRPr="00000000">
        <w:rPr>
          <w:rtl w:val="0"/>
        </w:rPr>
      </w:r>
    </w:p>
    <w:p w:rsidR="00000000" w:rsidDel="00000000" w:rsidP="00000000" w:rsidRDefault="00000000" w:rsidRPr="00000000" w14:paraId="00000026">
      <w:pPr>
        <w:rPr>
          <w:b w:val="1"/>
          <w:bCs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tzhbdTGvoVbLD87H6hUvYAiewQ==">CgMxLjA4AHIhMUtFVVUybjNQaVNMalhLSlNueW9GWXFWUzlBVVJxcjBy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