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MySQL索引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索引：为了提高数据查询的效率，</w:t>
      </w:r>
      <w:r>
        <w:rPr>
          <w:rFonts w:hint="eastAsia"/>
          <w:sz w:val="20"/>
          <w:szCs w:val="22"/>
          <w:lang w:val="en-US" w:eastAsia="zh-CN"/>
        </w:rPr>
        <w:t>像书的目录一样。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常见实现：哈希表、有序数组、搜索树。</w:t>
      </w:r>
    </w:p>
    <w:p>
      <w:pPr>
        <w:rPr>
          <w:rFonts w:ascii="宋体" w:hAnsi="宋体" w:eastAsia="宋体" w:cs="宋体"/>
          <w:b/>
          <w:bCs/>
          <w:sz w:val="22"/>
          <w:szCs w:val="22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1、哈希表：</w:t>
      </w:r>
    </w:p>
    <w:p>
      <w:pPr>
        <w:jc w:val="center"/>
        <w:rPr>
          <w:rFonts w:ascii="宋体" w:hAnsi="宋体" w:eastAsia="宋体" w:cs="宋体"/>
          <w:sz w:val="22"/>
          <w:szCs w:val="22"/>
        </w:rPr>
      </w:pPr>
      <w:bookmarkStart w:id="0" w:name="_GoBack"/>
      <w:bookmarkEnd w:id="0"/>
      <w:r>
        <w:rPr>
          <w:rFonts w:ascii="宋体" w:hAnsi="宋体" w:eastAsia="宋体" w:cs="宋体"/>
          <w:sz w:val="22"/>
          <w:szCs w:val="22"/>
        </w:rPr>
        <w:drawing>
          <wp:inline distT="0" distB="0" distL="114300" distR="114300">
            <wp:extent cx="3105150" cy="1844040"/>
            <wp:effectExtent l="0" t="0" r="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3893" t="11543" r="3369" b="1016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优点：等值查询快、插入快；只适合等值查询。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缺点：区间查询慢，相当于全部扫描。</w:t>
      </w:r>
    </w:p>
    <w:p>
      <w:pPr>
        <w:rPr>
          <w:rFonts w:ascii="宋体" w:hAnsi="宋体" w:eastAsia="宋体" w:cs="宋体"/>
          <w:b/>
          <w:bCs/>
          <w:sz w:val="22"/>
          <w:szCs w:val="22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2、有序数组：</w:t>
      </w:r>
    </w:p>
    <w:p>
      <w:pPr>
        <w:jc w:val="center"/>
        <w:rPr>
          <w:rFonts w:hint="eastAsia"/>
          <w:sz w:val="20"/>
          <w:szCs w:val="22"/>
          <w:lang w:val="en-US" w:eastAsia="zh-CN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114300" distR="114300">
            <wp:extent cx="3421380" cy="1076325"/>
            <wp:effectExtent l="0" t="0" r="762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2499" t="27585" r="4034" b="29737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优点：等值查询和范围查询都快，可以用二分法 O(logN)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缺点：插入删除太麻烦，适合不会再修改的数据。</w:t>
      </w:r>
    </w:p>
    <w:p>
      <w:pPr>
        <w:numPr>
          <w:ilvl w:val="0"/>
          <w:numId w:val="1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N叉搜索树（5.6之后通过page大小间接控制N值）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2"/>
          <w:szCs w:val="22"/>
          <w:lang w:val="en-US"/>
        </w:rPr>
      </w:pPr>
      <w:r>
        <w:rPr>
          <w:rFonts w:hint="eastAsia"/>
          <w:sz w:val="20"/>
          <w:szCs w:val="22"/>
          <w:lang w:val="en-US" w:eastAsia="zh-CN"/>
        </w:rPr>
        <w:t>IO次数取决于数的高度；二叉树的树高仍然很高；为了让一个查询尽量少地读磁盘，就必须让查询过程访问尽量少的数据块。</w:t>
      </w:r>
      <w:r>
        <w:rPr>
          <w:rFonts w:hint="default"/>
          <w:sz w:val="20"/>
          <w:szCs w:val="22"/>
          <w:lang w:val="en-US" w:eastAsia="zh-CN"/>
        </w:rPr>
        <w:t xml:space="preserve">  </w:t>
      </w:r>
      <w:r>
        <w:rPr>
          <w:rFonts w:hint="eastAsia"/>
          <w:sz w:val="20"/>
          <w:szCs w:val="22"/>
          <w:lang w:val="en-US" w:eastAsia="zh-CN"/>
        </w:rPr>
        <w:t>一个数据块的空间远远大于一个二叉树节点空间，那么，我们就不应该使用二叉树，而是要使用“N 叉”树。</w:t>
      </w:r>
      <w:r>
        <w:rPr>
          <w:rFonts w:hint="default"/>
          <w:sz w:val="20"/>
          <w:szCs w:val="22"/>
          <w:lang w:val="en-US" w:eastAsia="zh-CN"/>
        </w:rPr>
        <w:t xml:space="preserve">  </w:t>
      </w:r>
      <w:r>
        <w:rPr>
          <w:rFonts w:hint="eastAsia"/>
          <w:sz w:val="20"/>
          <w:szCs w:val="22"/>
          <w:lang w:val="en-US" w:eastAsia="zh-CN"/>
        </w:rPr>
        <w:t>N 叉树由于在读写上的性能优点，以及适配磁盘的访问模式，已经被广泛应用在数据库引擎中了。B+树</w:t>
      </w:r>
    </w:p>
    <w:p>
      <w:pPr>
        <w:widowControl w:val="0"/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68065" cy="1495425"/>
            <wp:effectExtent l="0" t="0" r="1333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4390" t="22123" r="5266" b="27354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主键索引（聚簇索引）、非主键索引（二级索引）</w:t>
      </w:r>
    </w:p>
    <w:p>
      <w:pPr>
        <w:numPr>
          <w:ilvl w:val="0"/>
          <w:numId w:val="2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when用自增主键、when用业务逻辑字段做主键？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左图+700 ok  +400会页分裂；</w:t>
      </w:r>
    </w:p>
    <w:p>
      <w:pPr>
        <w:numPr>
          <w:ilvl w:val="0"/>
          <w:numId w:val="0"/>
        </w:numPr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主键长度越小，普通索引的叶子节点就越小，普通索引占用的空间也就越小</w:t>
      </w:r>
      <w:r>
        <w:rPr>
          <w:rFonts w:hint="eastAsia"/>
          <w:sz w:val="21"/>
          <w:szCs w:val="24"/>
          <w:lang w:val="en-US" w:eastAsia="zh-CN"/>
        </w:rPr>
        <w:t>；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2）“尽量使用主键查询”原则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T where k between 3 and 5；（回表两次）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47210" cy="1815465"/>
            <wp:effectExtent l="0" t="0" r="15240" b="13335"/>
            <wp:docPr id="4" name="图片 4" descr="2022-03-0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-03-05 (2)"/>
                    <pic:cNvPicPr>
                      <a:picLocks noChangeAspect="1"/>
                    </pic:cNvPicPr>
                  </pic:nvPicPr>
                  <pic:blipFill>
                    <a:blip r:embed="rId7"/>
                    <a:srcRect l="14884" t="50551" r="14836" b="21746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回表：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回到主键索引树搜索的过程。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索引优化：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覆盖索引：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select ID from T where k between 3 and 5，ID 的值已经在 k 索引树上了，因此可以直接提供查询结果，不需要回表。索引 k 已经“覆盖了”我们的查询需求，称为覆盖索引。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最左前缀原则，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联合索引合理安排字段顺序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。索引项是按照索引定义里面出现的字段顺序排序的。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索引下推：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可以在索引遍历过程中，对索引中包含的字段先做判断，直接过滤掉不满足条件的记录，减少回表次数。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drawing>
          <wp:inline distT="0" distB="0" distL="114300" distR="114300">
            <wp:extent cx="3108325" cy="1697990"/>
            <wp:effectExtent l="0" t="0" r="15875" b="16510"/>
            <wp:docPr id="6" name="图片 6" descr="2022-03-05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-03-05 (7)"/>
                    <pic:cNvPicPr>
                      <a:picLocks noChangeAspect="1"/>
                    </pic:cNvPicPr>
                  </pic:nvPicPr>
                  <pic:blipFill>
                    <a:blip r:embed="rId8"/>
                    <a:srcRect l="13247" t="36672" r="12368" b="24974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4"/>
          <w:lang w:val="en-US" w:eastAsia="zh-CN"/>
        </w:rPr>
        <w:t>最左前缀原则</w:t>
      </w:r>
    </w:p>
    <w:p>
      <w:pPr>
        <w:jc w:val="center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4234180" cy="1602105"/>
            <wp:effectExtent l="0" t="0" r="13970" b="17145"/>
            <wp:docPr id="5" name="图片 5" descr="2022-03-05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-03-05 (4)"/>
                    <pic:cNvPicPr>
                      <a:picLocks noChangeAspect="1"/>
                    </pic:cNvPicPr>
                  </pic:nvPicPr>
                  <pic:blipFill>
                    <a:blip r:embed="rId9"/>
                    <a:srcRect l="14716" t="49847" r="15161" b="25111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4"/>
          <w:lang w:val="en-US" w:eastAsia="zh-CN"/>
        </w:rPr>
        <w:t>索引下推</w:t>
      </w:r>
    </w:p>
    <w:sectPr>
      <w:pgSz w:w="11906" w:h="16838"/>
      <w:pgMar w:top="850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2496A"/>
    <w:multiLevelType w:val="singleLevel"/>
    <w:tmpl w:val="16D2496A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BB86970"/>
    <w:multiLevelType w:val="singleLevel"/>
    <w:tmpl w:val="1BB8697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FC42C63"/>
    <w:multiLevelType w:val="singleLevel"/>
    <w:tmpl w:val="3FC42C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206E5"/>
    <w:rsid w:val="09DE496D"/>
    <w:rsid w:val="26C95BC8"/>
    <w:rsid w:val="3C6206E5"/>
    <w:rsid w:val="6AD1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2022-03-05T10:25:00Z</dcterms:created>
  <dc:creator>陈恕</dc:creator>
  <cp:lastModifiedBy>陈恕</cp:lastModifiedBy>
  <dcterms:modified xsi:type="dcterms:W3CDTF">2022-03-12T09:28:23Z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E79FE5295F4C4280A2B14F61F68C9623</vt:lpwstr>
  </property>
</Properties>
</file>