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带注意力机制的bilstm"/>
    <w:p>
      <w:pPr>
        <w:pStyle w:val="Heading2"/>
      </w:pPr>
      <w:r>
        <w:rPr>
          <w:rFonts w:hint="eastAsia"/>
        </w:rPr>
        <w:t xml:space="preserve">带注意力机制的BiLSTM</w:t>
      </w:r>
    </w:p>
    <w:p>
      <w:pPr>
        <w:pStyle w:val="FirstParagraph"/>
      </w:pPr>
      <w:r>
        <w:drawing>
          <wp:inline>
            <wp:extent cx="2952750" cy="570273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chen\AppData\Local\Temp\\174867743133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70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textcnn"/>
    <w:p>
      <w:pPr>
        <w:pStyle w:val="Heading2"/>
      </w:pPr>
      <w:r>
        <w:t xml:space="preserve">TextCNN:</w:t>
      </w:r>
    </w:p>
    <w:p>
      <w:pPr>
        <w:pStyle w:val="FirstParagraph"/>
      </w:pPr>
      <w:r>
        <w:drawing>
          <wp:inline>
            <wp:extent cx="5334000" cy="514931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chen\AppData\Local\Temp\\1748677431352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自注意力机制"/>
    <w:p>
      <w:pPr>
        <w:pStyle w:val="Heading2"/>
      </w:pPr>
      <w:r>
        <w:rPr>
          <w:rFonts w:hint="eastAsia"/>
        </w:rPr>
        <w:t xml:space="preserve">自注意力机制：</w:t>
      </w:r>
    </w:p>
    <w:p>
      <w:pPr>
        <w:pStyle w:val="FirstParagraph"/>
      </w:pPr>
      <w:r>
        <w:drawing>
          <wp:inline>
            <wp:extent cx="4457700" cy="398780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chen\AppData\Local\Temp\\1748677431368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我发现能预测出积极样本的概率非常大，预测出消极的概率非常小，很多消极词都会误预测为积极，使用交叉熵损失函数，</w:t>
      </w:r>
    </w:p>
    <w:p>
      <w:pPr>
        <w:pStyle w:val="BodyText"/>
      </w:pPr>
      <w:r>
        <w:drawing>
          <wp:inline>
            <wp:extent cx="5334000" cy="8366448"/>
            <wp:effectExtent b="0" l="0" r="0" t="0"/>
            <wp:docPr descr="image-20250531112616823" title="fig:" id="32" name="Picture"/>
            <a:graphic>
              <a:graphicData uri="http://schemas.openxmlformats.org/drawingml/2006/picture">
                <pic:pic>
                  <pic:nvPicPr>
                    <pic:cNvPr descr="C:\Users\chen\AppData\Roaming\Typora\typora-user-images\image-202505311126168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数据集结构"/>
    <w:p>
      <w:pPr>
        <w:pStyle w:val="Heading2"/>
      </w:pPr>
      <w:r>
        <w:rPr>
          <w:rFonts w:hint="eastAsia"/>
        </w:rPr>
        <w:t xml:space="preserve">数据集结构</w:t>
      </w:r>
    </w:p>
    <w:p>
      <w:pPr>
        <w:pStyle w:val="FirstParagraph"/>
      </w:pPr>
      <w:r>
        <w:drawing>
          <wp:inline>
            <wp:extent cx="5334000" cy="2197297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chen\AppData\Roaming\Typora\typora-user-images\image-2025053114120416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30865"/>
            <wp:effectExtent b="0" l="0" r="0" t="0"/>
            <wp:docPr descr="image-20250531141328942" title="fig:" id="39" name="Picture"/>
            <a:graphic>
              <a:graphicData uri="http://schemas.openxmlformats.org/drawingml/2006/picture">
                <pic:pic>
                  <pic:nvPicPr>
                    <pic:cNvPr descr="C:\Users\chen\AppData\Roaming\Typora\typora-user-images\image-202505311413289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对数据集的预处理"/>
    <w:p>
      <w:pPr>
        <w:pStyle w:val="Heading2"/>
      </w:pPr>
      <w:r>
        <w:rPr>
          <w:rFonts w:hint="eastAsia"/>
        </w:rPr>
        <w:t xml:space="preserve">对数据集的预处理</w:t>
      </w:r>
    </w:p>
    <w:p>
      <w:pPr>
        <w:pStyle w:val="FirstParagraph"/>
      </w:pP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2025-05-31T07:43:52Z</dcterms:created>
  <dcterms:modified xsi:type="dcterms:W3CDTF">2025-05-31T07:43:52Z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