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E13E" w14:textId="77777777" w:rsidR="00B32A7B" w:rsidRPr="00B32A7B" w:rsidRDefault="00B32A7B" w:rsidP="00B32A7B">
      <w:r w:rsidRPr="00B32A7B">
        <w:t>根据标注方案和研究设计，关系建构策略变量的理想测量状态应该从多个维度进行综合评估。基于文档中明确定义的关系建构策略包括情感表达（</w:t>
      </w:r>
      <w:r w:rsidRPr="00B32A7B">
        <w:t>EE</w:t>
      </w:r>
      <w:r w:rsidRPr="00B32A7B">
        <w:t>）和语言礼貌（</w:t>
      </w:r>
      <w:r w:rsidRPr="00B32A7B">
        <w:t>LP</w:t>
      </w:r>
      <w:r w:rsidRPr="00B32A7B">
        <w:t>）两个核心组成部分，我建议采用以下测量体系。</w:t>
      </w:r>
    </w:p>
    <w:p w14:paraId="392FDF31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关系建构策略的综合测量指标体系</w:t>
      </w:r>
    </w:p>
    <w:p w14:paraId="7C922234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使用频率指标</w:t>
      </w:r>
    </w:p>
    <w:p w14:paraId="0D372911" w14:textId="77777777" w:rsidR="00B32A7B" w:rsidRPr="00B32A7B" w:rsidRDefault="00B32A7B" w:rsidP="00B32A7B">
      <w:r w:rsidRPr="00B32A7B">
        <w:t>关系建构策略的使用频率应该呈现合理的分布特征。基于外交话语的特点，理想的频率分布应该是：每个话语单元中关系建构策略的使用次数范围为</w:t>
      </w:r>
      <w:r w:rsidRPr="00B32A7B">
        <w:t>0-5</w:t>
      </w:r>
      <w:r w:rsidRPr="00B32A7B">
        <w:t>次，均值约为</w:t>
      </w:r>
      <w:r w:rsidRPr="00B32A7B">
        <w:t>1.8-2.2</w:t>
      </w:r>
      <w:r w:rsidRPr="00B32A7B">
        <w:t>次，标准差约为</w:t>
      </w:r>
      <w:r w:rsidRPr="00B32A7B">
        <w:t>1.2-1.5</w:t>
      </w:r>
      <w:r w:rsidRPr="00B32A7B">
        <w:t>。这种</w:t>
      </w:r>
      <w:proofErr w:type="gramStart"/>
      <w:r w:rsidRPr="00B32A7B">
        <w:t>分布既</w:t>
      </w:r>
      <w:proofErr w:type="gramEnd"/>
      <w:r w:rsidRPr="00B32A7B">
        <w:t>反映了外交话语中关系维护的重要性，又保留了足够的变异性用于统计分析。</w:t>
      </w:r>
    </w:p>
    <w:p w14:paraId="182F348A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使用强度评分</w:t>
      </w:r>
    </w:p>
    <w:p w14:paraId="65FF50EC" w14:textId="77777777" w:rsidR="00B32A7B" w:rsidRPr="00B32A7B" w:rsidRDefault="00B32A7B" w:rsidP="00B32A7B">
      <w:r w:rsidRPr="00B32A7B">
        <w:t>采用五级量表评估关系建构策略的使用强度，理想分布应该呈现轻微的正偏态分布。具体分布参数为：均值</w:t>
      </w:r>
      <w:r w:rsidRPr="00B32A7B">
        <w:t>3.2-3.5</w:t>
      </w:r>
      <w:r w:rsidRPr="00B32A7B">
        <w:t>（体现外交话语的礼貌倾向），标准差</w:t>
      </w:r>
      <w:r w:rsidRPr="00B32A7B">
        <w:t>0.8-1.2</w:t>
      </w:r>
      <w:r w:rsidRPr="00B32A7B">
        <w:t>（确保充分变异），偏度系数</w:t>
      </w:r>
      <w:r w:rsidRPr="00B32A7B">
        <w:t>-0.3</w:t>
      </w:r>
      <w:r w:rsidRPr="00B32A7B">
        <w:t>到</w:t>
      </w:r>
      <w:r w:rsidRPr="00B32A7B">
        <w:t>-0.5</w:t>
      </w:r>
      <w:r w:rsidRPr="00B32A7B">
        <w:t>（轻微左偏，反映整体偏向较强的关系建构）。各级别的理想分布比例为：极弱（</w:t>
      </w:r>
      <w:r w:rsidRPr="00B32A7B">
        <w:t>5-8%</w:t>
      </w:r>
      <w:r w:rsidRPr="00B32A7B">
        <w:t>）、较弱（</w:t>
      </w:r>
      <w:r w:rsidRPr="00B32A7B">
        <w:t>15-20%</w:t>
      </w:r>
      <w:r w:rsidRPr="00B32A7B">
        <w:t>）、中等（</w:t>
      </w:r>
      <w:r w:rsidRPr="00B32A7B">
        <w:t>35-40%</w:t>
      </w:r>
      <w:r w:rsidRPr="00B32A7B">
        <w:t>）、较强（</w:t>
      </w:r>
      <w:r w:rsidRPr="00B32A7B">
        <w:t>25-30%</w:t>
      </w:r>
      <w:r w:rsidRPr="00B32A7B">
        <w:t>）、极强（</w:t>
      </w:r>
      <w:r w:rsidRPr="00B32A7B">
        <w:t>10-15%</w:t>
      </w:r>
      <w:r w:rsidRPr="00B32A7B">
        <w:t>）。</w:t>
      </w:r>
    </w:p>
    <w:p w14:paraId="0ED04FD2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策略多样性指数</w:t>
      </w:r>
    </w:p>
    <w:p w14:paraId="6892D5D9" w14:textId="77777777" w:rsidR="00B32A7B" w:rsidRPr="00B32A7B" w:rsidRDefault="00B32A7B" w:rsidP="00B32A7B">
      <w:r w:rsidRPr="00B32A7B">
        <w:t>关系建构策略的多样性可以通过香农熵指数来测量，计算情感表达和语言礼貌两种策略的使用平衡度。理想的多样性指数范围为</w:t>
      </w:r>
      <w:r w:rsidRPr="00B32A7B">
        <w:t>0.5-0.9</w:t>
      </w:r>
      <w:r w:rsidRPr="00B32A7B">
        <w:t>，其中</w:t>
      </w:r>
      <w:r w:rsidRPr="00B32A7B">
        <w:t>0.69</w:t>
      </w:r>
      <w:r w:rsidRPr="00B32A7B">
        <w:t>（完全平衡使用）附近的分布最为理想。这表明外交话语中两种关系建构策略得到相对均衡的运用，而非过度依赖单一策略。</w:t>
      </w:r>
    </w:p>
    <w:p w14:paraId="6422C643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策略密度指标</w:t>
      </w:r>
    </w:p>
    <w:p w14:paraId="251CEFC7" w14:textId="77777777" w:rsidR="00B32A7B" w:rsidRPr="00B32A7B" w:rsidRDefault="00B32A7B" w:rsidP="00B32A7B">
      <w:r w:rsidRPr="00B32A7B">
        <w:t>策略密度指每百字中关系建构策略的出现次数，理想范围为</w:t>
      </w:r>
      <w:r w:rsidRPr="00B32A7B">
        <w:t>2-6</w:t>
      </w:r>
      <w:r w:rsidRPr="00B32A7B">
        <w:t>次</w:t>
      </w:r>
      <w:r w:rsidRPr="00B32A7B">
        <w:t>/</w:t>
      </w:r>
      <w:r w:rsidRPr="00B32A7B">
        <w:t>百字，均值约</w:t>
      </w:r>
      <w:r w:rsidRPr="00B32A7B">
        <w:t>3.5</w:t>
      </w:r>
      <w:r w:rsidRPr="00B32A7B">
        <w:t>次</w:t>
      </w:r>
      <w:r w:rsidRPr="00B32A7B">
        <w:t>/</w:t>
      </w:r>
      <w:r w:rsidRPr="00B32A7B">
        <w:t>百字，标准差约</w:t>
      </w:r>
      <w:r w:rsidRPr="00B32A7B">
        <w:t>1.0</w:t>
      </w:r>
      <w:r w:rsidRPr="00B32A7B">
        <w:t>。这个密度既保证了关系建构功能的充分体现，又不会因过度使用而削弱信息传递功能。</w:t>
      </w:r>
    </w:p>
    <w:p w14:paraId="62276D4C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情境适应性得分</w:t>
      </w:r>
    </w:p>
    <w:p w14:paraId="1D98EBCE" w14:textId="77777777" w:rsidR="00B32A7B" w:rsidRPr="00B32A7B" w:rsidRDefault="00B32A7B" w:rsidP="00B32A7B">
      <w:r w:rsidRPr="00B32A7B">
        <w:t>评估关系建构策略与话题敏感度的匹配程度，采用五级评分。理想分布应该显示出明显的情境差异：低敏感话题（如文化交流）的关系建构强度均值</w:t>
      </w:r>
      <w:r w:rsidRPr="00B32A7B">
        <w:t>4.0-4.5</w:t>
      </w:r>
      <w:r w:rsidRPr="00B32A7B">
        <w:t>，中等敏感话题（如双边关系）均值</w:t>
      </w:r>
      <w:r w:rsidRPr="00B32A7B">
        <w:t>3.0-3.5</w:t>
      </w:r>
      <w:r w:rsidRPr="00B32A7B">
        <w:t>，高敏感话题（</w:t>
      </w:r>
      <w:proofErr w:type="gramStart"/>
      <w:r w:rsidRPr="00B32A7B">
        <w:t>如主权</w:t>
      </w:r>
      <w:proofErr w:type="gramEnd"/>
      <w:r w:rsidRPr="00B32A7B">
        <w:t>争议）均值</w:t>
      </w:r>
      <w:r w:rsidRPr="00B32A7B">
        <w:t>1.5-2.0</w:t>
      </w:r>
      <w:r w:rsidRPr="00B32A7B">
        <w:t>。这种差异化分布体现了策略选择的情境适应性。</w:t>
      </w:r>
    </w:p>
    <w:p w14:paraId="0E9B0698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时序稳定性指标</w:t>
      </w:r>
    </w:p>
    <w:p w14:paraId="6C58B701" w14:textId="77777777" w:rsidR="00B32A7B" w:rsidRPr="00B32A7B" w:rsidRDefault="00B32A7B" w:rsidP="00B32A7B">
      <w:r w:rsidRPr="00B32A7B">
        <w:t>在同一话语单元内，关系建构策略的使用应该保持相对稳定而非剧烈波动。理想的变异系数（标准差</w:t>
      </w:r>
      <w:r w:rsidRPr="00B32A7B">
        <w:t>/</w:t>
      </w:r>
      <w:r w:rsidRPr="00B32A7B">
        <w:t>均值）应该在</w:t>
      </w:r>
      <w:r w:rsidRPr="00B32A7B">
        <w:t>0.2-0.4</w:t>
      </w:r>
      <w:r w:rsidRPr="00B32A7B">
        <w:t>之间，表明策略使用具有内在一致性。同时，在跟进回应中，策略调整幅度应该控制在</w:t>
      </w:r>
      <w:r w:rsidRPr="00B32A7B">
        <w:t>±20%</w:t>
      </w:r>
      <w:r w:rsidRPr="00B32A7B">
        <w:t>以内，体现适度的动态调整能力。</w:t>
      </w:r>
    </w:p>
    <w:p w14:paraId="22718DA3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与其他变量的理想相关模式</w:t>
      </w:r>
    </w:p>
    <w:p w14:paraId="79536BD2" w14:textId="77777777" w:rsidR="00B32A7B" w:rsidRPr="00B32A7B" w:rsidRDefault="00B32A7B" w:rsidP="00B32A7B">
      <w:r w:rsidRPr="00B32A7B">
        <w:t>根据理论预测，关系建构策略应该与以下变量呈现特定的相关模式：与数字时代表达呈中等正相关（</w:t>
      </w:r>
      <w:r w:rsidRPr="00B32A7B">
        <w:t>r = 0.30-0.45</w:t>
      </w:r>
      <w:r w:rsidRPr="00B32A7B">
        <w:t>），与立场维护</w:t>
      </w:r>
      <w:proofErr w:type="gramStart"/>
      <w:r w:rsidRPr="00B32A7B">
        <w:t>策略呈弱负相关</w:t>
      </w:r>
      <w:proofErr w:type="gramEnd"/>
      <w:r w:rsidRPr="00B32A7B">
        <w:t>（</w:t>
      </w:r>
      <w:r w:rsidRPr="00B32A7B">
        <w:t>r = -0.15</w:t>
      </w:r>
      <w:r w:rsidRPr="00B32A7B">
        <w:t>到</w:t>
      </w:r>
      <w:r w:rsidRPr="00B32A7B">
        <w:t>-0.25</w:t>
      </w:r>
      <w:r w:rsidRPr="00B32A7B">
        <w:t>），与文化共鸣度呈中等正相关（</w:t>
      </w:r>
      <w:r w:rsidRPr="00B32A7B">
        <w:t>r = 0.35-0.50</w:t>
      </w:r>
      <w:r w:rsidRPr="00B32A7B">
        <w:t>），与认知负荷呈倒</w:t>
      </w:r>
      <w:r w:rsidRPr="00B32A7B">
        <w:t>U</w:t>
      </w:r>
      <w:r w:rsidRPr="00B32A7B">
        <w:t>型关系（中等认知负荷时关系建构策略使用最多）。</w:t>
      </w:r>
    </w:p>
    <w:p w14:paraId="105C4DAE" w14:textId="77777777" w:rsidR="00B32A7B" w:rsidRPr="00B32A7B" w:rsidRDefault="00B32A7B" w:rsidP="00B32A7B">
      <w:pPr>
        <w:rPr>
          <w:b/>
          <w:bCs/>
        </w:rPr>
      </w:pPr>
      <w:r w:rsidRPr="00B32A7B">
        <w:rPr>
          <w:b/>
          <w:bCs/>
        </w:rPr>
        <w:t>跨文化校准指标</w:t>
      </w:r>
    </w:p>
    <w:p w14:paraId="401CBF63" w14:textId="77777777" w:rsidR="00B32A7B" w:rsidRPr="00B32A7B" w:rsidRDefault="00B32A7B" w:rsidP="00B32A7B">
      <w:r w:rsidRPr="00B32A7B">
        <w:lastRenderedPageBreak/>
        <w:t>针对不同文化背景的媒体，关系建构策略的使用应该呈现系统性差异。理想状态下，面对西方媒体时策略强度降低</w:t>
      </w:r>
      <w:r w:rsidRPr="00B32A7B">
        <w:t>15-25%</w:t>
      </w:r>
      <w:r w:rsidRPr="00B32A7B">
        <w:t>，面对发展中国家媒体时增加</w:t>
      </w:r>
      <w:r w:rsidRPr="00B32A7B">
        <w:t>20-30%</w:t>
      </w:r>
      <w:r w:rsidRPr="00B32A7B">
        <w:t>，面对国内媒体时保持基准水平。这种差异反映了跨文化语用能力的体现。</w:t>
      </w:r>
    </w:p>
    <w:p w14:paraId="29E71521" w14:textId="77777777" w:rsidR="00B32A7B" w:rsidRPr="00B32A7B" w:rsidRDefault="00B32A7B" w:rsidP="00B32A7B">
      <w:r w:rsidRPr="00B32A7B">
        <w:t>通过建立这样一个多维度、多层次的测量体系，不仅可以解决当前数据中零变异的问题，还能够为深入理解外交话语中的关系建构机制提供丰富的实证基础。这种测量设计既保持了与理论框架的一致性，又确保了统计分析的可行性，为验证研究假设提供了坚实的数据支撑。</w:t>
      </w:r>
    </w:p>
    <w:p w14:paraId="190ECB2F" w14:textId="51161E79" w:rsidR="00690F9B" w:rsidRPr="00B32A7B" w:rsidRDefault="00690F9B" w:rsidP="00B32A7B"/>
    <w:sectPr w:rsidR="00690F9B" w:rsidRPr="00B3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CF"/>
    <w:rsid w:val="0007246C"/>
    <w:rsid w:val="002B2E28"/>
    <w:rsid w:val="00690F9B"/>
    <w:rsid w:val="00946DCF"/>
    <w:rsid w:val="009C463E"/>
    <w:rsid w:val="00A140B3"/>
    <w:rsid w:val="00B32A7B"/>
    <w:rsid w:val="00D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F1E49"/>
  <w15:chartTrackingRefBased/>
  <w15:docId w15:val="{3568B889-3C67-49E0-A976-485B8EE1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D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D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D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D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D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D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D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46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46D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46D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46D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46D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46D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6D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46DC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6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D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6D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6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6D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6D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6D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6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6D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6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678</Words>
  <Characters>679</Characters>
  <Application>Microsoft Office Word</Application>
  <DocSecurity>0</DocSecurity>
  <Lines>52</Lines>
  <Paragraphs>96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jasonlay tom</dc:creator>
  <cp:keywords/>
  <dc:description/>
  <cp:lastModifiedBy>jasonlay tom</cp:lastModifiedBy>
  <cp:revision>3</cp:revision>
  <dcterms:created xsi:type="dcterms:W3CDTF">2025-06-26T10:47:00Z</dcterms:created>
  <dcterms:modified xsi:type="dcterms:W3CDTF">2025-06-26T10:49:00Z</dcterms:modified>
</cp:coreProperties>
</file>