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sz w:val="96"/>
          <w:szCs w:val="96"/>
        </w:rPr>
      </w:pPr>
      <w:r w:rsidDel="00000000" w:rsidR="00000000" w:rsidRPr="00000000">
        <w:rPr>
          <w:sz w:val="96"/>
          <w:szCs w:val="96"/>
          <w:rtl w:val="0"/>
        </w:rPr>
        <w:t xml:space="preserve">Wei Da Chen</w:t>
      </w:r>
    </w:p>
    <w:p w:rsidR="00000000" w:rsidDel="00000000" w:rsidP="00000000" w:rsidRDefault="00000000" w:rsidRPr="00000000" w14:paraId="00000002">
      <w:pPr>
        <w:pageBreakBefore w:val="0"/>
        <w:rPr>
          <w:rFonts w:ascii="Proxima Nova Semibold" w:cs="Proxima Nova Semibold" w:eastAsia="Proxima Nova Semibold" w:hAnsi="Proxima Nova Semibold"/>
          <w:sz w:val="100"/>
          <w:szCs w:val="100"/>
        </w:rPr>
      </w:pPr>
      <w:r w:rsidDel="00000000" w:rsidR="00000000" w:rsidRPr="00000000">
        <w:rPr>
          <w:rFonts w:ascii="Proxima Nova Semibold" w:cs="Proxima Nova Semibold" w:eastAsia="Proxima Nova Semibold" w:hAnsi="Proxima Nova Semibold"/>
          <w:sz w:val="100"/>
          <w:szCs w:val="100"/>
          <w:rtl w:val="0"/>
        </w:rPr>
        <w:t xml:space="preserve">Visual Design </w:t>
      </w:r>
      <w:r w:rsidDel="00000000" w:rsidR="00000000" w:rsidRPr="00000000">
        <w:rPr>
          <w:rtl w:val="0"/>
        </w:rPr>
      </w:r>
    </w:p>
    <w:p w:rsidR="00000000" w:rsidDel="00000000" w:rsidP="00000000" w:rsidRDefault="00000000" w:rsidRPr="00000000" w14:paraId="00000003">
      <w:pPr>
        <w:pageBreakBefore w:val="0"/>
        <w:spacing w:line="360" w:lineRule="auto"/>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rPr>
          <w:rFonts w:ascii="Proxima Nova Semibold" w:cs="Proxima Nova Semibold" w:eastAsia="Proxima Nova Semibold" w:hAnsi="Proxima Nova Semibold"/>
          <w:sz w:val="48"/>
          <w:szCs w:val="48"/>
        </w:rPr>
      </w:pPr>
      <w:r w:rsidDel="00000000" w:rsidR="00000000" w:rsidRPr="00000000">
        <w:rPr>
          <w:rFonts w:ascii="Proxima Nova Semibold" w:cs="Proxima Nova Semibold" w:eastAsia="Proxima Nova Semibold" w:hAnsi="Proxima Nova Semibold"/>
          <w:sz w:val="48"/>
          <w:szCs w:val="48"/>
          <w:rtl w:val="0"/>
        </w:rPr>
        <w:t xml:space="preserve">Your Toolkit</w:t>
      </w:r>
    </w:p>
    <w:p w:rsidR="00000000" w:rsidDel="00000000" w:rsidP="00000000" w:rsidRDefault="00000000" w:rsidRPr="00000000" w14:paraId="00000005">
      <w:pPr>
        <w:pageBreakBefore w:val="0"/>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6">
      <w:pPr>
        <w:pageBreakBefore w:val="0"/>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7">
      <w:pPr>
        <w:pageBreakBefore w:val="0"/>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8">
      <w:pPr>
        <w:pageBreakBefore w:val="0"/>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9">
      <w:pPr>
        <w:pageBreakBefore w:val="0"/>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A">
      <w:pPr>
        <w:pageBreakBefore w:val="0"/>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B">
      <w:pPr>
        <w:pageBreakBefore w:val="0"/>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C">
      <w:pPr>
        <w:pageBreakBefore w:val="0"/>
        <w:rPr>
          <w:rFonts w:ascii="Proxima Nova Semibold" w:cs="Proxima Nova Semibold" w:eastAsia="Proxima Nova Semibold" w:hAnsi="Proxima Nova Semibold"/>
          <w:sz w:val="48"/>
          <w:szCs w:val="48"/>
        </w:rPr>
      </w:pPr>
      <w:r w:rsidDel="00000000" w:rsidR="00000000" w:rsidRPr="00000000">
        <w:rPr>
          <w:rtl w:val="0"/>
        </w:rPr>
      </w:r>
    </w:p>
    <w:p w:rsidR="00000000" w:rsidDel="00000000" w:rsidP="00000000" w:rsidRDefault="00000000" w:rsidRPr="00000000" w14:paraId="0000000D">
      <w:pPr>
        <w:pageBreakBefore w:val="0"/>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About This Toolkit</w:t>
      </w:r>
    </w:p>
    <w:p w:rsidR="00000000" w:rsidDel="00000000" w:rsidP="00000000" w:rsidRDefault="00000000" w:rsidRPr="00000000" w14:paraId="0000000E">
      <w:pPr>
        <w:pageBreakBefore w:val="0"/>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spacing w:line="360" w:lineRule="auto"/>
        <w:rPr>
          <w:rFonts w:ascii="Proxima Nova" w:cs="Proxima Nova" w:eastAsia="Proxima Nova" w:hAnsi="Proxima Nova"/>
          <w:b w:val="1"/>
          <w:sz w:val="48"/>
          <w:szCs w:val="48"/>
        </w:rPr>
      </w:pPr>
      <w:r w:rsidDel="00000000" w:rsidR="00000000" w:rsidRPr="00000000">
        <w:rPr>
          <w:rFonts w:ascii="Proxima Nova" w:cs="Proxima Nova" w:eastAsia="Proxima Nova" w:hAnsi="Proxima Nova"/>
          <w:b w:val="1"/>
          <w:sz w:val="48"/>
          <w:szCs w:val="48"/>
          <w:rtl w:val="0"/>
        </w:rPr>
        <w:t xml:space="preserve">How to Use</w:t>
      </w:r>
    </w:p>
    <w:p w:rsidR="00000000" w:rsidDel="00000000" w:rsidP="00000000" w:rsidRDefault="00000000" w:rsidRPr="00000000" w14:paraId="00000010">
      <w:pPr>
        <w:pageBreakBefore w:val="0"/>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get started with this toolkit:</w:t>
      </w:r>
    </w:p>
    <w:p w:rsidR="00000000" w:rsidDel="00000000" w:rsidP="00000000" w:rsidRDefault="00000000" w:rsidRPr="00000000" w14:paraId="00000011">
      <w:pPr>
        <w:pageBreakBefore w:val="0"/>
        <w:numPr>
          <w:ilvl w:val="0"/>
          <w:numId w:val="6"/>
        </w:numPr>
        <w:spacing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Click File &gt; Make a copy… in the upper-left corner.</w:t>
      </w:r>
    </w:p>
    <w:p w:rsidR="00000000" w:rsidDel="00000000" w:rsidP="00000000" w:rsidRDefault="00000000" w:rsidRPr="00000000" w14:paraId="00000012">
      <w:pPr>
        <w:pageBreakBefore w:val="0"/>
        <w:numPr>
          <w:ilvl w:val="0"/>
          <w:numId w:val="6"/>
        </w:numPr>
        <w:spacing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Give the file a title that includes your first and last name.</w:t>
      </w:r>
    </w:p>
    <w:p w:rsidR="00000000" w:rsidDel="00000000" w:rsidP="00000000" w:rsidRDefault="00000000" w:rsidRPr="00000000" w14:paraId="00000013">
      <w:pPr>
        <w:pageBreakBefore w:val="0"/>
        <w:numPr>
          <w:ilvl w:val="0"/>
          <w:numId w:val="6"/>
        </w:numPr>
        <w:spacing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Click OK.</w:t>
      </w:r>
    </w:p>
    <w:p w:rsidR="00000000" w:rsidDel="00000000" w:rsidP="00000000" w:rsidRDefault="00000000" w:rsidRPr="00000000" w14:paraId="00000014">
      <w:pPr>
        <w:pageBreakBefore w:val="0"/>
        <w:numPr>
          <w:ilvl w:val="0"/>
          <w:numId w:val="6"/>
        </w:numPr>
        <w:spacing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toolkit is now saved to your Google Drive account, where you’ll be able to edit it.</w:t>
      </w:r>
    </w:p>
    <w:p w:rsidR="00000000" w:rsidDel="00000000" w:rsidP="00000000" w:rsidRDefault="00000000" w:rsidRPr="00000000" w14:paraId="00000015">
      <w:pPr>
        <w:pageBreakBefore w:val="0"/>
        <w:spacing w:line="360" w:lineRule="auto"/>
        <w:rPr>
          <w:rFonts w:ascii="Proxima Nova" w:cs="Proxima Nova" w:eastAsia="Proxima Nova" w:hAnsi="Proxima Nova"/>
          <w:sz w:val="48"/>
          <w:szCs w:val="48"/>
        </w:rPr>
      </w:pPr>
      <w:r w:rsidDel="00000000" w:rsidR="00000000" w:rsidRPr="00000000">
        <w:rPr>
          <w:rtl w:val="0"/>
        </w:rPr>
      </w:r>
    </w:p>
    <w:p w:rsidR="00000000" w:rsidDel="00000000" w:rsidP="00000000" w:rsidRDefault="00000000" w:rsidRPr="00000000" w14:paraId="00000016">
      <w:pPr>
        <w:pageBreakBefore w:val="0"/>
        <w:spacing w:line="360" w:lineRule="auto"/>
        <w:rPr>
          <w:rFonts w:ascii="Proxima Nova" w:cs="Proxima Nova" w:eastAsia="Proxima Nova" w:hAnsi="Proxima Nova"/>
          <w:b w:val="1"/>
          <w:sz w:val="48"/>
          <w:szCs w:val="48"/>
        </w:rPr>
      </w:pPr>
      <w:r w:rsidDel="00000000" w:rsidR="00000000" w:rsidRPr="00000000">
        <w:rPr>
          <w:rFonts w:ascii="Proxima Nova" w:cs="Proxima Nova" w:eastAsia="Proxima Nova" w:hAnsi="Proxima Nova"/>
          <w:sz w:val="48"/>
          <w:szCs w:val="48"/>
          <w:rtl w:val="0"/>
        </w:rPr>
        <w:tab/>
      </w:r>
      <w:r w:rsidDel="00000000" w:rsidR="00000000" w:rsidRPr="00000000">
        <w:rPr>
          <w:rFonts w:ascii="Proxima Nova" w:cs="Proxima Nova" w:eastAsia="Proxima Nova" w:hAnsi="Proxima Nova"/>
          <w:b w:val="1"/>
          <w:sz w:val="48"/>
          <w:szCs w:val="48"/>
          <w:rtl w:val="0"/>
        </w:rPr>
        <w:t xml:space="preserve">Your Project Challenge</w:t>
      </w:r>
    </w:p>
    <w:p w:rsidR="00000000" w:rsidDel="00000000" w:rsidP="00000000" w:rsidRDefault="00000000" w:rsidRPr="00000000" w14:paraId="00000017">
      <w:pPr>
        <w:pageBreakBefore w:val="0"/>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You’ve done the research, prototyping, and testing. Now it’s time to think about your project’s visual design. </w:t>
      </w:r>
    </w:p>
    <w:p w:rsidR="00000000" w:rsidDel="00000000" w:rsidP="00000000" w:rsidRDefault="00000000" w:rsidRPr="00000000" w14:paraId="00000018">
      <w:pPr>
        <w:pageBreakBefore w:val="0"/>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9">
      <w:pPr>
        <w:pageBreakBefore w:val="0"/>
        <w:spacing w:line="36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toolkit provides resources to help you:</w:t>
      </w:r>
    </w:p>
    <w:p w:rsidR="00000000" w:rsidDel="00000000" w:rsidP="00000000" w:rsidRDefault="00000000" w:rsidRPr="00000000" w14:paraId="0000001A">
      <w:pPr>
        <w:pageBreakBefore w:val="0"/>
        <w:numPr>
          <w:ilvl w:val="0"/>
          <w:numId w:val="5"/>
        </w:numPr>
        <w:spacing w:after="0" w:before="0"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Improve your prototype by incorporating essential design elements.</w:t>
      </w:r>
    </w:p>
    <w:p w:rsidR="00000000" w:rsidDel="00000000" w:rsidP="00000000" w:rsidRDefault="00000000" w:rsidRPr="00000000" w14:paraId="0000001B">
      <w:pPr>
        <w:pageBreakBefore w:val="0"/>
        <w:spacing w:after="0" w:before="0" w:line="24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C">
      <w:pPr>
        <w:pageBreakBefore w:val="0"/>
        <w:numPr>
          <w:ilvl w:val="0"/>
          <w:numId w:val="5"/>
        </w:numPr>
        <w:spacing w:after="0" w:before="0"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Create a color palette for your design.</w:t>
      </w:r>
    </w:p>
    <w:p w:rsidR="00000000" w:rsidDel="00000000" w:rsidP="00000000" w:rsidRDefault="00000000" w:rsidRPr="00000000" w14:paraId="0000001D">
      <w:pPr>
        <w:pageBreakBefore w:val="0"/>
        <w:spacing w:after="0" w:before="0" w:line="240" w:lineRule="auto"/>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E">
      <w:pPr>
        <w:pageBreakBefore w:val="0"/>
        <w:numPr>
          <w:ilvl w:val="0"/>
          <w:numId w:val="5"/>
        </w:numPr>
        <w:spacing w:after="0" w:before="0"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Select an appropriate font based on context, desired feel, or brand guidelines.</w:t>
      </w:r>
      <w:r w:rsidDel="00000000" w:rsidR="00000000" w:rsidRPr="00000000">
        <w:rPr>
          <w:rtl w:val="0"/>
        </w:rPr>
      </w:r>
    </w:p>
    <w:p w:rsidR="00000000" w:rsidDel="00000000" w:rsidP="00000000" w:rsidRDefault="00000000" w:rsidRPr="00000000" w14:paraId="0000001F">
      <w:pPr>
        <w:pageBreakBefore w:val="0"/>
        <w:rPr>
          <w:rFonts w:ascii="Proxima Nova" w:cs="Proxima Nova" w:eastAsia="Proxima Nova" w:hAnsi="Proxima Nova"/>
          <w:sz w:val="4"/>
          <w:szCs w:val="4"/>
        </w:rPr>
      </w:pP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0"/>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Essential Design Concepts </w:t>
      </w:r>
    </w:p>
    <w:p w:rsidR="00000000" w:rsidDel="00000000" w:rsidP="00000000" w:rsidRDefault="00000000" w:rsidRPr="00000000" w14:paraId="00000021">
      <w:pPr>
        <w:pageBreakBefore w:val="0"/>
        <w:spacing w:line="360" w:lineRule="auto"/>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Use the chart below to record at least two changes you would make to improve your prototype’s design. Use the seven tenets you explored in the Essential Concepts for Design lesson.</w:t>
      </w:r>
    </w:p>
    <w:p w:rsidR="00000000" w:rsidDel="00000000" w:rsidP="00000000" w:rsidRDefault="00000000" w:rsidRPr="00000000" w14:paraId="00000023">
      <w:pPr>
        <w:pageBreakBefore w:val="0"/>
        <w:rPr>
          <w:rFonts w:ascii="Proxima Nova" w:cs="Proxima Nova" w:eastAsia="Proxima Nova" w:hAnsi="Proxima Nova"/>
          <w:sz w:val="24"/>
          <w:szCs w:val="24"/>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94d4cd"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Describe the change.</w:t>
            </w:r>
          </w:p>
        </w:tc>
        <w:tc>
          <w:tcPr>
            <w:shd w:fill="94d4cd"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What concept(s) does it uphold?</w:t>
            </w:r>
          </w:p>
        </w:tc>
        <w:tc>
          <w:tcPr>
            <w:shd w:fill="94d4cd"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Why did you suggest this change? How does it impact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Round the corners of all call to actions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Styling all buttons with the same shape will make it easier for the user to navigate through the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Colored all of my buttons the same color as my logo.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Coloring all buttons with the same color will make it easier for the user to identify and locate useful 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Placed all buttons in the same sections of each page.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Users will know where the important buttons are even before jumping onto the next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 adjusted the images and placement of buttons in my opening images.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Combining imagery, text, color, shape, pattern, and texture makes the result more appealing and 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tl w:val="0"/>
              </w:rPr>
            </w:r>
          </w:p>
        </w:tc>
      </w:tr>
    </w:tbl>
    <w:p w:rsidR="00000000" w:rsidDel="00000000" w:rsidP="00000000" w:rsidRDefault="00000000" w:rsidRPr="00000000" w14:paraId="00000042">
      <w:pPr>
        <w:pageBreakBefore w:val="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3">
      <w:pPr>
        <w:pageBreakBefore w:val="0"/>
        <w:spacing w:line="360" w:lineRule="auto"/>
        <w:rPr>
          <w:rFonts w:ascii="Proxima Nova Semibold" w:cs="Proxima Nova Semibold" w:eastAsia="Proxima Nova Semibold" w:hAnsi="Proxima Nova Semibold"/>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44">
      <w:pPr>
        <w:pageBreakBefore w:val="0"/>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Choosing a Palette</w:t>
      </w:r>
    </w:p>
    <w:p w:rsidR="00000000" w:rsidDel="00000000" w:rsidP="00000000" w:rsidRDefault="00000000" w:rsidRPr="00000000" w14:paraId="00000045">
      <w:pPr>
        <w:pageBreakBefore w:val="0"/>
        <w:spacing w:line="360" w:lineRule="auto"/>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Use your persona to help inform your product’s color palette. Include the Pantone number or Hex code of each color, as well as a visual representation (e.g., an image or paint fill icon).</w:t>
      </w:r>
    </w:p>
    <w:p w:rsidR="00000000" w:rsidDel="00000000" w:rsidP="00000000" w:rsidRDefault="00000000" w:rsidRPr="00000000" w14:paraId="00000047">
      <w:pPr>
        <w:pageBreakBefore w:val="0"/>
        <w:rPr>
          <w:rFonts w:ascii="Proxima Nova" w:cs="Proxima Nova" w:eastAsia="Proxima Nova" w:hAnsi="Proxima Nova"/>
          <w:b w:val="1"/>
          <w:sz w:val="24"/>
          <w:szCs w:val="24"/>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tl w:val="0"/>
              </w:rPr>
              <w:t xml:space="preserve">Describe your persona.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Semibold" w:cs="Proxima Nova Semibold" w:eastAsia="Proxima Nova Semibold" w:hAnsi="Proxima Nova Semibold"/>
                <w:sz w:val="16"/>
                <w:szCs w:val="16"/>
              </w:rPr>
            </w:pPr>
            <w:r w:rsidDel="00000000" w:rsidR="00000000" w:rsidRPr="00000000">
              <w:rPr>
                <w:rFonts w:ascii="Proxima Nova Semibold" w:cs="Proxima Nova Semibold" w:eastAsia="Proxima Nova Semibold" w:hAnsi="Proxima Nova Semibold"/>
                <w:sz w:val="16"/>
                <w:szCs w:val="16"/>
                <w:rtl w:val="0"/>
              </w:rPr>
              <w:t xml:space="preserve">(Demographics, challenges, goals, needs, etc.)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tl w:val="0"/>
              </w:rPr>
              <w:t xml:space="preserve">Choose a dominant color.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16"/>
                <w:szCs w:val="16"/>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jc w:val="center"/>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tl w:val="0"/>
              </w:rPr>
              <w:t xml:space="preserve">Share your color palette using one cell per color. You can add or remove cells based on the number of colors.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jc w:val="center"/>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tl w:val="0"/>
              </w:rPr>
              <w:t xml:space="preserve">Explain why you chose this palette.</w:t>
            </w:r>
          </w:p>
        </w:tc>
      </w:tr>
      <w:tr>
        <w:trPr>
          <w:cantSplit w:val="0"/>
          <w:trHeight w:val="6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Semibold" w:cs="Proxima Nova Semibold" w:eastAsia="Proxima Nova Semibold" w:hAnsi="Proxima Nova Semibold"/>
                <w:sz w:val="20"/>
                <w:szCs w:val="20"/>
                <w:u w:val="none"/>
              </w:rPr>
            </w:pPr>
            <w:r w:rsidDel="00000000" w:rsidR="00000000" w:rsidRPr="00000000">
              <w:rPr>
                <w:rFonts w:ascii="Proxima Nova Semibold" w:cs="Proxima Nova Semibold" w:eastAsia="Proxima Nova Semibold" w:hAnsi="Proxima Nova Semibold"/>
                <w:sz w:val="20"/>
                <w:szCs w:val="20"/>
                <w:rtl w:val="0"/>
              </w:rPr>
              <w:t xml:space="preserve">My persona consists of travelers or people looking to travel between the ages of 20 - 60 year-olds.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Pr>
              <w:drawing>
                <wp:inline distB="114300" distT="114300" distL="114300" distR="114300">
                  <wp:extent cx="1466850" cy="11430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66850" cy="1143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Pr>
              <w:drawing>
                <wp:inline distB="114300" distT="114300" distL="114300" distR="114300">
                  <wp:extent cx="1466850" cy="1143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466850" cy="1143000"/>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tl w:val="0"/>
              </w:rPr>
              <w:t xml:space="preserve">I chose this analogous palette (main color and two colors next to it) because it does a great job of communicating consistency and uniformity within the design.</w:t>
            </w:r>
          </w:p>
        </w:tc>
      </w:tr>
      <w:tr>
        <w:trPr>
          <w:cantSplit w:val="0"/>
          <w:trHeight w:val="6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Pr>
              <w:drawing>
                <wp:inline distB="114300" distT="114300" distL="114300" distR="114300">
                  <wp:extent cx="1466850" cy="1155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66850" cy="1155700"/>
                          </a:xfrm>
                          <a:prstGeom prst="rect"/>
                          <a:ln/>
                        </pic:spPr>
                      </pic:pic>
                    </a:graphicData>
                  </a:graphic>
                </wp:inline>
              </w:drawing>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r>
      <w:tr>
        <w:trPr>
          <w:cantSplit w:val="0"/>
          <w:trHeight w:val="5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Pr>
              <w:drawing>
                <wp:inline distB="114300" distT="114300" distL="114300" distR="114300">
                  <wp:extent cx="1466850" cy="11684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66850" cy="1168400"/>
                          </a:xfrm>
                          <a:prstGeom prst="rect"/>
                          <a:ln/>
                        </pic:spPr>
                      </pic:pic>
                    </a:graphicData>
                  </a:graphic>
                </wp:inline>
              </w:drawing>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r>
      <w:tr>
        <w:trPr>
          <w:cantSplit w:val="0"/>
          <w:trHeight w:val="7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r>
      <w:tr>
        <w:trPr>
          <w:cantSplit w:val="0"/>
          <w:trHeight w:val="7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Semibold" w:cs="Proxima Nova Semibold" w:eastAsia="Proxima Nova Semibold" w:hAnsi="Proxima Nova Semibold"/>
                <w:sz w:val="20"/>
                <w:szCs w:val="20"/>
              </w:rPr>
            </w:pPr>
            <w:r w:rsidDel="00000000" w:rsidR="00000000" w:rsidRPr="00000000">
              <w:rPr>
                <w:rtl w:val="0"/>
              </w:rPr>
            </w:r>
          </w:p>
        </w:tc>
      </w:tr>
    </w:tbl>
    <w:p w:rsidR="00000000" w:rsidDel="00000000" w:rsidP="00000000" w:rsidRDefault="00000000" w:rsidRPr="00000000" w14:paraId="00000063">
      <w:pPr>
        <w:pageBreakBefore w:val="0"/>
        <w:rPr>
          <w:rFonts w:ascii="Proxima Nova Semibold" w:cs="Proxima Nova Semibold" w:eastAsia="Proxima Nova Semibold" w:hAnsi="Proxima Nova Semibold"/>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64">
      <w:pPr>
        <w:pageBreakBefore w:val="0"/>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Choosing a Typeface</w:t>
      </w:r>
    </w:p>
    <w:p w:rsidR="00000000" w:rsidDel="00000000" w:rsidP="00000000" w:rsidRDefault="00000000" w:rsidRPr="00000000" w14:paraId="00000065">
      <w:pPr>
        <w:pageBreakBefore w:val="0"/>
        <w:spacing w:line="360" w:lineRule="auto"/>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rPr>
          <w:rFonts w:ascii="Proxima Nova Semibold" w:cs="Proxima Nova Semibold" w:eastAsia="Proxima Nova Semibold" w:hAnsi="Proxima Nova Semibold"/>
        </w:rPr>
      </w:pPr>
      <w:r w:rsidDel="00000000" w:rsidR="00000000" w:rsidRPr="00000000">
        <w:rPr>
          <w:rFonts w:ascii="Proxima Nova Semibold" w:cs="Proxima Nova Semibold" w:eastAsia="Proxima Nova Semibold" w:hAnsi="Proxima Nova Semibold"/>
          <w:rtl w:val="0"/>
        </w:rPr>
        <w:t xml:space="preserve">Jot down your choice of typeface, font, and where and how you will use it. </w:t>
      </w:r>
    </w:p>
    <w:p w:rsidR="00000000" w:rsidDel="00000000" w:rsidP="00000000" w:rsidRDefault="00000000" w:rsidRPr="00000000" w14:paraId="00000067">
      <w:pPr>
        <w:pageBreakBefore w:val="0"/>
        <w:rPr>
          <w:rFonts w:ascii="Proxima Nova Semibold" w:cs="Proxima Nova Semibold" w:eastAsia="Proxima Nova Semibold" w:hAnsi="Proxima Nova Semibold"/>
        </w:rPr>
      </w:pPr>
      <w:r w:rsidDel="00000000" w:rsidR="00000000" w:rsidRPr="00000000">
        <w:rPr>
          <w:rtl w:val="0"/>
        </w:rPr>
      </w:r>
    </w:p>
    <w:p w:rsidR="00000000" w:rsidDel="00000000" w:rsidP="00000000" w:rsidRDefault="00000000" w:rsidRPr="00000000" w14:paraId="00000068">
      <w:pPr>
        <w:pageBreakBefore w:val="0"/>
        <w:rPr>
          <w:rFonts w:ascii="Proxima Nova Semibold" w:cs="Proxima Nova Semibold" w:eastAsia="Proxima Nova Semibold" w:hAnsi="Proxima Nova Semibold"/>
        </w:rPr>
      </w:pPr>
      <w:r w:rsidDel="00000000" w:rsidR="00000000" w:rsidRPr="00000000">
        <w:rPr>
          <w:rFonts w:ascii="Proxima Nova Semibold" w:cs="Proxima Nova Semibold" w:eastAsia="Proxima Nova Semibold" w:hAnsi="Proxima Nova Semibold"/>
          <w:rtl w:val="0"/>
        </w:rPr>
        <w:t xml:space="preserve">Provide one explanation for why you chose the typeface(s) you did. Add a row if you plan to include more than one.</w:t>
      </w:r>
    </w:p>
    <w:p w:rsidR="00000000" w:rsidDel="00000000" w:rsidP="00000000" w:rsidRDefault="00000000" w:rsidRPr="00000000" w14:paraId="00000069">
      <w:pPr>
        <w:pageBreakBefore w:val="0"/>
        <w:rPr>
          <w:rFonts w:ascii="Proxima Nova" w:cs="Proxima Nova" w:eastAsia="Proxima Nova" w:hAnsi="Proxima Nova"/>
          <w:b w:val="1"/>
          <w:sz w:val="24"/>
          <w:szCs w:val="24"/>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1590"/>
        <w:gridCol w:w="2520"/>
        <w:gridCol w:w="2520"/>
        <w:gridCol w:w="2520"/>
        <w:tblGridChange w:id="0">
          <w:tblGrid>
            <w:gridCol w:w="3450"/>
            <w:gridCol w:w="1590"/>
            <w:gridCol w:w="2520"/>
            <w:gridCol w:w="2520"/>
            <w:gridCol w:w="2520"/>
          </w:tblGrid>
        </w:tblGridChange>
      </w:tblGrid>
      <w:tr>
        <w:trPr>
          <w:cantSplit w:val="0"/>
          <w:tblHeader w:val="0"/>
        </w:trPr>
        <w:tc>
          <w:tcPr>
            <w:shd w:fill="94d4cd"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jc w:val="center"/>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tl w:val="0"/>
              </w:rPr>
              <w:t xml:space="preserve">Which typeface will you use? </w:t>
            </w:r>
          </w:p>
        </w:tc>
        <w:tc>
          <w:tcPr>
            <w:shd w:fill="94d4cd"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jc w:val="center"/>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tl w:val="0"/>
              </w:rPr>
              <w:t xml:space="preserve">Which fonts?</w:t>
            </w:r>
          </w:p>
        </w:tc>
        <w:tc>
          <w:tcPr>
            <w:shd w:fill="94d4cd"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jc w:val="center"/>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tl w:val="0"/>
              </w:rPr>
              <w:t xml:space="preserve">Where? How?</w:t>
            </w:r>
          </w:p>
        </w:tc>
        <w:tc>
          <w:tcPr>
            <w:shd w:fill="94d4cd"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jc w:val="center"/>
              <w:rPr>
                <w:rFonts w:ascii="Proxima Nova Semibold" w:cs="Proxima Nova Semibold" w:eastAsia="Proxima Nova Semibold" w:hAnsi="Proxima Nova Semibold"/>
                <w:sz w:val="20"/>
                <w:szCs w:val="20"/>
              </w:rPr>
            </w:pPr>
            <w:r w:rsidDel="00000000" w:rsidR="00000000" w:rsidRPr="00000000">
              <w:rPr>
                <w:rFonts w:ascii="Proxima Nova Semibold" w:cs="Proxima Nova Semibold" w:eastAsia="Proxima Nova Semibold" w:hAnsi="Proxima Nova Semibold"/>
                <w:sz w:val="20"/>
                <w:szCs w:val="20"/>
                <w:rtl w:val="0"/>
              </w:rPr>
              <w:t xml:space="preserve">Why?</w:t>
            </w:r>
          </w:p>
        </w:tc>
      </w:tr>
      <w:tr>
        <w:trPr>
          <w:cantSplit w:val="0"/>
          <w:trHeight w:val="3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numPr>
                <w:ilvl w:val="0"/>
                <w:numId w:val="1"/>
              </w:numPr>
              <w:spacing w:line="240" w:lineRule="auto"/>
              <w:ind w:left="720" w:hanging="360"/>
              <w:rPr>
                <w:rFonts w:ascii="Proxima Nova Semibold" w:cs="Proxima Nova Semibold" w:eastAsia="Proxima Nova Semibold" w:hAnsi="Proxima Nova Semibold"/>
                <w:sz w:val="20"/>
                <w:szCs w:val="20"/>
                <w:u w:val="none"/>
              </w:rPr>
            </w:pPr>
            <w:r w:rsidDel="00000000" w:rsidR="00000000" w:rsidRPr="00000000">
              <w:rPr>
                <w:rFonts w:ascii="Proxima Nova Semibold" w:cs="Proxima Nova Semibold" w:eastAsia="Proxima Nova Semibold" w:hAnsi="Proxima Nova Semibold"/>
                <w:sz w:val="20"/>
                <w:szCs w:val="20"/>
                <w:rtl w:val="0"/>
              </w:rPr>
              <w:t xml:space="preserve">Traditional Serif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numPr>
                <w:ilvl w:val="0"/>
                <w:numId w:val="3"/>
              </w:numPr>
              <w:spacing w:line="240" w:lineRule="auto"/>
              <w:ind w:left="720" w:hanging="360"/>
              <w:rPr>
                <w:rFonts w:ascii="Proxima Nova Semibold" w:cs="Proxima Nova Semibold" w:eastAsia="Proxima Nova Semibold" w:hAnsi="Proxima Nova Semibold"/>
                <w:sz w:val="20"/>
                <w:szCs w:val="20"/>
                <w:u w:val="none"/>
              </w:rPr>
            </w:pPr>
            <w:r w:rsidDel="00000000" w:rsidR="00000000" w:rsidRPr="00000000">
              <w:rPr>
                <w:rFonts w:ascii="Proxima Nova Semibold" w:cs="Proxima Nova Semibold" w:eastAsia="Proxima Nova Semibold" w:hAnsi="Proxima Nova Semibold"/>
                <w:sz w:val="20"/>
                <w:szCs w:val="20"/>
                <w:rtl w:val="0"/>
              </w:rPr>
              <w:t xml:space="preserve">Roboto Mono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numPr>
                <w:ilvl w:val="0"/>
                <w:numId w:val="4"/>
              </w:numPr>
              <w:spacing w:line="240" w:lineRule="auto"/>
              <w:ind w:left="720" w:hanging="360"/>
              <w:rPr>
                <w:rFonts w:ascii="Proxima Nova Semibold" w:cs="Proxima Nova Semibold" w:eastAsia="Proxima Nova Semibold" w:hAnsi="Proxima Nova Semibold"/>
                <w:sz w:val="20"/>
                <w:szCs w:val="20"/>
                <w:u w:val="none"/>
              </w:rPr>
            </w:pPr>
            <w:r w:rsidDel="00000000" w:rsidR="00000000" w:rsidRPr="00000000">
              <w:rPr>
                <w:rFonts w:ascii="Proxima Nova Semibold" w:cs="Proxima Nova Semibold" w:eastAsia="Proxima Nova Semibold" w:hAnsi="Proxima Nova Semibold"/>
                <w:sz w:val="20"/>
                <w:szCs w:val="20"/>
                <w:rtl w:val="0"/>
              </w:rPr>
              <w:t xml:space="preserve">For pages that display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numPr>
                <w:ilvl w:val="0"/>
                <w:numId w:val="2"/>
              </w:numPr>
              <w:spacing w:line="240" w:lineRule="auto"/>
              <w:ind w:left="720" w:hanging="360"/>
              <w:rPr>
                <w:rFonts w:ascii="Proxima Nova Semibold" w:cs="Proxima Nova Semibold" w:eastAsia="Proxima Nova Semibold" w:hAnsi="Proxima Nova Semibold"/>
                <w:sz w:val="20"/>
                <w:szCs w:val="20"/>
                <w:u w:val="none"/>
              </w:rPr>
            </w:pPr>
            <w:r w:rsidDel="00000000" w:rsidR="00000000" w:rsidRPr="00000000">
              <w:rPr>
                <w:rFonts w:ascii="Proxima Nova Semibold" w:cs="Proxima Nova Semibold" w:eastAsia="Proxima Nova Semibold" w:hAnsi="Proxima Nova Semibold"/>
                <w:sz w:val="20"/>
                <w:szCs w:val="20"/>
                <w:rtl w:val="0"/>
              </w:rPr>
              <w:t xml:space="preserve">Unique typefaces stand out to the human eye which makes the users pay extra attention</w:t>
            </w:r>
          </w:p>
        </w:tc>
      </w:tr>
    </w:tbl>
    <w:p w:rsidR="00000000" w:rsidDel="00000000" w:rsidP="00000000" w:rsidRDefault="00000000" w:rsidRPr="00000000" w14:paraId="00000072">
      <w:pPr>
        <w:pageBreakBefore w:val="0"/>
        <w:rPr>
          <w:rFonts w:ascii="Proxima Nova Semibold" w:cs="Proxima Nova Semibold" w:eastAsia="Proxima Nova Semibold" w:hAnsi="Proxima Nova Semibold"/>
        </w:rPr>
      </w:pPr>
      <w:r w:rsidDel="00000000" w:rsidR="00000000" w:rsidRPr="00000000">
        <w:rPr>
          <w:rtl w:val="0"/>
        </w:rPr>
      </w:r>
    </w:p>
    <w:p w:rsidR="00000000" w:rsidDel="00000000" w:rsidP="00000000" w:rsidRDefault="00000000" w:rsidRPr="00000000" w14:paraId="00000073">
      <w:pPr>
        <w:pageBreakBefore w:val="0"/>
        <w:rPr>
          <w:rFonts w:ascii="Proxima Nova Semibold" w:cs="Proxima Nova Semibold" w:eastAsia="Proxima Nova Semibold" w:hAnsi="Proxima Nova Semibold"/>
        </w:rPr>
      </w:pPr>
      <w:r w:rsidDel="00000000" w:rsidR="00000000" w:rsidRPr="00000000">
        <w:rPr>
          <w:rtl w:val="0"/>
        </w:rPr>
      </w:r>
    </w:p>
    <w:p w:rsidR="00000000" w:rsidDel="00000000" w:rsidP="00000000" w:rsidRDefault="00000000" w:rsidRPr="00000000" w14:paraId="00000074">
      <w:pPr>
        <w:pageBreakBefore w:val="0"/>
        <w:rPr>
          <w:rFonts w:ascii="Proxima Nova Semibold" w:cs="Proxima Nova Semibold" w:eastAsia="Proxima Nova Semibold" w:hAnsi="Proxima Nova Semibold"/>
        </w:rPr>
      </w:pPr>
      <w:r w:rsidDel="00000000" w:rsidR="00000000" w:rsidRPr="00000000">
        <w:rPr>
          <w:rtl w:val="0"/>
        </w:rPr>
      </w:r>
    </w:p>
    <w:p w:rsidR="00000000" w:rsidDel="00000000" w:rsidP="00000000" w:rsidRDefault="00000000" w:rsidRPr="00000000" w14:paraId="00000075">
      <w:pPr>
        <w:pageBreakBefore w:val="0"/>
        <w:rPr>
          <w:rFonts w:ascii="Proxima Nova Semibold" w:cs="Proxima Nova Semibold" w:eastAsia="Proxima Nova Semibold" w:hAnsi="Proxima Nova Semibold"/>
        </w:rPr>
      </w:pPr>
      <w:r w:rsidDel="00000000" w:rsidR="00000000" w:rsidRPr="00000000">
        <w:rPr>
          <w:rtl w:val="0"/>
        </w:rPr>
      </w:r>
    </w:p>
    <w:p w:rsidR="00000000" w:rsidDel="00000000" w:rsidP="00000000" w:rsidRDefault="00000000" w:rsidRPr="00000000" w14:paraId="00000076">
      <w:pPr>
        <w:pageBreakBefore w:val="0"/>
        <w:rPr>
          <w:rFonts w:ascii="Proxima Nova Semibold" w:cs="Proxima Nova Semibold" w:eastAsia="Proxima Nova Semibold" w:hAnsi="Proxima Nova Semibold"/>
        </w:rPr>
      </w:pPr>
      <w:r w:rsidDel="00000000" w:rsidR="00000000" w:rsidRPr="00000000">
        <w:rPr>
          <w:rtl w:val="0"/>
        </w:rPr>
      </w:r>
    </w:p>
    <w:p w:rsidR="00000000" w:rsidDel="00000000" w:rsidP="00000000" w:rsidRDefault="00000000" w:rsidRPr="00000000" w14:paraId="00000077">
      <w:pPr>
        <w:pageBreakBefore w:val="0"/>
        <w:rPr>
          <w:rFonts w:ascii="Proxima Nova Semibold" w:cs="Proxima Nova Semibold" w:eastAsia="Proxima Nova Semibold" w:hAnsi="Proxima Nova Semibold"/>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0" w:top="1080" w:left="1080" w:right="1080" w:header="36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Semibold">
    <w:embedRegular w:fontKey="{00000000-0000-0000-0000-000000000000}" r:id="rId5" w:subsetted="0"/>
    <w:embedBold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pageBreakBefore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Pr>
      <w:fldChar w:fldCharType="begin"/>
      <w:instrText xml:space="preserve">PAGE</w:instrText>
      <w:fldChar w:fldCharType="separate"/>
      <w:fldChar w:fldCharType="end"/>
    </w:r>
    <w:r w:rsidDel="00000000" w:rsidR="00000000" w:rsidRPr="00000000">
      <w:rPr>
        <w:rFonts w:ascii="Proxima Nova" w:cs="Proxima Nova" w:eastAsia="Proxima Nova" w:hAnsi="Proxima Nova"/>
        <w:sz w:val="18"/>
        <w:szCs w:val="18"/>
        <w:rtl w:val="0"/>
      </w:rPr>
      <w:t xml:space="preserve"> | © 2019 General Assembly </w:t>
      <w:tab/>
      <w:tab/>
      <w:tab/>
      <w:tab/>
      <w:tab/>
      <w:tab/>
      <w:t xml:space="preserve">      </w:t>
      <w:tab/>
      <w:tab/>
      <w:t xml:space="preserve"> </w:t>
      <w:tab/>
      <w:t xml:space="preserve">               </w:t>
      <w:tab/>
    </w:r>
    <w:r w:rsidDel="00000000" w:rsidR="00000000" w:rsidRPr="00000000">
      <w:rPr>
        <w:rFonts w:ascii="Proxima Nova" w:cs="Proxima Nova" w:eastAsia="Proxima Nova" w:hAnsi="Proxima Nova"/>
        <w:sz w:val="18"/>
        <w:szCs w:val="18"/>
      </w:rPr>
      <w:drawing>
        <wp:inline distB="114300" distT="114300" distL="114300" distR="114300">
          <wp:extent cx="319088" cy="319088"/>
          <wp:effectExtent b="0" l="0" r="0" t="0"/>
          <wp:docPr id="1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319088" cy="319088"/>
                  </a:xfrm>
                  <a:prstGeom prst="rect"/>
                  <a:ln/>
                </pic:spPr>
              </pic:pic>
            </a:graphicData>
          </a:graphic>
        </wp:inline>
      </w:drawing>
    </w:r>
    <w:r w:rsidDel="00000000" w:rsidR="00000000" w:rsidRPr="00000000">
      <w:rPr>
        <w:rFonts w:ascii="Proxima Nova" w:cs="Proxima Nova" w:eastAsia="Proxima Nova" w:hAnsi="Proxima Nova"/>
        <w:sz w:val="18"/>
        <w:szCs w:val="18"/>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pageBreakBefore w:val="0"/>
      <w:jc w:val="center"/>
      <w:rPr/>
    </w:pPr>
    <w:r w:rsidDel="00000000" w:rsidR="00000000" w:rsidRPr="00000000">
      <w:rPr>
        <w:rFonts w:ascii="Proxima Nova Semibold" w:cs="Proxima Nova Semibold" w:eastAsia="Proxima Nova Semibold" w:hAnsi="Proxima Nova Semibold"/>
        <w:sz w:val="48"/>
        <w:szCs w:val="48"/>
      </w:rPr>
      <w:drawing>
        <wp:inline distB="114300" distT="114300" distL="114300" distR="114300">
          <wp:extent cx="6400800" cy="4000500"/>
          <wp:effectExtent b="0" l="0" r="0" t="0"/>
          <wp:docPr id="11" name="image9.jpg"/>
          <a:graphic>
            <a:graphicData uri="http://schemas.openxmlformats.org/drawingml/2006/picture">
              <pic:pic>
                <pic:nvPicPr>
                  <pic:cNvPr id="0" name="image9.jpg"/>
                  <pic:cNvPicPr preferRelativeResize="0"/>
                </pic:nvPicPr>
                <pic:blipFill>
                  <a:blip r:embed="rId1"/>
                  <a:srcRect b="0" l="0" r="0" t="0"/>
                  <a:stretch>
                    <a:fillRect/>
                  </a:stretch>
                </pic:blipFill>
                <pic:spPr>
                  <a:xfrm>
                    <a:off x="0" y="0"/>
                    <a:ext cx="6400800" cy="40005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152400</wp:posOffset>
          </wp:positionV>
          <wp:extent cx="3530600" cy="661988"/>
          <wp:effectExtent b="0" l="0" r="0" t="0"/>
          <wp:wrapTopAndBottom distB="114300" distT="114300"/>
          <wp:docPr id="1"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3530600" cy="66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roximaNovaSemibold-regular.ttf"/><Relationship Id="rId6" Type="http://schemas.openxmlformats.org/officeDocument/2006/relationships/font" Target="fonts/ProximaNovaSemibold-bold.ttf"/><Relationship Id="rId7" Type="http://schemas.openxmlformats.org/officeDocument/2006/relationships/font" Target="fonts/ProximaNovaSemibol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