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WFP Global Airport Data downloaded April 5, 2017 from the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WFPGeoNode website.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WFP Port (seaport) Data downloaded April 5, 2017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WFP GeoNode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 Descriptions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Nodes.xlsx - Standard template used in CRISTAL to upload data on nodes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Rules for Airport Data - List of overlapping data fields in CRISTAL and WFP </w:t>
      </w:r>
      <w:r w:rsidDel="00000000" w:rsidR="00000000" w:rsidRPr="00000000">
        <w:rPr>
          <w:b w:val="1"/>
          <w:rtl w:val="0"/>
        </w:rPr>
        <w:t xml:space="preserve">airport </w:t>
      </w: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Rules for Seaport Data - List of overlapping data fields in CRISTAL and WFP </w:t>
      </w:r>
      <w:r w:rsidDel="00000000" w:rsidR="00000000" w:rsidRPr="00000000">
        <w:rPr>
          <w:b w:val="1"/>
          <w:rtl w:val="0"/>
        </w:rPr>
        <w:t xml:space="preserve">seaport</w:t>
      </w:r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Wld_trs_airports_wfp.csv - WFP airport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Wld_trs_ports_wfp.csv - WFP port data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eonode.wfp.org/layers/geonode%3Awld_trs_airports_wfp" TargetMode="External"/><Relationship Id="rId6" Type="http://schemas.openxmlformats.org/officeDocument/2006/relationships/hyperlink" Target="http://geonode.wfp.org/layers/geonode%3Awld_trs_ports_wfp" TargetMode="External"/></Relationships>
</file>