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A7124" w:rsidRPr="000135C5" w:rsidRDefault="00520580">
      <w:pPr>
        <w:rPr>
          <w:rFonts w:asciiTheme="majorEastAsia" w:eastAsiaTheme="majorEastAsia" w:hAnsiTheme="majorEastAsia"/>
          <w:szCs w:val="21"/>
        </w:rPr>
      </w:pPr>
      <w:r w:rsidRPr="000135C5">
        <w:rPr>
          <w:rFonts w:asciiTheme="majorEastAsia" w:eastAsiaTheme="majorEastAsia" w:hAnsiTheme="majorEastAsia"/>
          <w:noProof/>
          <w:szCs w:val="21"/>
        </w:rPr>
        <w:drawing>
          <wp:anchor distT="0" distB="0" distL="114300" distR="114300" simplePos="0" relativeHeight="251659264" behindDoc="0" locked="0" layoutInCell="1" allowOverlap="1">
            <wp:simplePos x="0" y="0"/>
            <wp:positionH relativeFrom="column">
              <wp:posOffset>3627120</wp:posOffset>
            </wp:positionH>
            <wp:positionV relativeFrom="paragraph">
              <wp:posOffset>319405</wp:posOffset>
            </wp:positionV>
            <wp:extent cx="1469390" cy="19113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9390"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00C46791" w:rsidRPr="000135C5">
        <w:rPr>
          <w:rFonts w:asciiTheme="majorEastAsia" w:eastAsiaTheme="majorEastAsia" w:hAnsiTheme="majorEastAsia"/>
          <w:noProof/>
          <w:szCs w:val="21"/>
        </w:rPr>
        <mc:AlternateContent>
          <mc:Choice Requires="wps">
            <w:drawing>
              <wp:anchor distT="0" distB="0" distL="114300" distR="114300" simplePos="0" relativeHeight="251657216" behindDoc="0" locked="0" layoutInCell="1" allowOverlap="1">
                <wp:simplePos x="0" y="0"/>
                <wp:positionH relativeFrom="margin">
                  <wp:align>left</wp:align>
                </wp:positionH>
                <wp:positionV relativeFrom="paragraph">
                  <wp:posOffset>228600</wp:posOffset>
                </wp:positionV>
                <wp:extent cx="2377440" cy="792480"/>
                <wp:effectExtent l="0" t="0" r="0" b="762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792480"/>
                        </a:xfrm>
                        <a:prstGeom prst="rect">
                          <a:avLst/>
                        </a:prstGeom>
                        <a:noFill/>
                        <a:ln>
                          <a:noFill/>
                        </a:ln>
                      </wps:spPr>
                      <wps:txbx>
                        <w:txbxContent>
                          <w:p w:rsidR="002208C7" w:rsidRDefault="00C46791">
                            <w:pPr>
                              <w:spacing w:line="360" w:lineRule="auto"/>
                              <w:rPr>
                                <w:rFonts w:eastAsia="楷体_GB2312"/>
                                <w:b/>
                                <w:sz w:val="24"/>
                              </w:rPr>
                            </w:pPr>
                            <w:r>
                              <w:rPr>
                                <w:rFonts w:eastAsia="楷体_GB2312" w:hint="eastAsia"/>
                                <w:b/>
                                <w:sz w:val="24"/>
                              </w:rPr>
                              <w:t>昆山华恒</w:t>
                            </w:r>
                            <w:r>
                              <w:rPr>
                                <w:rFonts w:eastAsia="楷体_GB2312"/>
                                <w:b/>
                                <w:sz w:val="24"/>
                              </w:rPr>
                              <w:t>工程技术中心有限公司</w:t>
                            </w:r>
                          </w:p>
                          <w:p w:rsidR="002208C7" w:rsidRDefault="002208C7">
                            <w:pPr>
                              <w:spacing w:line="360" w:lineRule="auto"/>
                              <w:rPr>
                                <w:rFonts w:eastAsia="楷体_GB2312"/>
                                <w:b/>
                                <w:sz w:val="24"/>
                              </w:rPr>
                            </w:pPr>
                            <w:r>
                              <w:rPr>
                                <w:rFonts w:eastAsia="楷体_GB2312" w:hint="eastAsia"/>
                                <w:b/>
                                <w:sz w:val="24"/>
                              </w:rPr>
                              <w:t>管理文档</w:t>
                            </w:r>
                            <w:r>
                              <w:rPr>
                                <w:rFonts w:eastAsia="楷体_GB2312"/>
                                <w:b/>
                                <w:sz w:val="24"/>
                              </w:rPr>
                              <w:t xml:space="preserve">  </w:t>
                            </w:r>
                            <w:r w:rsidR="00A966F2">
                              <w:rPr>
                                <w:rFonts w:eastAsia="楷体_GB2312" w:hint="eastAsia"/>
                                <w:b/>
                                <w:sz w:val="24"/>
                              </w:rPr>
                              <w:t>内部资料</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8pt;width:187.2pt;height:62.4pt;z-index:2516572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" filled="f" stroked="f">
                <v:textbox>
                  <w:txbxContent>
                    <w:p w:rsidR="002208C7" w:rsidRDefault="00C46791">
                      <w:pPr>
                        <w:spacing w:line="360" w:lineRule="auto"/>
                        <w:rPr>
                          <w:rFonts w:eastAsia="楷体_GB2312"/>
                          <w:b/>
                          <w:sz w:val="24"/>
                        </w:rPr>
                      </w:pPr>
                      <w:proofErr w:type="gramStart"/>
                      <w:r>
                        <w:rPr>
                          <w:rFonts w:eastAsia="楷体_GB2312" w:hint="eastAsia"/>
                          <w:b/>
                          <w:sz w:val="24"/>
                        </w:rPr>
                        <w:t>昆山华恒</w:t>
                      </w:r>
                      <w:r>
                        <w:rPr>
                          <w:rFonts w:eastAsia="楷体_GB2312"/>
                          <w:b/>
                          <w:sz w:val="24"/>
                        </w:rPr>
                        <w:t>工程</w:t>
                      </w:r>
                      <w:proofErr w:type="gramEnd"/>
                      <w:r>
                        <w:rPr>
                          <w:rFonts w:eastAsia="楷体_GB2312"/>
                          <w:b/>
                          <w:sz w:val="24"/>
                        </w:rPr>
                        <w:t>技术中心有限公司</w:t>
                      </w:r>
                    </w:p>
                    <w:p w:rsidR="002208C7" w:rsidRDefault="002208C7">
                      <w:pPr>
                        <w:spacing w:line="360" w:lineRule="auto"/>
                        <w:rPr>
                          <w:rFonts w:eastAsia="楷体_GB2312"/>
                          <w:b/>
                          <w:sz w:val="24"/>
                        </w:rPr>
                      </w:pPr>
                      <w:r>
                        <w:rPr>
                          <w:rFonts w:eastAsia="楷体_GB2312" w:hint="eastAsia"/>
                          <w:b/>
                          <w:sz w:val="24"/>
                        </w:rPr>
                        <w:t>管理文档</w:t>
                      </w:r>
                      <w:r>
                        <w:rPr>
                          <w:rFonts w:eastAsia="楷体_GB2312"/>
                          <w:b/>
                          <w:sz w:val="24"/>
                        </w:rPr>
                        <w:t xml:space="preserve">  </w:t>
                      </w:r>
                      <w:r w:rsidR="00A966F2">
                        <w:rPr>
                          <w:rFonts w:eastAsia="楷体_GB2312" w:hint="eastAsia"/>
                          <w:b/>
                          <w:sz w:val="24"/>
                        </w:rPr>
                        <w:t>内部资料</w:t>
                      </w:r>
                      <w:bookmarkStart w:id="1" w:name="_GoBack"/>
                      <w:bookmarkEnd w:id="1"/>
                    </w:p>
                  </w:txbxContent>
                </v:textbox>
                <w10:wrap type="topAndBottom" anchorx="margin"/>
              </v:shape>
            </w:pict>
          </mc:Fallback>
        </mc:AlternateContent>
      </w:r>
    </w:p>
    <w:p w:rsidR="000A7124" w:rsidRPr="000135C5" w:rsidRDefault="00183D1D">
      <w:pPr>
        <w:rPr>
          <w:rFonts w:asciiTheme="majorEastAsia" w:eastAsiaTheme="majorEastAsia" w:hAnsiTheme="majorEastAsia"/>
          <w:szCs w:val="21"/>
        </w:rPr>
      </w:pPr>
      <w:r w:rsidRPr="000135C5">
        <w:rPr>
          <w:rFonts w:asciiTheme="majorEastAsia" w:eastAsiaTheme="majorEastAsia" w:hAnsiTheme="majorEastAsia"/>
          <w:noProof/>
          <w:szCs w:val="21"/>
        </w:rPr>
        <mc:AlternateContent>
          <mc:Choice Requires="wps">
            <w:drawing>
              <wp:anchor distT="0" distB="0" distL="114300" distR="114300" simplePos="0" relativeHeight="251658240" behindDoc="0" locked="0" layoutInCell="1" allowOverlap="1">
                <wp:simplePos x="0" y="0"/>
                <wp:positionH relativeFrom="column">
                  <wp:posOffset>411480</wp:posOffset>
                </wp:positionH>
                <wp:positionV relativeFrom="paragraph">
                  <wp:posOffset>1093470</wp:posOffset>
                </wp:positionV>
                <wp:extent cx="4457700" cy="1733550"/>
                <wp:effectExtent l="0" t="0"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733550"/>
                        </a:xfrm>
                        <a:prstGeom prst="rect">
                          <a:avLst/>
                        </a:prstGeom>
                        <a:noFill/>
                        <a:ln>
                          <a:noFill/>
                        </a:ln>
                      </wps:spPr>
                      <wps:txbx>
                        <w:txbxContent>
                          <w:p w:rsidR="002208C7" w:rsidRDefault="002208C7">
                            <w:pPr>
                              <w:rPr>
                                <w:szCs w:val="21"/>
                              </w:rPr>
                            </w:pPr>
                          </w:p>
                          <w:p w:rsidR="002208C7" w:rsidRDefault="00520580" w:rsidP="002D5F85">
                            <w:pPr>
                              <w:spacing w:line="360" w:lineRule="auto"/>
                              <w:jc w:val="center"/>
                              <w:rPr>
                                <w:b/>
                                <w:sz w:val="44"/>
                                <w:szCs w:val="44"/>
                              </w:rPr>
                            </w:pPr>
                            <w:r>
                              <w:rPr>
                                <w:rFonts w:hint="eastAsia"/>
                                <w:b/>
                                <w:sz w:val="44"/>
                                <w:szCs w:val="44"/>
                              </w:rPr>
                              <w:t>昆山华恒</w:t>
                            </w:r>
                            <w:r>
                              <w:rPr>
                                <w:b/>
                                <w:sz w:val="44"/>
                                <w:szCs w:val="44"/>
                              </w:rPr>
                              <w:t>工程技术中心有限公司</w:t>
                            </w:r>
                          </w:p>
                          <w:p w:rsidR="002208C7" w:rsidRPr="00447EFD" w:rsidRDefault="00520580" w:rsidP="00447EFD">
                            <w:pPr>
                              <w:jc w:val="center"/>
                              <w:rPr>
                                <w:b/>
                                <w:sz w:val="44"/>
                                <w:szCs w:val="44"/>
                              </w:rPr>
                            </w:pPr>
                            <w:r>
                              <w:rPr>
                                <w:rFonts w:hint="eastAsia"/>
                                <w:b/>
                                <w:sz w:val="44"/>
                                <w:szCs w:val="44"/>
                              </w:rPr>
                              <w:t>外包</w:t>
                            </w:r>
                            <w:r>
                              <w:rPr>
                                <w:b/>
                                <w:sz w:val="44"/>
                                <w:szCs w:val="44"/>
                              </w:rPr>
                              <w:t>人员管理办法</w:t>
                            </w:r>
                          </w:p>
                        </w:txbxContent>
                      </wps:txbx>
                      <wps:bodyPr rot="0" vert="horz" wrap="square" lIns="91439" tIns="45719" rIns="91439" bIns="45719" anchor="t" anchorCtr="0" upright="1">
                        <a:noAutofit/>
                      </wps:bodyPr>
                    </wps:wsp>
                  </a:graphicData>
                </a:graphic>
              </wp:anchor>
            </w:drawing>
          </mc:Choice>
          <mc:Fallback>
            <w:pict>
              <v:shape id="Text Box 3" o:spid="_x0000_s1027" type="#_x0000_t202" style="position:absolute;left:0;text-align:left;margin-left:32.4pt;margin-top:86.1pt;width:351pt;height:13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" filled="f" stroked="f">
                <v:textbox inset="2.53997mm,1.27mm,2.53997mm,1.27mm">
                  <w:txbxContent>
                    <w:p w:rsidR="002208C7" w:rsidRDefault="002208C7">
                      <w:pPr>
                        <w:rPr>
                          <w:szCs w:val="21"/>
                        </w:rPr>
                      </w:pPr>
                    </w:p>
                    <w:p w:rsidR="002208C7" w:rsidRDefault="00520580" w:rsidP="002D5F85">
                      <w:pPr>
                        <w:spacing w:line="360" w:lineRule="auto"/>
                        <w:jc w:val="center"/>
                        <w:rPr>
                          <w:rFonts w:hint="eastAsia"/>
                          <w:b/>
                          <w:sz w:val="44"/>
                          <w:szCs w:val="44"/>
                        </w:rPr>
                      </w:pPr>
                      <w:r>
                        <w:rPr>
                          <w:rFonts w:hint="eastAsia"/>
                          <w:b/>
                          <w:sz w:val="44"/>
                          <w:szCs w:val="44"/>
                        </w:rPr>
                        <w:t>昆山华恒</w:t>
                      </w:r>
                      <w:r>
                        <w:rPr>
                          <w:b/>
                          <w:sz w:val="44"/>
                          <w:szCs w:val="44"/>
                        </w:rPr>
                        <w:t>工程技术中心有限公司</w:t>
                      </w:r>
                    </w:p>
                    <w:p w:rsidR="002208C7" w:rsidRPr="00447EFD" w:rsidRDefault="00520580" w:rsidP="00447EFD">
                      <w:pPr>
                        <w:jc w:val="center"/>
                        <w:rPr>
                          <w:rFonts w:hint="eastAsia"/>
                          <w:b/>
                          <w:sz w:val="44"/>
                          <w:szCs w:val="44"/>
                        </w:rPr>
                      </w:pPr>
                      <w:r>
                        <w:rPr>
                          <w:rFonts w:hint="eastAsia"/>
                          <w:b/>
                          <w:sz w:val="44"/>
                          <w:szCs w:val="44"/>
                        </w:rPr>
                        <w:t>外包</w:t>
                      </w:r>
                      <w:r>
                        <w:rPr>
                          <w:b/>
                          <w:sz w:val="44"/>
                          <w:szCs w:val="44"/>
                        </w:rPr>
                        <w:t>人员管理办法</w:t>
                      </w:r>
                    </w:p>
                  </w:txbxContent>
                </v:textbox>
                <w10:wrap type="topAndBottom"/>
              </v:shape>
            </w:pict>
          </mc:Fallback>
        </mc:AlternateContent>
      </w:r>
    </w:p>
    <w:p w:rsidR="000A7124" w:rsidRPr="000135C5" w:rsidRDefault="000A7124">
      <w:pPr>
        <w:jc w:val="center"/>
        <w:rPr>
          <w:rFonts w:asciiTheme="majorEastAsia" w:eastAsiaTheme="majorEastAsia" w:hAnsiTheme="majorEastAsia"/>
          <w:szCs w:val="21"/>
        </w:rPr>
      </w:pPr>
    </w:p>
    <w:p w:rsidR="00447EFD" w:rsidRPr="000135C5" w:rsidRDefault="00447EFD">
      <w:pPr>
        <w:jc w:val="center"/>
        <w:rPr>
          <w:rFonts w:asciiTheme="majorEastAsia" w:eastAsiaTheme="majorEastAsia" w:hAnsiTheme="majorEastAsia"/>
          <w:szCs w:val="21"/>
        </w:rPr>
      </w:pPr>
    </w:p>
    <w:p w:rsidR="00447EFD" w:rsidRPr="000135C5" w:rsidRDefault="00447EFD">
      <w:pPr>
        <w:jc w:val="center"/>
        <w:rPr>
          <w:rFonts w:asciiTheme="majorEastAsia" w:eastAsiaTheme="majorEastAsia" w:hAnsiTheme="majorEastAsia"/>
          <w:szCs w:val="21"/>
        </w:rPr>
      </w:pPr>
    </w:p>
    <w:p w:rsidR="00447EFD" w:rsidRPr="000135C5" w:rsidRDefault="00447EFD">
      <w:pPr>
        <w:jc w:val="center"/>
        <w:rPr>
          <w:rFonts w:asciiTheme="majorEastAsia" w:eastAsiaTheme="majorEastAsia" w:hAnsiTheme="majorEastAsia"/>
          <w:szCs w:val="21"/>
        </w:rPr>
      </w:pPr>
    </w:p>
    <w:p w:rsidR="00447EFD" w:rsidRPr="000135C5" w:rsidRDefault="00447EFD">
      <w:pPr>
        <w:jc w:val="center"/>
        <w:rPr>
          <w:rFonts w:asciiTheme="majorEastAsia" w:eastAsiaTheme="majorEastAsia" w:hAnsiTheme="majorEastAsia"/>
          <w:szCs w:val="21"/>
        </w:rPr>
      </w:pPr>
    </w:p>
    <w:p w:rsidR="00447EFD" w:rsidRPr="000135C5" w:rsidRDefault="00447EFD">
      <w:pPr>
        <w:jc w:val="center"/>
        <w:rPr>
          <w:rFonts w:asciiTheme="majorEastAsia" w:eastAsiaTheme="majorEastAsia" w:hAnsiTheme="majorEastAsia"/>
          <w:szCs w:val="21"/>
        </w:rPr>
      </w:pPr>
    </w:p>
    <w:p w:rsidR="00447EFD" w:rsidRPr="000135C5" w:rsidRDefault="00447EFD">
      <w:pPr>
        <w:jc w:val="center"/>
        <w:rPr>
          <w:rFonts w:asciiTheme="majorEastAsia" w:eastAsiaTheme="majorEastAsia" w:hAnsiTheme="majorEastAsia"/>
          <w:szCs w:val="21"/>
        </w:rPr>
      </w:pPr>
    </w:p>
    <w:p w:rsidR="00447EFD" w:rsidRPr="000135C5" w:rsidRDefault="00447EFD">
      <w:pPr>
        <w:jc w:val="center"/>
        <w:rPr>
          <w:rFonts w:asciiTheme="majorEastAsia" w:eastAsiaTheme="majorEastAsia" w:hAnsiTheme="majorEastAsia"/>
          <w:szCs w:val="21"/>
        </w:rPr>
      </w:pPr>
    </w:p>
    <w:p w:rsidR="000A7124" w:rsidRPr="000135C5" w:rsidRDefault="000A7124">
      <w:pPr>
        <w:rPr>
          <w:rFonts w:asciiTheme="majorEastAsia" w:eastAsiaTheme="majorEastAsia" w:hAnsiTheme="majorEastAsia"/>
          <w:sz w:val="24"/>
        </w:rPr>
      </w:pPr>
    </w:p>
    <w:p w:rsidR="000A7124" w:rsidRPr="000135C5" w:rsidRDefault="00520580">
      <w:pPr>
        <w:spacing w:line="360" w:lineRule="auto"/>
        <w:jc w:val="center"/>
        <w:rPr>
          <w:rFonts w:asciiTheme="majorEastAsia" w:eastAsiaTheme="majorEastAsia" w:hAnsiTheme="majorEastAsia"/>
          <w:sz w:val="24"/>
        </w:rPr>
      </w:pPr>
      <w:r w:rsidRPr="000135C5">
        <w:rPr>
          <w:rFonts w:asciiTheme="majorEastAsia" w:eastAsiaTheme="majorEastAsia" w:hAnsiTheme="majorEastAsia" w:hint="eastAsia"/>
          <w:sz w:val="24"/>
        </w:rPr>
        <w:t>软件</w:t>
      </w:r>
      <w:r w:rsidR="00AD5A76" w:rsidRPr="000135C5">
        <w:rPr>
          <w:rFonts w:asciiTheme="majorEastAsia" w:eastAsiaTheme="majorEastAsia" w:hAnsiTheme="majorEastAsia" w:hint="eastAsia"/>
          <w:sz w:val="24"/>
        </w:rPr>
        <w:t>部</w:t>
      </w:r>
    </w:p>
    <w:p w:rsidR="00447EFD" w:rsidRPr="000135C5" w:rsidRDefault="003604CB">
      <w:pPr>
        <w:spacing w:line="360" w:lineRule="auto"/>
        <w:jc w:val="center"/>
        <w:rPr>
          <w:rFonts w:asciiTheme="majorEastAsia" w:eastAsiaTheme="majorEastAsia" w:hAnsiTheme="majorEastAsia"/>
          <w:sz w:val="24"/>
        </w:rPr>
      </w:pPr>
      <w:r>
        <w:rPr>
          <w:rFonts w:asciiTheme="majorEastAsia" w:eastAsiaTheme="majorEastAsia" w:hAnsiTheme="majorEastAsia" w:hint="eastAsia"/>
          <w:sz w:val="24"/>
        </w:rPr>
        <w:t>201</w:t>
      </w:r>
      <w:r>
        <w:rPr>
          <w:rFonts w:asciiTheme="majorEastAsia" w:eastAsiaTheme="majorEastAsia" w:hAnsiTheme="majorEastAsia"/>
          <w:sz w:val="24"/>
        </w:rPr>
        <w:t>7</w:t>
      </w:r>
      <w:r>
        <w:rPr>
          <w:rFonts w:asciiTheme="majorEastAsia" w:eastAsiaTheme="majorEastAsia" w:hAnsiTheme="majorEastAsia" w:hint="eastAsia"/>
          <w:sz w:val="24"/>
        </w:rPr>
        <w:t>.5.24</w:t>
      </w:r>
      <w:bookmarkStart w:id="0" w:name="_GoBack"/>
      <w:bookmarkEnd w:id="0"/>
    </w:p>
    <w:p w:rsidR="00447EFD" w:rsidRPr="000135C5" w:rsidRDefault="00447EFD" w:rsidP="00AD39F9">
      <w:pPr>
        <w:widowControl/>
        <w:jc w:val="left"/>
        <w:rPr>
          <w:rFonts w:asciiTheme="majorEastAsia" w:eastAsiaTheme="majorEastAsia" w:hAnsiTheme="majorEastAsia"/>
          <w:szCs w:val="21"/>
        </w:rPr>
      </w:pPr>
    </w:p>
    <w:p w:rsidR="00AD39F9" w:rsidRPr="000135C5" w:rsidRDefault="00AD39F9" w:rsidP="00AD39F9">
      <w:pPr>
        <w:widowControl/>
        <w:jc w:val="left"/>
        <w:rPr>
          <w:rFonts w:asciiTheme="majorEastAsia" w:eastAsiaTheme="majorEastAsia" w:hAnsiTheme="majorEastAsia"/>
          <w:szCs w:val="21"/>
        </w:rPr>
      </w:pPr>
    </w:p>
    <w:p w:rsidR="00AD39F9" w:rsidRPr="000135C5" w:rsidRDefault="00AD39F9" w:rsidP="00AD39F9">
      <w:pPr>
        <w:widowControl/>
        <w:jc w:val="left"/>
        <w:rPr>
          <w:rFonts w:asciiTheme="majorEastAsia" w:eastAsiaTheme="majorEastAsia" w:hAnsiTheme="majorEastAsia"/>
          <w:szCs w:val="21"/>
        </w:rPr>
      </w:pPr>
    </w:p>
    <w:p w:rsidR="00AD39F9" w:rsidRPr="000135C5" w:rsidRDefault="00AD39F9" w:rsidP="00AD39F9">
      <w:pPr>
        <w:widowControl/>
        <w:jc w:val="left"/>
        <w:rPr>
          <w:rFonts w:asciiTheme="majorEastAsia" w:eastAsiaTheme="majorEastAsia" w:hAnsiTheme="majorEastAsia"/>
          <w:szCs w:val="21"/>
        </w:rPr>
      </w:pPr>
    </w:p>
    <w:p w:rsidR="00AD39F9" w:rsidRPr="000135C5" w:rsidRDefault="00AD39F9" w:rsidP="00AD39F9">
      <w:pPr>
        <w:widowControl/>
        <w:jc w:val="left"/>
        <w:rPr>
          <w:rFonts w:asciiTheme="majorEastAsia" w:eastAsiaTheme="majorEastAsia" w:hAnsiTheme="majorEastAsia"/>
          <w:szCs w:val="21"/>
        </w:rPr>
      </w:pPr>
    </w:p>
    <w:p w:rsidR="000A7124" w:rsidRPr="000135C5" w:rsidRDefault="00183D1D" w:rsidP="00AD39F9">
      <w:pPr>
        <w:spacing w:line="360" w:lineRule="auto"/>
        <w:jc w:val="center"/>
        <w:rPr>
          <w:rFonts w:asciiTheme="majorEastAsia" w:eastAsiaTheme="majorEastAsia" w:hAnsiTheme="majorEastAsia"/>
          <w:sz w:val="30"/>
          <w:shd w:val="pct10" w:color="auto" w:fill="FFFFFF"/>
        </w:rPr>
      </w:pPr>
      <w:r w:rsidRPr="000135C5">
        <w:rPr>
          <w:rFonts w:asciiTheme="majorEastAsia" w:eastAsiaTheme="majorEastAsia" w:hAnsiTheme="majorEastAsia" w:hint="eastAsia"/>
          <w:sz w:val="30"/>
          <w:shd w:val="pct10" w:color="auto" w:fill="FFFFFF"/>
        </w:rPr>
        <w:t>文档修订记录</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620"/>
        <w:gridCol w:w="1516"/>
        <w:gridCol w:w="1276"/>
        <w:gridCol w:w="3280"/>
      </w:tblGrid>
      <w:tr w:rsidR="000A7124" w:rsidRPr="000135C5" w:rsidTr="00782DEE">
        <w:trPr>
          <w:trHeight w:val="538"/>
          <w:jc w:val="center"/>
        </w:trPr>
        <w:tc>
          <w:tcPr>
            <w:tcW w:w="828" w:type="dxa"/>
            <w:tcBorders>
              <w:top w:val="single" w:sz="4" w:space="0" w:color="auto"/>
              <w:left w:val="single" w:sz="4" w:space="0" w:color="auto"/>
              <w:bottom w:val="single" w:sz="4" w:space="0" w:color="auto"/>
              <w:right w:val="single" w:sz="4" w:space="0" w:color="auto"/>
            </w:tcBorders>
            <w:shd w:val="clear" w:color="auto" w:fill="E6E6E6"/>
            <w:vAlign w:val="center"/>
          </w:tcPr>
          <w:p w:rsidR="000A7124" w:rsidRPr="000135C5" w:rsidRDefault="00183D1D">
            <w:pPr>
              <w:spacing w:line="360" w:lineRule="auto"/>
              <w:jc w:val="center"/>
              <w:rPr>
                <w:rFonts w:asciiTheme="majorEastAsia" w:eastAsiaTheme="majorEastAsia" w:hAnsiTheme="majorEastAsia"/>
              </w:rPr>
            </w:pPr>
            <w:r w:rsidRPr="000135C5">
              <w:rPr>
                <w:rFonts w:asciiTheme="majorEastAsia" w:eastAsiaTheme="majorEastAsia" w:hAnsiTheme="majorEastAsia" w:hint="eastAsia"/>
              </w:rPr>
              <w:t>序号</w:t>
            </w:r>
          </w:p>
        </w:tc>
        <w:tc>
          <w:tcPr>
            <w:tcW w:w="1620" w:type="dxa"/>
            <w:tcBorders>
              <w:top w:val="single" w:sz="4" w:space="0" w:color="auto"/>
              <w:left w:val="single" w:sz="4" w:space="0" w:color="auto"/>
              <w:bottom w:val="single" w:sz="4" w:space="0" w:color="auto"/>
              <w:right w:val="single" w:sz="4" w:space="0" w:color="auto"/>
            </w:tcBorders>
            <w:shd w:val="clear" w:color="auto" w:fill="E6E6E6"/>
            <w:vAlign w:val="center"/>
          </w:tcPr>
          <w:p w:rsidR="000A7124" w:rsidRPr="000135C5" w:rsidRDefault="00183D1D">
            <w:pPr>
              <w:pStyle w:val="10"/>
              <w:spacing w:line="360" w:lineRule="auto"/>
              <w:jc w:val="center"/>
              <w:rPr>
                <w:rFonts w:asciiTheme="majorEastAsia" w:eastAsiaTheme="majorEastAsia" w:hAnsiTheme="majorEastAsia"/>
              </w:rPr>
            </w:pPr>
            <w:r w:rsidRPr="000135C5">
              <w:rPr>
                <w:rFonts w:asciiTheme="majorEastAsia" w:eastAsiaTheme="majorEastAsia" w:hAnsiTheme="majorEastAsia" w:hint="eastAsia"/>
              </w:rPr>
              <w:t>修改时间</w:t>
            </w:r>
          </w:p>
        </w:tc>
        <w:tc>
          <w:tcPr>
            <w:tcW w:w="1516" w:type="dxa"/>
            <w:tcBorders>
              <w:top w:val="single" w:sz="4" w:space="0" w:color="auto"/>
              <w:left w:val="single" w:sz="4" w:space="0" w:color="auto"/>
              <w:bottom w:val="single" w:sz="4" w:space="0" w:color="auto"/>
              <w:right w:val="single" w:sz="4" w:space="0" w:color="auto"/>
            </w:tcBorders>
            <w:shd w:val="clear" w:color="auto" w:fill="E6E6E6"/>
            <w:vAlign w:val="center"/>
          </w:tcPr>
          <w:p w:rsidR="000A7124" w:rsidRPr="000135C5" w:rsidRDefault="00183D1D">
            <w:pPr>
              <w:spacing w:line="360" w:lineRule="auto"/>
              <w:jc w:val="center"/>
              <w:rPr>
                <w:rFonts w:asciiTheme="majorEastAsia" w:eastAsiaTheme="majorEastAsia" w:hAnsiTheme="majorEastAsia"/>
              </w:rPr>
            </w:pPr>
            <w:r w:rsidRPr="000135C5">
              <w:rPr>
                <w:rFonts w:asciiTheme="majorEastAsia" w:eastAsiaTheme="majorEastAsia" w:hAnsiTheme="majorEastAsia" w:hint="eastAsia"/>
              </w:rPr>
              <w:t>修改人</w:t>
            </w:r>
          </w:p>
        </w:tc>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rsidR="000A7124" w:rsidRPr="000135C5" w:rsidRDefault="00183D1D">
            <w:pPr>
              <w:spacing w:line="360" w:lineRule="auto"/>
              <w:jc w:val="center"/>
              <w:rPr>
                <w:rFonts w:asciiTheme="majorEastAsia" w:eastAsiaTheme="majorEastAsia" w:hAnsiTheme="majorEastAsia"/>
              </w:rPr>
            </w:pPr>
            <w:r w:rsidRPr="000135C5">
              <w:rPr>
                <w:rFonts w:asciiTheme="majorEastAsia" w:eastAsiaTheme="majorEastAsia" w:hAnsiTheme="majorEastAsia" w:hint="eastAsia"/>
              </w:rPr>
              <w:t>审核人</w:t>
            </w:r>
          </w:p>
        </w:tc>
        <w:tc>
          <w:tcPr>
            <w:tcW w:w="3280" w:type="dxa"/>
            <w:tcBorders>
              <w:top w:val="single" w:sz="4" w:space="0" w:color="auto"/>
              <w:left w:val="single" w:sz="4" w:space="0" w:color="auto"/>
              <w:bottom w:val="single" w:sz="4" w:space="0" w:color="auto"/>
              <w:right w:val="single" w:sz="4" w:space="0" w:color="auto"/>
            </w:tcBorders>
            <w:shd w:val="clear" w:color="auto" w:fill="E6E6E6"/>
            <w:vAlign w:val="center"/>
          </w:tcPr>
          <w:p w:rsidR="000A7124" w:rsidRPr="000135C5" w:rsidRDefault="00183D1D">
            <w:pPr>
              <w:spacing w:line="360" w:lineRule="auto"/>
              <w:jc w:val="center"/>
              <w:rPr>
                <w:rFonts w:asciiTheme="majorEastAsia" w:eastAsiaTheme="majorEastAsia" w:hAnsiTheme="majorEastAsia"/>
              </w:rPr>
            </w:pPr>
            <w:r w:rsidRPr="000135C5">
              <w:rPr>
                <w:rFonts w:asciiTheme="majorEastAsia" w:eastAsiaTheme="majorEastAsia" w:hAnsiTheme="majorEastAsia" w:hint="eastAsia"/>
              </w:rPr>
              <w:t>备注</w:t>
            </w:r>
          </w:p>
        </w:tc>
      </w:tr>
      <w:tr w:rsidR="000A7124" w:rsidRPr="000135C5" w:rsidTr="00782DEE">
        <w:trPr>
          <w:jc w:val="center"/>
        </w:trPr>
        <w:tc>
          <w:tcPr>
            <w:tcW w:w="828" w:type="dxa"/>
            <w:tcBorders>
              <w:top w:val="single" w:sz="4" w:space="0" w:color="auto"/>
              <w:left w:val="single" w:sz="4" w:space="0" w:color="auto"/>
              <w:bottom w:val="single" w:sz="4" w:space="0" w:color="auto"/>
              <w:right w:val="single" w:sz="4" w:space="0" w:color="auto"/>
            </w:tcBorders>
          </w:tcPr>
          <w:p w:rsidR="000A7124" w:rsidRPr="000135C5" w:rsidRDefault="00183D1D">
            <w:pPr>
              <w:pStyle w:val="a4"/>
              <w:spacing w:line="360" w:lineRule="auto"/>
              <w:rPr>
                <w:rFonts w:asciiTheme="majorEastAsia" w:eastAsiaTheme="majorEastAsia" w:hAnsiTheme="majorEastAsia"/>
              </w:rPr>
            </w:pPr>
            <w:r w:rsidRPr="000135C5">
              <w:rPr>
                <w:rFonts w:asciiTheme="majorEastAsia" w:eastAsiaTheme="majorEastAsia" w:hAnsiTheme="majorEastAsia"/>
              </w:rPr>
              <w:t>1</w:t>
            </w:r>
          </w:p>
        </w:tc>
        <w:tc>
          <w:tcPr>
            <w:tcW w:w="1620" w:type="dxa"/>
            <w:tcBorders>
              <w:top w:val="single" w:sz="4" w:space="0" w:color="auto"/>
              <w:left w:val="single" w:sz="4" w:space="0" w:color="auto"/>
              <w:bottom w:val="single" w:sz="4" w:space="0" w:color="auto"/>
              <w:right w:val="single" w:sz="4" w:space="0" w:color="auto"/>
            </w:tcBorders>
          </w:tcPr>
          <w:p w:rsidR="000A7124" w:rsidRPr="000135C5" w:rsidRDefault="00782DEE">
            <w:pPr>
              <w:pStyle w:val="a4"/>
              <w:spacing w:line="360" w:lineRule="auto"/>
              <w:rPr>
                <w:rFonts w:asciiTheme="majorEastAsia" w:eastAsiaTheme="majorEastAsia" w:hAnsiTheme="majorEastAsia"/>
              </w:rPr>
            </w:pPr>
            <w:r w:rsidRPr="000135C5">
              <w:rPr>
                <w:rFonts w:asciiTheme="majorEastAsia" w:eastAsiaTheme="majorEastAsia" w:hAnsiTheme="majorEastAsia" w:hint="eastAsia"/>
              </w:rPr>
              <w:t>2017.05.24</w:t>
            </w:r>
          </w:p>
        </w:tc>
        <w:tc>
          <w:tcPr>
            <w:tcW w:w="1516" w:type="dxa"/>
            <w:tcBorders>
              <w:top w:val="single" w:sz="4" w:space="0" w:color="auto"/>
              <w:left w:val="single" w:sz="4" w:space="0" w:color="auto"/>
              <w:bottom w:val="single" w:sz="4" w:space="0" w:color="auto"/>
              <w:right w:val="single" w:sz="4" w:space="0" w:color="auto"/>
            </w:tcBorders>
          </w:tcPr>
          <w:p w:rsidR="000A7124" w:rsidRPr="000135C5" w:rsidRDefault="00782DEE">
            <w:pPr>
              <w:pStyle w:val="a4"/>
              <w:spacing w:line="360" w:lineRule="auto"/>
              <w:rPr>
                <w:rFonts w:asciiTheme="majorEastAsia" w:eastAsiaTheme="majorEastAsia" w:hAnsiTheme="majorEastAsia"/>
              </w:rPr>
            </w:pPr>
            <w:r w:rsidRPr="000135C5">
              <w:rPr>
                <w:rFonts w:asciiTheme="majorEastAsia" w:eastAsiaTheme="majorEastAsia" w:hAnsiTheme="majorEastAsia"/>
              </w:rPr>
              <w:t>董永胜</w:t>
            </w:r>
            <w:r w:rsidR="00620767">
              <w:rPr>
                <w:rFonts w:asciiTheme="majorEastAsia" w:eastAsiaTheme="majorEastAsia" w:hAnsiTheme="majorEastAsia"/>
              </w:rPr>
              <w:t>、</w:t>
            </w:r>
            <w:r w:rsidR="00620767">
              <w:rPr>
                <w:rFonts w:asciiTheme="majorEastAsia" w:eastAsiaTheme="majorEastAsia" w:hAnsiTheme="majorEastAsia" w:hint="eastAsia"/>
              </w:rPr>
              <w:t>郑博</w:t>
            </w:r>
          </w:p>
        </w:tc>
        <w:tc>
          <w:tcPr>
            <w:tcW w:w="1276" w:type="dxa"/>
            <w:tcBorders>
              <w:top w:val="single" w:sz="4" w:space="0" w:color="auto"/>
              <w:left w:val="single" w:sz="4" w:space="0" w:color="auto"/>
              <w:bottom w:val="single" w:sz="4" w:space="0" w:color="auto"/>
              <w:right w:val="single" w:sz="4" w:space="0" w:color="auto"/>
            </w:tcBorders>
          </w:tcPr>
          <w:p w:rsidR="000A7124" w:rsidRPr="000135C5" w:rsidRDefault="00782DEE">
            <w:pPr>
              <w:pStyle w:val="a4"/>
              <w:spacing w:line="360" w:lineRule="auto"/>
              <w:rPr>
                <w:rFonts w:asciiTheme="majorEastAsia" w:eastAsiaTheme="majorEastAsia" w:hAnsiTheme="majorEastAsia"/>
              </w:rPr>
            </w:pPr>
            <w:r w:rsidRPr="000135C5">
              <w:rPr>
                <w:rFonts w:asciiTheme="majorEastAsia" w:eastAsiaTheme="majorEastAsia" w:hAnsiTheme="majorEastAsia"/>
              </w:rPr>
              <w:t>王亮</w:t>
            </w:r>
          </w:p>
        </w:tc>
        <w:tc>
          <w:tcPr>
            <w:tcW w:w="3280" w:type="dxa"/>
            <w:tcBorders>
              <w:top w:val="single" w:sz="4" w:space="0" w:color="auto"/>
              <w:left w:val="single" w:sz="4" w:space="0" w:color="auto"/>
              <w:bottom w:val="single" w:sz="4" w:space="0" w:color="auto"/>
              <w:right w:val="single" w:sz="4" w:space="0" w:color="auto"/>
            </w:tcBorders>
          </w:tcPr>
          <w:p w:rsidR="000A7124" w:rsidRPr="000135C5" w:rsidRDefault="000A7124">
            <w:pPr>
              <w:pStyle w:val="a4"/>
              <w:spacing w:line="360" w:lineRule="auto"/>
              <w:jc w:val="left"/>
              <w:rPr>
                <w:rFonts w:asciiTheme="majorEastAsia" w:eastAsiaTheme="majorEastAsia" w:hAnsiTheme="majorEastAsia"/>
              </w:rPr>
            </w:pPr>
          </w:p>
        </w:tc>
      </w:tr>
      <w:tr w:rsidR="00447EFD" w:rsidRPr="000135C5" w:rsidTr="00782DEE">
        <w:trPr>
          <w:jc w:val="center"/>
        </w:trPr>
        <w:tc>
          <w:tcPr>
            <w:tcW w:w="828" w:type="dxa"/>
            <w:tcBorders>
              <w:top w:val="single" w:sz="4" w:space="0" w:color="auto"/>
              <w:left w:val="single" w:sz="4" w:space="0" w:color="auto"/>
              <w:bottom w:val="single" w:sz="4" w:space="0" w:color="auto"/>
              <w:right w:val="single" w:sz="4" w:space="0" w:color="auto"/>
            </w:tcBorders>
          </w:tcPr>
          <w:p w:rsidR="00447EFD" w:rsidRPr="000135C5" w:rsidRDefault="00447EFD">
            <w:pPr>
              <w:pStyle w:val="a4"/>
              <w:spacing w:line="360" w:lineRule="auto"/>
              <w:rPr>
                <w:rFonts w:asciiTheme="majorEastAsia" w:eastAsiaTheme="majorEastAsia" w:hAnsiTheme="majorEastAsia"/>
              </w:rPr>
            </w:pPr>
            <w:r w:rsidRPr="000135C5">
              <w:rPr>
                <w:rFonts w:asciiTheme="majorEastAsia" w:eastAsiaTheme="majorEastAsia" w:hAnsiTheme="majorEastAsia" w:hint="eastAsia"/>
              </w:rPr>
              <w:t>2</w:t>
            </w:r>
          </w:p>
        </w:tc>
        <w:tc>
          <w:tcPr>
            <w:tcW w:w="1620" w:type="dxa"/>
            <w:tcBorders>
              <w:top w:val="single" w:sz="4" w:space="0" w:color="auto"/>
              <w:left w:val="single" w:sz="4" w:space="0" w:color="auto"/>
              <w:bottom w:val="single" w:sz="4" w:space="0" w:color="auto"/>
              <w:right w:val="single" w:sz="4" w:space="0" w:color="auto"/>
            </w:tcBorders>
          </w:tcPr>
          <w:p w:rsidR="00447EFD" w:rsidRPr="000135C5" w:rsidRDefault="00447EFD">
            <w:pPr>
              <w:pStyle w:val="a4"/>
              <w:spacing w:line="360" w:lineRule="auto"/>
              <w:rPr>
                <w:rFonts w:asciiTheme="majorEastAsia" w:eastAsiaTheme="majorEastAsia" w:hAnsiTheme="majorEastAsia"/>
              </w:rPr>
            </w:pPr>
          </w:p>
        </w:tc>
        <w:tc>
          <w:tcPr>
            <w:tcW w:w="1516" w:type="dxa"/>
            <w:tcBorders>
              <w:top w:val="single" w:sz="4" w:space="0" w:color="auto"/>
              <w:left w:val="single" w:sz="4" w:space="0" w:color="auto"/>
              <w:bottom w:val="single" w:sz="4" w:space="0" w:color="auto"/>
              <w:right w:val="single" w:sz="4" w:space="0" w:color="auto"/>
            </w:tcBorders>
          </w:tcPr>
          <w:p w:rsidR="00447EFD" w:rsidRPr="000135C5" w:rsidRDefault="00447EFD">
            <w:pPr>
              <w:pStyle w:val="a4"/>
              <w:spacing w:line="360" w:lineRule="auto"/>
              <w:rPr>
                <w:rFonts w:asciiTheme="majorEastAsia" w:eastAsiaTheme="majorEastAsia" w:hAnsiTheme="majorEastAsia"/>
              </w:rPr>
            </w:pPr>
          </w:p>
        </w:tc>
        <w:tc>
          <w:tcPr>
            <w:tcW w:w="1276" w:type="dxa"/>
            <w:tcBorders>
              <w:top w:val="single" w:sz="4" w:space="0" w:color="auto"/>
              <w:left w:val="single" w:sz="4" w:space="0" w:color="auto"/>
              <w:bottom w:val="single" w:sz="4" w:space="0" w:color="auto"/>
              <w:right w:val="single" w:sz="4" w:space="0" w:color="auto"/>
            </w:tcBorders>
          </w:tcPr>
          <w:p w:rsidR="00447EFD" w:rsidRPr="000135C5" w:rsidRDefault="00447EFD">
            <w:pPr>
              <w:pStyle w:val="a4"/>
              <w:spacing w:line="360" w:lineRule="auto"/>
              <w:rPr>
                <w:rFonts w:asciiTheme="majorEastAsia" w:eastAsiaTheme="majorEastAsia" w:hAnsiTheme="majorEastAsia"/>
              </w:rPr>
            </w:pPr>
          </w:p>
        </w:tc>
        <w:tc>
          <w:tcPr>
            <w:tcW w:w="3280" w:type="dxa"/>
            <w:tcBorders>
              <w:top w:val="single" w:sz="4" w:space="0" w:color="auto"/>
              <w:left w:val="single" w:sz="4" w:space="0" w:color="auto"/>
              <w:bottom w:val="single" w:sz="4" w:space="0" w:color="auto"/>
              <w:right w:val="single" w:sz="4" w:space="0" w:color="auto"/>
            </w:tcBorders>
          </w:tcPr>
          <w:p w:rsidR="00447EFD" w:rsidRPr="000135C5" w:rsidRDefault="00447EFD">
            <w:pPr>
              <w:pStyle w:val="a4"/>
              <w:spacing w:line="360" w:lineRule="auto"/>
              <w:jc w:val="left"/>
              <w:rPr>
                <w:rFonts w:asciiTheme="majorEastAsia" w:eastAsiaTheme="majorEastAsia" w:hAnsiTheme="majorEastAsia"/>
              </w:rPr>
            </w:pPr>
          </w:p>
        </w:tc>
      </w:tr>
      <w:tr w:rsidR="00D14B19" w:rsidRPr="000135C5" w:rsidTr="00782DEE">
        <w:trPr>
          <w:jc w:val="center"/>
        </w:trPr>
        <w:tc>
          <w:tcPr>
            <w:tcW w:w="828" w:type="dxa"/>
            <w:tcBorders>
              <w:top w:val="single" w:sz="4" w:space="0" w:color="auto"/>
              <w:left w:val="single" w:sz="4" w:space="0" w:color="auto"/>
              <w:bottom w:val="single" w:sz="4" w:space="0" w:color="auto"/>
              <w:right w:val="single" w:sz="4" w:space="0" w:color="auto"/>
            </w:tcBorders>
          </w:tcPr>
          <w:p w:rsidR="00D14B19" w:rsidRPr="000135C5" w:rsidRDefault="00D14B19">
            <w:pPr>
              <w:pStyle w:val="a4"/>
              <w:spacing w:line="360" w:lineRule="auto"/>
              <w:rPr>
                <w:rFonts w:asciiTheme="majorEastAsia" w:eastAsiaTheme="majorEastAsia" w:hAnsiTheme="majorEastAsia"/>
              </w:rPr>
            </w:pPr>
          </w:p>
        </w:tc>
        <w:tc>
          <w:tcPr>
            <w:tcW w:w="1620" w:type="dxa"/>
            <w:tcBorders>
              <w:top w:val="single" w:sz="4" w:space="0" w:color="auto"/>
              <w:left w:val="single" w:sz="4" w:space="0" w:color="auto"/>
              <w:bottom w:val="single" w:sz="4" w:space="0" w:color="auto"/>
              <w:right w:val="single" w:sz="4" w:space="0" w:color="auto"/>
            </w:tcBorders>
          </w:tcPr>
          <w:p w:rsidR="00D14B19" w:rsidRPr="000135C5" w:rsidRDefault="00D14B19">
            <w:pPr>
              <w:pStyle w:val="a4"/>
              <w:spacing w:line="360" w:lineRule="auto"/>
              <w:rPr>
                <w:rFonts w:asciiTheme="majorEastAsia" w:eastAsiaTheme="majorEastAsia" w:hAnsiTheme="majorEastAsia"/>
              </w:rPr>
            </w:pPr>
          </w:p>
        </w:tc>
        <w:tc>
          <w:tcPr>
            <w:tcW w:w="1516" w:type="dxa"/>
            <w:tcBorders>
              <w:top w:val="single" w:sz="4" w:space="0" w:color="auto"/>
              <w:left w:val="single" w:sz="4" w:space="0" w:color="auto"/>
              <w:bottom w:val="single" w:sz="4" w:space="0" w:color="auto"/>
              <w:right w:val="single" w:sz="4" w:space="0" w:color="auto"/>
            </w:tcBorders>
          </w:tcPr>
          <w:p w:rsidR="00D14B19" w:rsidRPr="000135C5" w:rsidRDefault="00D14B19">
            <w:pPr>
              <w:pStyle w:val="a4"/>
              <w:spacing w:line="360" w:lineRule="auto"/>
              <w:rPr>
                <w:rFonts w:asciiTheme="majorEastAsia" w:eastAsiaTheme="majorEastAsia" w:hAnsiTheme="majorEastAsia"/>
              </w:rPr>
            </w:pPr>
          </w:p>
        </w:tc>
        <w:tc>
          <w:tcPr>
            <w:tcW w:w="1276" w:type="dxa"/>
            <w:tcBorders>
              <w:top w:val="single" w:sz="4" w:space="0" w:color="auto"/>
              <w:left w:val="single" w:sz="4" w:space="0" w:color="auto"/>
              <w:bottom w:val="single" w:sz="4" w:space="0" w:color="auto"/>
              <w:right w:val="single" w:sz="4" w:space="0" w:color="auto"/>
            </w:tcBorders>
          </w:tcPr>
          <w:p w:rsidR="00D14B19" w:rsidRPr="000135C5" w:rsidRDefault="00D14B19">
            <w:pPr>
              <w:pStyle w:val="a4"/>
              <w:spacing w:line="360" w:lineRule="auto"/>
              <w:rPr>
                <w:rFonts w:asciiTheme="majorEastAsia" w:eastAsiaTheme="majorEastAsia" w:hAnsiTheme="majorEastAsia"/>
              </w:rPr>
            </w:pPr>
          </w:p>
        </w:tc>
        <w:tc>
          <w:tcPr>
            <w:tcW w:w="3280" w:type="dxa"/>
            <w:tcBorders>
              <w:top w:val="single" w:sz="4" w:space="0" w:color="auto"/>
              <w:left w:val="single" w:sz="4" w:space="0" w:color="auto"/>
              <w:bottom w:val="single" w:sz="4" w:space="0" w:color="auto"/>
              <w:right w:val="single" w:sz="4" w:space="0" w:color="auto"/>
            </w:tcBorders>
          </w:tcPr>
          <w:p w:rsidR="00D14B19" w:rsidRPr="000135C5" w:rsidRDefault="00D14B19">
            <w:pPr>
              <w:pStyle w:val="a4"/>
              <w:spacing w:line="360" w:lineRule="auto"/>
              <w:jc w:val="left"/>
              <w:rPr>
                <w:rFonts w:asciiTheme="majorEastAsia" w:eastAsiaTheme="majorEastAsia" w:hAnsiTheme="majorEastAsia"/>
              </w:rPr>
            </w:pPr>
          </w:p>
        </w:tc>
      </w:tr>
    </w:tbl>
    <w:p w:rsidR="00447EFD" w:rsidRPr="000135C5" w:rsidRDefault="00447EFD">
      <w:pPr>
        <w:widowControl/>
        <w:jc w:val="left"/>
        <w:rPr>
          <w:rFonts w:asciiTheme="majorEastAsia" w:eastAsiaTheme="majorEastAsia" w:hAnsiTheme="majorEastAsia"/>
          <w:szCs w:val="21"/>
        </w:rPr>
      </w:pPr>
    </w:p>
    <w:p w:rsidR="00447EFD" w:rsidRPr="000135C5" w:rsidRDefault="00447EFD">
      <w:pPr>
        <w:widowControl/>
        <w:jc w:val="left"/>
        <w:rPr>
          <w:rFonts w:asciiTheme="majorEastAsia" w:eastAsiaTheme="majorEastAsia" w:hAnsiTheme="majorEastAsia"/>
          <w:szCs w:val="21"/>
        </w:rPr>
      </w:pPr>
      <w:r w:rsidRPr="000135C5">
        <w:rPr>
          <w:rFonts w:asciiTheme="majorEastAsia" w:eastAsiaTheme="majorEastAsia" w:hAnsiTheme="majorEastAsia"/>
          <w:szCs w:val="21"/>
        </w:rPr>
        <w:br w:type="page"/>
      </w:r>
    </w:p>
    <w:sdt>
      <w:sdtPr>
        <w:rPr>
          <w:rFonts w:asciiTheme="majorEastAsia" w:eastAsia="宋体" w:hAnsiTheme="majorEastAsia" w:cs="Times New Roman"/>
          <w:color w:val="auto"/>
          <w:kern w:val="2"/>
          <w:sz w:val="21"/>
          <w:szCs w:val="20"/>
          <w:lang w:val="zh-CN"/>
        </w:rPr>
        <w:id w:val="-778716267"/>
        <w:docPartObj>
          <w:docPartGallery w:val="Table of Contents"/>
          <w:docPartUnique/>
        </w:docPartObj>
      </w:sdtPr>
      <w:sdtEndPr>
        <w:rPr>
          <w:b/>
          <w:bCs/>
        </w:rPr>
      </w:sdtEndPr>
      <w:sdtContent>
        <w:p w:rsidR="00447EFD" w:rsidRPr="000135C5" w:rsidRDefault="00447EFD" w:rsidP="00447EFD">
          <w:pPr>
            <w:pStyle w:val="TOC"/>
            <w:jc w:val="center"/>
            <w:rPr>
              <w:rFonts w:asciiTheme="majorEastAsia" w:hAnsiTheme="majorEastAsia"/>
            </w:rPr>
          </w:pPr>
          <w:r w:rsidRPr="000135C5">
            <w:rPr>
              <w:rFonts w:asciiTheme="majorEastAsia" w:hAnsiTheme="majorEastAsia"/>
              <w:lang w:val="zh-CN"/>
            </w:rPr>
            <w:t>目录</w:t>
          </w:r>
        </w:p>
        <w:p w:rsidR="000135C5" w:rsidRDefault="00447EFD">
          <w:pPr>
            <w:pStyle w:val="10"/>
            <w:tabs>
              <w:tab w:val="left" w:pos="420"/>
              <w:tab w:val="right" w:leader="dot" w:pos="8302"/>
            </w:tabs>
            <w:rPr>
              <w:rFonts w:asciiTheme="minorHAnsi" w:eastAsiaTheme="minorEastAsia" w:hAnsiTheme="minorHAnsi" w:cstheme="minorBidi"/>
              <w:b w:val="0"/>
              <w:bCs w:val="0"/>
              <w:caps w:val="0"/>
              <w:noProof/>
              <w:sz w:val="21"/>
              <w:szCs w:val="22"/>
            </w:rPr>
          </w:pPr>
          <w:r w:rsidRPr="000135C5">
            <w:rPr>
              <w:rFonts w:asciiTheme="majorEastAsia" w:eastAsiaTheme="majorEastAsia" w:hAnsiTheme="majorEastAsia"/>
            </w:rPr>
            <w:fldChar w:fldCharType="begin"/>
          </w:r>
          <w:r w:rsidRPr="000135C5">
            <w:rPr>
              <w:rFonts w:asciiTheme="majorEastAsia" w:eastAsiaTheme="majorEastAsia" w:hAnsiTheme="majorEastAsia"/>
            </w:rPr>
            <w:instrText xml:space="preserve"> TOC \o "1-3" \h \z \u </w:instrText>
          </w:r>
          <w:r w:rsidRPr="000135C5">
            <w:rPr>
              <w:rFonts w:asciiTheme="majorEastAsia" w:eastAsiaTheme="majorEastAsia" w:hAnsiTheme="majorEastAsia"/>
            </w:rPr>
            <w:fldChar w:fldCharType="separate"/>
          </w:r>
          <w:hyperlink w:anchor="_Toc483411434" w:history="1">
            <w:r w:rsidR="000135C5" w:rsidRPr="00E241EB">
              <w:rPr>
                <w:rStyle w:val="ab"/>
                <w:rFonts w:asciiTheme="majorEastAsia" w:eastAsiaTheme="majorEastAsia" w:hAnsiTheme="majorEastAsia"/>
                <w:noProof/>
              </w:rPr>
              <w:t>1</w:t>
            </w:r>
            <w:r w:rsidR="000135C5">
              <w:rPr>
                <w:rFonts w:asciiTheme="minorHAnsi" w:eastAsiaTheme="minorEastAsia" w:hAnsiTheme="minorHAnsi" w:cstheme="minorBidi"/>
                <w:b w:val="0"/>
                <w:bCs w:val="0"/>
                <w:caps w:val="0"/>
                <w:noProof/>
                <w:sz w:val="21"/>
                <w:szCs w:val="22"/>
              </w:rPr>
              <w:tab/>
            </w:r>
            <w:r w:rsidR="000135C5" w:rsidRPr="00E241EB">
              <w:rPr>
                <w:rStyle w:val="ab"/>
                <w:rFonts w:asciiTheme="majorEastAsia" w:eastAsiaTheme="majorEastAsia" w:hAnsiTheme="majorEastAsia" w:hint="eastAsia"/>
                <w:noProof/>
              </w:rPr>
              <w:t>目的</w:t>
            </w:r>
            <w:r w:rsidR="000135C5">
              <w:rPr>
                <w:noProof/>
                <w:webHidden/>
              </w:rPr>
              <w:tab/>
            </w:r>
            <w:r w:rsidR="000135C5">
              <w:rPr>
                <w:noProof/>
                <w:webHidden/>
              </w:rPr>
              <w:fldChar w:fldCharType="begin"/>
            </w:r>
            <w:r w:rsidR="000135C5">
              <w:rPr>
                <w:noProof/>
                <w:webHidden/>
              </w:rPr>
              <w:instrText xml:space="preserve"> PAGEREF _Toc483411434 \h </w:instrText>
            </w:r>
            <w:r w:rsidR="000135C5">
              <w:rPr>
                <w:noProof/>
                <w:webHidden/>
              </w:rPr>
            </w:r>
            <w:r w:rsidR="000135C5">
              <w:rPr>
                <w:noProof/>
                <w:webHidden/>
              </w:rPr>
              <w:fldChar w:fldCharType="separate"/>
            </w:r>
            <w:r w:rsidR="000135C5">
              <w:rPr>
                <w:noProof/>
                <w:webHidden/>
              </w:rPr>
              <w:t>2</w:t>
            </w:r>
            <w:r w:rsidR="000135C5">
              <w:rPr>
                <w:noProof/>
                <w:webHidden/>
              </w:rPr>
              <w:fldChar w:fldCharType="end"/>
            </w:r>
          </w:hyperlink>
        </w:p>
        <w:p w:rsidR="000135C5" w:rsidRDefault="000E7F0B">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483411435" w:history="1">
            <w:r w:rsidR="000135C5" w:rsidRPr="00E241EB">
              <w:rPr>
                <w:rStyle w:val="ab"/>
                <w:rFonts w:asciiTheme="majorEastAsia" w:eastAsiaTheme="majorEastAsia" w:hAnsiTheme="majorEastAsia"/>
                <w:noProof/>
              </w:rPr>
              <w:t>2</w:t>
            </w:r>
            <w:r w:rsidR="000135C5">
              <w:rPr>
                <w:rFonts w:asciiTheme="minorHAnsi" w:eastAsiaTheme="minorEastAsia" w:hAnsiTheme="minorHAnsi" w:cstheme="minorBidi"/>
                <w:b w:val="0"/>
                <w:bCs w:val="0"/>
                <w:caps w:val="0"/>
                <w:noProof/>
                <w:sz w:val="21"/>
                <w:szCs w:val="22"/>
              </w:rPr>
              <w:tab/>
            </w:r>
            <w:r w:rsidR="000135C5" w:rsidRPr="00E241EB">
              <w:rPr>
                <w:rStyle w:val="ab"/>
                <w:rFonts w:asciiTheme="majorEastAsia" w:eastAsiaTheme="majorEastAsia" w:hAnsiTheme="majorEastAsia" w:hint="eastAsia"/>
                <w:noProof/>
              </w:rPr>
              <w:t>适用范围</w:t>
            </w:r>
            <w:r w:rsidR="000135C5">
              <w:rPr>
                <w:noProof/>
                <w:webHidden/>
              </w:rPr>
              <w:tab/>
            </w:r>
            <w:r w:rsidR="000135C5">
              <w:rPr>
                <w:noProof/>
                <w:webHidden/>
              </w:rPr>
              <w:fldChar w:fldCharType="begin"/>
            </w:r>
            <w:r w:rsidR="000135C5">
              <w:rPr>
                <w:noProof/>
                <w:webHidden/>
              </w:rPr>
              <w:instrText xml:space="preserve"> PAGEREF _Toc483411435 \h </w:instrText>
            </w:r>
            <w:r w:rsidR="000135C5">
              <w:rPr>
                <w:noProof/>
                <w:webHidden/>
              </w:rPr>
            </w:r>
            <w:r w:rsidR="000135C5">
              <w:rPr>
                <w:noProof/>
                <w:webHidden/>
              </w:rPr>
              <w:fldChar w:fldCharType="separate"/>
            </w:r>
            <w:r w:rsidR="000135C5">
              <w:rPr>
                <w:noProof/>
                <w:webHidden/>
              </w:rPr>
              <w:t>2</w:t>
            </w:r>
            <w:r w:rsidR="000135C5">
              <w:rPr>
                <w:noProof/>
                <w:webHidden/>
              </w:rPr>
              <w:fldChar w:fldCharType="end"/>
            </w:r>
          </w:hyperlink>
        </w:p>
        <w:p w:rsidR="000135C5" w:rsidRDefault="000E7F0B">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483411436" w:history="1">
            <w:r w:rsidR="000135C5" w:rsidRPr="00E241EB">
              <w:rPr>
                <w:rStyle w:val="ab"/>
                <w:rFonts w:asciiTheme="majorEastAsia" w:eastAsiaTheme="majorEastAsia" w:hAnsiTheme="majorEastAsia"/>
                <w:noProof/>
              </w:rPr>
              <w:t>3</w:t>
            </w:r>
            <w:r w:rsidR="000135C5">
              <w:rPr>
                <w:rFonts w:asciiTheme="minorHAnsi" w:eastAsiaTheme="minorEastAsia" w:hAnsiTheme="minorHAnsi" w:cstheme="minorBidi"/>
                <w:b w:val="0"/>
                <w:bCs w:val="0"/>
                <w:caps w:val="0"/>
                <w:noProof/>
                <w:sz w:val="21"/>
                <w:szCs w:val="22"/>
              </w:rPr>
              <w:tab/>
            </w:r>
            <w:r w:rsidR="000135C5" w:rsidRPr="00E241EB">
              <w:rPr>
                <w:rStyle w:val="ab"/>
                <w:rFonts w:asciiTheme="majorEastAsia" w:eastAsiaTheme="majorEastAsia" w:hAnsiTheme="majorEastAsia" w:hint="eastAsia"/>
                <w:noProof/>
              </w:rPr>
              <w:t>相关定义</w:t>
            </w:r>
            <w:r w:rsidR="000135C5">
              <w:rPr>
                <w:noProof/>
                <w:webHidden/>
              </w:rPr>
              <w:tab/>
            </w:r>
            <w:r w:rsidR="000135C5">
              <w:rPr>
                <w:noProof/>
                <w:webHidden/>
              </w:rPr>
              <w:fldChar w:fldCharType="begin"/>
            </w:r>
            <w:r w:rsidR="000135C5">
              <w:rPr>
                <w:noProof/>
                <w:webHidden/>
              </w:rPr>
              <w:instrText xml:space="preserve"> PAGEREF _Toc483411436 \h </w:instrText>
            </w:r>
            <w:r w:rsidR="000135C5">
              <w:rPr>
                <w:noProof/>
                <w:webHidden/>
              </w:rPr>
            </w:r>
            <w:r w:rsidR="000135C5">
              <w:rPr>
                <w:noProof/>
                <w:webHidden/>
              </w:rPr>
              <w:fldChar w:fldCharType="separate"/>
            </w:r>
            <w:r w:rsidR="000135C5">
              <w:rPr>
                <w:noProof/>
                <w:webHidden/>
              </w:rPr>
              <w:t>2</w:t>
            </w:r>
            <w:r w:rsidR="000135C5">
              <w:rPr>
                <w:noProof/>
                <w:webHidden/>
              </w:rPr>
              <w:fldChar w:fldCharType="end"/>
            </w:r>
          </w:hyperlink>
        </w:p>
        <w:p w:rsidR="000135C5" w:rsidRDefault="000E7F0B">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483411437" w:history="1">
            <w:r w:rsidR="000135C5" w:rsidRPr="00E241EB">
              <w:rPr>
                <w:rStyle w:val="ab"/>
                <w:rFonts w:asciiTheme="majorEastAsia" w:eastAsiaTheme="majorEastAsia" w:hAnsiTheme="majorEastAsia"/>
                <w:noProof/>
              </w:rPr>
              <w:t>4</w:t>
            </w:r>
            <w:r w:rsidR="000135C5">
              <w:rPr>
                <w:rFonts w:asciiTheme="minorHAnsi" w:eastAsiaTheme="minorEastAsia" w:hAnsiTheme="minorHAnsi" w:cstheme="minorBidi"/>
                <w:b w:val="0"/>
                <w:bCs w:val="0"/>
                <w:caps w:val="0"/>
                <w:noProof/>
                <w:sz w:val="21"/>
                <w:szCs w:val="22"/>
              </w:rPr>
              <w:tab/>
            </w:r>
            <w:r w:rsidR="000135C5" w:rsidRPr="00E241EB">
              <w:rPr>
                <w:rStyle w:val="ab"/>
                <w:rFonts w:asciiTheme="majorEastAsia" w:eastAsiaTheme="majorEastAsia" w:hAnsiTheme="majorEastAsia" w:hint="eastAsia"/>
                <w:noProof/>
              </w:rPr>
              <w:t>在场外包员工信息安全管理</w:t>
            </w:r>
            <w:r w:rsidR="000135C5">
              <w:rPr>
                <w:noProof/>
                <w:webHidden/>
              </w:rPr>
              <w:tab/>
            </w:r>
            <w:r w:rsidR="000135C5">
              <w:rPr>
                <w:noProof/>
                <w:webHidden/>
              </w:rPr>
              <w:fldChar w:fldCharType="begin"/>
            </w:r>
            <w:r w:rsidR="000135C5">
              <w:rPr>
                <w:noProof/>
                <w:webHidden/>
              </w:rPr>
              <w:instrText xml:space="preserve"> PAGEREF _Toc483411437 \h </w:instrText>
            </w:r>
            <w:r w:rsidR="000135C5">
              <w:rPr>
                <w:noProof/>
                <w:webHidden/>
              </w:rPr>
            </w:r>
            <w:r w:rsidR="000135C5">
              <w:rPr>
                <w:noProof/>
                <w:webHidden/>
              </w:rPr>
              <w:fldChar w:fldCharType="separate"/>
            </w:r>
            <w:r w:rsidR="000135C5">
              <w:rPr>
                <w:noProof/>
                <w:webHidden/>
              </w:rPr>
              <w:t>3</w:t>
            </w:r>
            <w:r w:rsidR="000135C5">
              <w:rPr>
                <w:noProof/>
                <w:webHidden/>
              </w:rPr>
              <w:fldChar w:fldCharType="end"/>
            </w:r>
          </w:hyperlink>
        </w:p>
        <w:p w:rsidR="000135C5" w:rsidRDefault="000E7F0B">
          <w:pPr>
            <w:pStyle w:val="10"/>
            <w:tabs>
              <w:tab w:val="left" w:pos="630"/>
              <w:tab w:val="right" w:leader="dot" w:pos="8302"/>
            </w:tabs>
            <w:rPr>
              <w:rFonts w:asciiTheme="minorHAnsi" w:eastAsiaTheme="minorEastAsia" w:hAnsiTheme="minorHAnsi" w:cstheme="minorBidi"/>
              <w:b w:val="0"/>
              <w:bCs w:val="0"/>
              <w:caps w:val="0"/>
              <w:noProof/>
              <w:sz w:val="21"/>
              <w:szCs w:val="22"/>
            </w:rPr>
          </w:pPr>
          <w:hyperlink w:anchor="_Toc483411438" w:history="1">
            <w:r w:rsidR="000135C5" w:rsidRPr="00E241EB">
              <w:rPr>
                <w:rStyle w:val="ab"/>
                <w:rFonts w:asciiTheme="majorEastAsia" w:eastAsiaTheme="majorEastAsia" w:hAnsiTheme="majorEastAsia"/>
                <w:noProof/>
              </w:rPr>
              <w:t>4.1</w:t>
            </w:r>
            <w:r w:rsidR="000135C5">
              <w:rPr>
                <w:rFonts w:asciiTheme="minorHAnsi" w:eastAsiaTheme="minorEastAsia" w:hAnsiTheme="minorHAnsi" w:cstheme="minorBidi"/>
                <w:b w:val="0"/>
                <w:bCs w:val="0"/>
                <w:caps w:val="0"/>
                <w:noProof/>
                <w:sz w:val="21"/>
                <w:szCs w:val="22"/>
              </w:rPr>
              <w:tab/>
            </w:r>
            <w:r w:rsidR="000135C5" w:rsidRPr="00E241EB">
              <w:rPr>
                <w:rStyle w:val="ab"/>
                <w:rFonts w:asciiTheme="majorEastAsia" w:eastAsiaTheme="majorEastAsia" w:hAnsiTheme="majorEastAsia" w:hint="eastAsia"/>
                <w:noProof/>
              </w:rPr>
              <w:t>责任人</w:t>
            </w:r>
            <w:r w:rsidR="000135C5">
              <w:rPr>
                <w:noProof/>
                <w:webHidden/>
              </w:rPr>
              <w:tab/>
            </w:r>
            <w:r w:rsidR="000135C5">
              <w:rPr>
                <w:noProof/>
                <w:webHidden/>
              </w:rPr>
              <w:fldChar w:fldCharType="begin"/>
            </w:r>
            <w:r w:rsidR="000135C5">
              <w:rPr>
                <w:noProof/>
                <w:webHidden/>
              </w:rPr>
              <w:instrText xml:space="preserve"> PAGEREF _Toc483411438 \h </w:instrText>
            </w:r>
            <w:r w:rsidR="000135C5">
              <w:rPr>
                <w:noProof/>
                <w:webHidden/>
              </w:rPr>
            </w:r>
            <w:r w:rsidR="000135C5">
              <w:rPr>
                <w:noProof/>
                <w:webHidden/>
              </w:rPr>
              <w:fldChar w:fldCharType="separate"/>
            </w:r>
            <w:r w:rsidR="000135C5">
              <w:rPr>
                <w:noProof/>
                <w:webHidden/>
              </w:rPr>
              <w:t>3</w:t>
            </w:r>
            <w:r w:rsidR="000135C5">
              <w:rPr>
                <w:noProof/>
                <w:webHidden/>
              </w:rPr>
              <w:fldChar w:fldCharType="end"/>
            </w:r>
          </w:hyperlink>
        </w:p>
        <w:p w:rsidR="000135C5" w:rsidRDefault="000E7F0B">
          <w:pPr>
            <w:pStyle w:val="10"/>
            <w:tabs>
              <w:tab w:val="left" w:pos="630"/>
              <w:tab w:val="right" w:leader="dot" w:pos="8302"/>
            </w:tabs>
            <w:rPr>
              <w:rFonts w:asciiTheme="minorHAnsi" w:eastAsiaTheme="minorEastAsia" w:hAnsiTheme="minorHAnsi" w:cstheme="minorBidi"/>
              <w:b w:val="0"/>
              <w:bCs w:val="0"/>
              <w:caps w:val="0"/>
              <w:noProof/>
              <w:sz w:val="21"/>
              <w:szCs w:val="22"/>
            </w:rPr>
          </w:pPr>
          <w:hyperlink w:anchor="_Toc483411439" w:history="1">
            <w:r w:rsidR="000135C5" w:rsidRPr="00E241EB">
              <w:rPr>
                <w:rStyle w:val="ab"/>
                <w:rFonts w:asciiTheme="majorEastAsia" w:eastAsiaTheme="majorEastAsia" w:hAnsiTheme="majorEastAsia"/>
                <w:noProof/>
              </w:rPr>
              <w:t>4.2</w:t>
            </w:r>
            <w:r w:rsidR="000135C5">
              <w:rPr>
                <w:rFonts w:asciiTheme="minorHAnsi" w:eastAsiaTheme="minorEastAsia" w:hAnsiTheme="minorHAnsi" w:cstheme="minorBidi"/>
                <w:b w:val="0"/>
                <w:bCs w:val="0"/>
                <w:caps w:val="0"/>
                <w:noProof/>
                <w:sz w:val="21"/>
                <w:szCs w:val="22"/>
              </w:rPr>
              <w:tab/>
            </w:r>
            <w:r w:rsidR="000135C5" w:rsidRPr="00E241EB">
              <w:rPr>
                <w:rStyle w:val="ab"/>
                <w:rFonts w:asciiTheme="majorEastAsia" w:eastAsiaTheme="majorEastAsia" w:hAnsiTheme="majorEastAsia" w:hint="eastAsia"/>
                <w:noProof/>
              </w:rPr>
              <w:t>办公主机使用管理</w:t>
            </w:r>
            <w:r w:rsidR="000135C5">
              <w:rPr>
                <w:noProof/>
                <w:webHidden/>
              </w:rPr>
              <w:tab/>
            </w:r>
            <w:r w:rsidR="000135C5">
              <w:rPr>
                <w:noProof/>
                <w:webHidden/>
              </w:rPr>
              <w:fldChar w:fldCharType="begin"/>
            </w:r>
            <w:r w:rsidR="000135C5">
              <w:rPr>
                <w:noProof/>
                <w:webHidden/>
              </w:rPr>
              <w:instrText xml:space="preserve"> PAGEREF _Toc483411439 \h </w:instrText>
            </w:r>
            <w:r w:rsidR="000135C5">
              <w:rPr>
                <w:noProof/>
                <w:webHidden/>
              </w:rPr>
            </w:r>
            <w:r w:rsidR="000135C5">
              <w:rPr>
                <w:noProof/>
                <w:webHidden/>
              </w:rPr>
              <w:fldChar w:fldCharType="separate"/>
            </w:r>
            <w:r w:rsidR="000135C5">
              <w:rPr>
                <w:noProof/>
                <w:webHidden/>
              </w:rPr>
              <w:t>3</w:t>
            </w:r>
            <w:r w:rsidR="000135C5">
              <w:rPr>
                <w:noProof/>
                <w:webHidden/>
              </w:rPr>
              <w:fldChar w:fldCharType="end"/>
            </w:r>
          </w:hyperlink>
        </w:p>
        <w:p w:rsidR="000135C5" w:rsidRDefault="000E7F0B">
          <w:pPr>
            <w:pStyle w:val="10"/>
            <w:tabs>
              <w:tab w:val="left" w:pos="630"/>
              <w:tab w:val="right" w:leader="dot" w:pos="8302"/>
            </w:tabs>
            <w:rPr>
              <w:rFonts w:asciiTheme="minorHAnsi" w:eastAsiaTheme="minorEastAsia" w:hAnsiTheme="minorHAnsi" w:cstheme="minorBidi"/>
              <w:b w:val="0"/>
              <w:bCs w:val="0"/>
              <w:caps w:val="0"/>
              <w:noProof/>
              <w:sz w:val="21"/>
              <w:szCs w:val="22"/>
            </w:rPr>
          </w:pPr>
          <w:hyperlink w:anchor="_Toc483411440" w:history="1">
            <w:r w:rsidR="000135C5" w:rsidRPr="00E241EB">
              <w:rPr>
                <w:rStyle w:val="ab"/>
                <w:rFonts w:asciiTheme="majorEastAsia" w:eastAsiaTheme="majorEastAsia" w:hAnsiTheme="majorEastAsia"/>
                <w:noProof/>
              </w:rPr>
              <w:t>4.3</w:t>
            </w:r>
            <w:r w:rsidR="000135C5">
              <w:rPr>
                <w:rFonts w:asciiTheme="minorHAnsi" w:eastAsiaTheme="minorEastAsia" w:hAnsiTheme="minorHAnsi" w:cstheme="minorBidi"/>
                <w:b w:val="0"/>
                <w:bCs w:val="0"/>
                <w:caps w:val="0"/>
                <w:noProof/>
                <w:sz w:val="21"/>
                <w:szCs w:val="22"/>
              </w:rPr>
              <w:tab/>
            </w:r>
            <w:r w:rsidR="000135C5" w:rsidRPr="00E241EB">
              <w:rPr>
                <w:rStyle w:val="ab"/>
                <w:rFonts w:asciiTheme="majorEastAsia" w:eastAsiaTheme="majorEastAsia" w:hAnsiTheme="majorEastAsia" w:hint="eastAsia"/>
                <w:noProof/>
              </w:rPr>
              <w:t>帐号和访问权限管理</w:t>
            </w:r>
            <w:r w:rsidR="000135C5">
              <w:rPr>
                <w:noProof/>
                <w:webHidden/>
              </w:rPr>
              <w:tab/>
            </w:r>
            <w:r w:rsidR="000135C5">
              <w:rPr>
                <w:noProof/>
                <w:webHidden/>
              </w:rPr>
              <w:fldChar w:fldCharType="begin"/>
            </w:r>
            <w:r w:rsidR="000135C5">
              <w:rPr>
                <w:noProof/>
                <w:webHidden/>
              </w:rPr>
              <w:instrText xml:space="preserve"> PAGEREF _Toc483411440 \h </w:instrText>
            </w:r>
            <w:r w:rsidR="000135C5">
              <w:rPr>
                <w:noProof/>
                <w:webHidden/>
              </w:rPr>
            </w:r>
            <w:r w:rsidR="000135C5">
              <w:rPr>
                <w:noProof/>
                <w:webHidden/>
              </w:rPr>
              <w:fldChar w:fldCharType="separate"/>
            </w:r>
            <w:r w:rsidR="000135C5">
              <w:rPr>
                <w:noProof/>
                <w:webHidden/>
              </w:rPr>
              <w:t>4</w:t>
            </w:r>
            <w:r w:rsidR="000135C5">
              <w:rPr>
                <w:noProof/>
                <w:webHidden/>
              </w:rPr>
              <w:fldChar w:fldCharType="end"/>
            </w:r>
          </w:hyperlink>
        </w:p>
        <w:p w:rsidR="000135C5" w:rsidRDefault="000E7F0B">
          <w:pPr>
            <w:pStyle w:val="10"/>
            <w:tabs>
              <w:tab w:val="left" w:pos="630"/>
              <w:tab w:val="right" w:leader="dot" w:pos="8302"/>
            </w:tabs>
            <w:rPr>
              <w:rFonts w:asciiTheme="minorHAnsi" w:eastAsiaTheme="minorEastAsia" w:hAnsiTheme="minorHAnsi" w:cstheme="minorBidi"/>
              <w:b w:val="0"/>
              <w:bCs w:val="0"/>
              <w:caps w:val="0"/>
              <w:noProof/>
              <w:sz w:val="21"/>
              <w:szCs w:val="22"/>
            </w:rPr>
          </w:pPr>
          <w:hyperlink w:anchor="_Toc483411441" w:history="1">
            <w:r w:rsidR="000135C5" w:rsidRPr="00E241EB">
              <w:rPr>
                <w:rStyle w:val="ab"/>
                <w:rFonts w:asciiTheme="majorEastAsia" w:eastAsiaTheme="majorEastAsia" w:hAnsiTheme="majorEastAsia"/>
                <w:noProof/>
              </w:rPr>
              <w:t>4.4</w:t>
            </w:r>
            <w:r w:rsidR="000135C5">
              <w:rPr>
                <w:rFonts w:asciiTheme="minorHAnsi" w:eastAsiaTheme="minorEastAsia" w:hAnsiTheme="minorHAnsi" w:cstheme="minorBidi"/>
                <w:b w:val="0"/>
                <w:bCs w:val="0"/>
                <w:caps w:val="0"/>
                <w:noProof/>
                <w:sz w:val="21"/>
                <w:szCs w:val="22"/>
              </w:rPr>
              <w:tab/>
            </w:r>
            <w:r w:rsidR="000135C5" w:rsidRPr="00E241EB">
              <w:rPr>
                <w:rStyle w:val="ab"/>
                <w:rFonts w:asciiTheme="majorEastAsia" w:eastAsiaTheme="majorEastAsia" w:hAnsiTheme="majorEastAsia" w:hint="eastAsia"/>
                <w:noProof/>
              </w:rPr>
              <w:t>信息使用管理</w:t>
            </w:r>
            <w:r w:rsidR="000135C5">
              <w:rPr>
                <w:noProof/>
                <w:webHidden/>
              </w:rPr>
              <w:tab/>
            </w:r>
            <w:r w:rsidR="000135C5">
              <w:rPr>
                <w:noProof/>
                <w:webHidden/>
              </w:rPr>
              <w:fldChar w:fldCharType="begin"/>
            </w:r>
            <w:r w:rsidR="000135C5">
              <w:rPr>
                <w:noProof/>
                <w:webHidden/>
              </w:rPr>
              <w:instrText xml:space="preserve"> PAGEREF _Toc483411441 \h </w:instrText>
            </w:r>
            <w:r w:rsidR="000135C5">
              <w:rPr>
                <w:noProof/>
                <w:webHidden/>
              </w:rPr>
            </w:r>
            <w:r w:rsidR="000135C5">
              <w:rPr>
                <w:noProof/>
                <w:webHidden/>
              </w:rPr>
              <w:fldChar w:fldCharType="separate"/>
            </w:r>
            <w:r w:rsidR="000135C5">
              <w:rPr>
                <w:noProof/>
                <w:webHidden/>
              </w:rPr>
              <w:t>4</w:t>
            </w:r>
            <w:r w:rsidR="000135C5">
              <w:rPr>
                <w:noProof/>
                <w:webHidden/>
              </w:rPr>
              <w:fldChar w:fldCharType="end"/>
            </w:r>
          </w:hyperlink>
        </w:p>
        <w:p w:rsidR="000135C5" w:rsidRDefault="000E7F0B">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483411442" w:history="1">
            <w:r w:rsidR="000135C5" w:rsidRPr="00E241EB">
              <w:rPr>
                <w:rStyle w:val="ab"/>
                <w:rFonts w:asciiTheme="majorEastAsia" w:eastAsiaTheme="majorEastAsia" w:hAnsiTheme="majorEastAsia"/>
                <w:noProof/>
              </w:rPr>
              <w:t>5</w:t>
            </w:r>
            <w:r w:rsidR="000135C5">
              <w:rPr>
                <w:rFonts w:asciiTheme="minorHAnsi" w:eastAsiaTheme="minorEastAsia" w:hAnsiTheme="minorHAnsi" w:cstheme="minorBidi"/>
                <w:b w:val="0"/>
                <w:bCs w:val="0"/>
                <w:caps w:val="0"/>
                <w:noProof/>
                <w:sz w:val="21"/>
                <w:szCs w:val="22"/>
              </w:rPr>
              <w:tab/>
            </w:r>
            <w:r w:rsidR="000135C5" w:rsidRPr="00E241EB">
              <w:rPr>
                <w:rStyle w:val="ab"/>
                <w:rFonts w:asciiTheme="majorEastAsia" w:eastAsiaTheme="majorEastAsia" w:hAnsiTheme="majorEastAsia" w:hint="eastAsia"/>
                <w:noProof/>
              </w:rPr>
              <w:t>场外外包员工信息安全管理</w:t>
            </w:r>
            <w:r w:rsidR="000135C5">
              <w:rPr>
                <w:noProof/>
                <w:webHidden/>
              </w:rPr>
              <w:tab/>
            </w:r>
            <w:r w:rsidR="000135C5">
              <w:rPr>
                <w:noProof/>
                <w:webHidden/>
              </w:rPr>
              <w:fldChar w:fldCharType="begin"/>
            </w:r>
            <w:r w:rsidR="000135C5">
              <w:rPr>
                <w:noProof/>
                <w:webHidden/>
              </w:rPr>
              <w:instrText xml:space="preserve"> PAGEREF _Toc483411442 \h </w:instrText>
            </w:r>
            <w:r w:rsidR="000135C5">
              <w:rPr>
                <w:noProof/>
                <w:webHidden/>
              </w:rPr>
            </w:r>
            <w:r w:rsidR="000135C5">
              <w:rPr>
                <w:noProof/>
                <w:webHidden/>
              </w:rPr>
              <w:fldChar w:fldCharType="separate"/>
            </w:r>
            <w:r w:rsidR="000135C5">
              <w:rPr>
                <w:noProof/>
                <w:webHidden/>
              </w:rPr>
              <w:t>5</w:t>
            </w:r>
            <w:r w:rsidR="000135C5">
              <w:rPr>
                <w:noProof/>
                <w:webHidden/>
              </w:rPr>
              <w:fldChar w:fldCharType="end"/>
            </w:r>
          </w:hyperlink>
        </w:p>
        <w:p w:rsidR="000135C5" w:rsidRDefault="000E7F0B">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483411443" w:history="1">
            <w:r w:rsidR="000135C5" w:rsidRPr="00E241EB">
              <w:rPr>
                <w:rStyle w:val="ab"/>
                <w:rFonts w:asciiTheme="majorEastAsia" w:eastAsiaTheme="majorEastAsia" w:hAnsiTheme="majorEastAsia"/>
                <w:noProof/>
              </w:rPr>
              <w:t>6</w:t>
            </w:r>
            <w:r w:rsidR="000135C5">
              <w:rPr>
                <w:rFonts w:asciiTheme="minorHAnsi" w:eastAsiaTheme="minorEastAsia" w:hAnsiTheme="minorHAnsi" w:cstheme="minorBidi"/>
                <w:b w:val="0"/>
                <w:bCs w:val="0"/>
                <w:caps w:val="0"/>
                <w:noProof/>
                <w:sz w:val="21"/>
                <w:szCs w:val="22"/>
              </w:rPr>
              <w:tab/>
            </w:r>
            <w:r w:rsidR="000135C5" w:rsidRPr="00E241EB">
              <w:rPr>
                <w:rStyle w:val="ab"/>
                <w:rFonts w:asciiTheme="majorEastAsia" w:eastAsiaTheme="majorEastAsia" w:hAnsiTheme="majorEastAsia" w:hint="eastAsia"/>
                <w:noProof/>
              </w:rPr>
              <w:t>外包员工离场管理</w:t>
            </w:r>
            <w:r w:rsidR="000135C5">
              <w:rPr>
                <w:noProof/>
                <w:webHidden/>
              </w:rPr>
              <w:tab/>
            </w:r>
            <w:r w:rsidR="000135C5">
              <w:rPr>
                <w:noProof/>
                <w:webHidden/>
              </w:rPr>
              <w:fldChar w:fldCharType="begin"/>
            </w:r>
            <w:r w:rsidR="000135C5">
              <w:rPr>
                <w:noProof/>
                <w:webHidden/>
              </w:rPr>
              <w:instrText xml:space="preserve"> PAGEREF _Toc483411443 \h </w:instrText>
            </w:r>
            <w:r w:rsidR="000135C5">
              <w:rPr>
                <w:noProof/>
                <w:webHidden/>
              </w:rPr>
            </w:r>
            <w:r w:rsidR="000135C5">
              <w:rPr>
                <w:noProof/>
                <w:webHidden/>
              </w:rPr>
              <w:fldChar w:fldCharType="separate"/>
            </w:r>
            <w:r w:rsidR="000135C5">
              <w:rPr>
                <w:noProof/>
                <w:webHidden/>
              </w:rPr>
              <w:t>5</w:t>
            </w:r>
            <w:r w:rsidR="000135C5">
              <w:rPr>
                <w:noProof/>
                <w:webHidden/>
              </w:rPr>
              <w:fldChar w:fldCharType="end"/>
            </w:r>
          </w:hyperlink>
        </w:p>
        <w:p w:rsidR="00447EFD" w:rsidRPr="000135C5" w:rsidRDefault="00447EFD">
          <w:pPr>
            <w:rPr>
              <w:rFonts w:asciiTheme="majorEastAsia" w:eastAsiaTheme="majorEastAsia" w:hAnsiTheme="majorEastAsia"/>
            </w:rPr>
          </w:pPr>
          <w:r w:rsidRPr="000135C5">
            <w:rPr>
              <w:rFonts w:asciiTheme="majorEastAsia" w:eastAsiaTheme="majorEastAsia" w:hAnsiTheme="majorEastAsia"/>
              <w:b/>
              <w:bCs/>
              <w:lang w:val="zh-CN"/>
            </w:rPr>
            <w:fldChar w:fldCharType="end"/>
          </w:r>
        </w:p>
      </w:sdtContent>
    </w:sdt>
    <w:p w:rsidR="00C16F3F" w:rsidRPr="000135C5" w:rsidRDefault="00C16F3F">
      <w:pPr>
        <w:widowControl/>
        <w:jc w:val="left"/>
        <w:rPr>
          <w:rFonts w:asciiTheme="majorEastAsia" w:eastAsiaTheme="majorEastAsia" w:hAnsiTheme="majorEastAsia"/>
          <w:b/>
          <w:bCs/>
          <w:kern w:val="44"/>
          <w:sz w:val="44"/>
          <w:szCs w:val="44"/>
        </w:rPr>
      </w:pPr>
      <w:r w:rsidRPr="000135C5">
        <w:rPr>
          <w:rFonts w:asciiTheme="majorEastAsia" w:eastAsiaTheme="majorEastAsia" w:hAnsiTheme="majorEastAsia"/>
        </w:rPr>
        <w:br w:type="page"/>
      </w:r>
    </w:p>
    <w:p w:rsidR="00A54A1A" w:rsidRPr="000135C5" w:rsidRDefault="000E137A" w:rsidP="00123ED3">
      <w:pPr>
        <w:pStyle w:val="1"/>
        <w:numPr>
          <w:ilvl w:val="0"/>
          <w:numId w:val="23"/>
        </w:numPr>
        <w:rPr>
          <w:rFonts w:asciiTheme="majorEastAsia" w:eastAsiaTheme="majorEastAsia" w:hAnsiTheme="majorEastAsia"/>
        </w:rPr>
      </w:pPr>
      <w:bookmarkStart w:id="1" w:name="_Toc483411434"/>
      <w:r w:rsidRPr="000135C5">
        <w:rPr>
          <w:rFonts w:asciiTheme="majorEastAsia" w:eastAsiaTheme="majorEastAsia" w:hAnsiTheme="majorEastAsia" w:hint="eastAsia"/>
        </w:rPr>
        <w:lastRenderedPageBreak/>
        <w:t>目的</w:t>
      </w:r>
      <w:bookmarkEnd w:id="1"/>
    </w:p>
    <w:p w:rsidR="00A15885" w:rsidRPr="000135C5" w:rsidRDefault="00147CCB" w:rsidP="00147CCB">
      <w:pPr>
        <w:spacing w:line="360" w:lineRule="auto"/>
        <w:ind w:firstLineChars="200" w:firstLine="480"/>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本管理规范专为</w:t>
      </w:r>
      <w:r w:rsidR="00555281" w:rsidRPr="000135C5">
        <w:rPr>
          <w:rFonts w:asciiTheme="majorEastAsia" w:eastAsiaTheme="majorEastAsia" w:hAnsiTheme="majorEastAsia" w:hint="eastAsia"/>
          <w:sz w:val="24"/>
          <w:szCs w:val="24"/>
        </w:rPr>
        <w:t>昆山华恒工程技术</w:t>
      </w:r>
      <w:r w:rsidR="00C3192D" w:rsidRPr="000135C5">
        <w:rPr>
          <w:rFonts w:asciiTheme="majorEastAsia" w:eastAsiaTheme="majorEastAsia" w:hAnsiTheme="majorEastAsia" w:hint="eastAsia"/>
          <w:sz w:val="24"/>
          <w:szCs w:val="24"/>
        </w:rPr>
        <w:t>中心</w:t>
      </w:r>
      <w:r w:rsidR="00555281" w:rsidRPr="000135C5">
        <w:rPr>
          <w:rFonts w:asciiTheme="majorEastAsia" w:eastAsiaTheme="majorEastAsia" w:hAnsiTheme="majorEastAsia" w:hint="eastAsia"/>
          <w:sz w:val="24"/>
          <w:szCs w:val="24"/>
        </w:rPr>
        <w:t>有限公司（以下简称：“公司”）</w:t>
      </w:r>
      <w:r w:rsidRPr="000135C5">
        <w:rPr>
          <w:rFonts w:asciiTheme="majorEastAsia" w:eastAsiaTheme="majorEastAsia" w:hAnsiTheme="majorEastAsia" w:hint="eastAsia"/>
          <w:sz w:val="24"/>
          <w:szCs w:val="24"/>
        </w:rPr>
        <w:t>的外包员工设立，主要为了建立完善的外包员工</w:t>
      </w:r>
      <w:r w:rsidR="000106F1" w:rsidRPr="000135C5">
        <w:rPr>
          <w:rFonts w:asciiTheme="majorEastAsia" w:eastAsiaTheme="majorEastAsia" w:hAnsiTheme="majorEastAsia" w:hint="eastAsia"/>
          <w:sz w:val="24"/>
          <w:szCs w:val="24"/>
        </w:rPr>
        <w:t>的</w:t>
      </w:r>
      <w:r w:rsidRPr="000135C5">
        <w:rPr>
          <w:rFonts w:asciiTheme="majorEastAsia" w:eastAsiaTheme="majorEastAsia" w:hAnsiTheme="majorEastAsia" w:hint="eastAsia"/>
          <w:sz w:val="24"/>
          <w:szCs w:val="24"/>
        </w:rPr>
        <w:t>信息安全管理制度，明确外包员工在场和离场需遵守的规范，包括但不限于：机器使用规范、帐号使用规范、场外接入规范、离场规范等。</w:t>
      </w:r>
    </w:p>
    <w:p w:rsidR="007433BC" w:rsidRPr="000135C5" w:rsidRDefault="007B3CD4" w:rsidP="00123ED3">
      <w:pPr>
        <w:pStyle w:val="1"/>
        <w:numPr>
          <w:ilvl w:val="0"/>
          <w:numId w:val="23"/>
        </w:numPr>
        <w:rPr>
          <w:rFonts w:asciiTheme="majorEastAsia" w:eastAsiaTheme="majorEastAsia" w:hAnsiTheme="majorEastAsia"/>
        </w:rPr>
      </w:pPr>
      <w:bookmarkStart w:id="2" w:name="_Toc483411435"/>
      <w:r w:rsidRPr="000135C5">
        <w:rPr>
          <w:rFonts w:asciiTheme="majorEastAsia" w:eastAsiaTheme="majorEastAsia" w:hAnsiTheme="majorEastAsia" w:hint="eastAsia"/>
        </w:rPr>
        <w:t>适用范围</w:t>
      </w:r>
      <w:bookmarkEnd w:id="2"/>
    </w:p>
    <w:p w:rsidR="00C27F5E" w:rsidRPr="000135C5" w:rsidRDefault="00C27F5E" w:rsidP="00C27F5E">
      <w:pPr>
        <w:spacing w:line="360" w:lineRule="auto"/>
        <w:ind w:firstLineChars="200" w:firstLine="480"/>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本管理规范适用全公司范围内所有外包员工。</w:t>
      </w:r>
    </w:p>
    <w:p w:rsidR="007B3CD4" w:rsidRPr="000135C5" w:rsidRDefault="004E6583" w:rsidP="00123ED3">
      <w:pPr>
        <w:pStyle w:val="1"/>
        <w:numPr>
          <w:ilvl w:val="0"/>
          <w:numId w:val="23"/>
        </w:numPr>
        <w:rPr>
          <w:rFonts w:asciiTheme="majorEastAsia" w:eastAsiaTheme="majorEastAsia" w:hAnsiTheme="majorEastAsia"/>
        </w:rPr>
      </w:pPr>
      <w:bookmarkStart w:id="3" w:name="_Toc483411436"/>
      <w:r w:rsidRPr="000135C5">
        <w:rPr>
          <w:rFonts w:asciiTheme="majorEastAsia" w:eastAsiaTheme="majorEastAsia" w:hAnsiTheme="majorEastAsia" w:hint="eastAsia"/>
        </w:rPr>
        <w:t>相关定义</w:t>
      </w:r>
      <w:bookmarkEnd w:id="3"/>
    </w:p>
    <w:p w:rsidR="004E6583" w:rsidRPr="000135C5" w:rsidRDefault="00696E10" w:rsidP="0032606F">
      <w:pPr>
        <w:spacing w:line="360" w:lineRule="auto"/>
        <w:ind w:firstLineChars="200" w:firstLine="480"/>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公司</w:t>
      </w:r>
      <w:r w:rsidR="0032606F" w:rsidRPr="000135C5">
        <w:rPr>
          <w:rFonts w:asciiTheme="majorEastAsia" w:eastAsiaTheme="majorEastAsia" w:hAnsiTheme="majorEastAsia" w:hint="eastAsia"/>
          <w:sz w:val="24"/>
          <w:szCs w:val="24"/>
        </w:rPr>
        <w:t>将其非核心的业务外包出去，利用外部优秀专业团队承接业务，从而使其专注核心业务，达到降低成本、提高效率、增强企业核心竞争力和对环境应变能力的目的，这类服务外包及项目外包的员工统称为</w:t>
      </w:r>
      <w:r w:rsidR="0032606F" w:rsidRPr="000135C5">
        <w:rPr>
          <w:rFonts w:asciiTheme="majorEastAsia" w:eastAsiaTheme="majorEastAsia" w:hAnsiTheme="majorEastAsia" w:hint="eastAsia"/>
          <w:b/>
          <w:sz w:val="24"/>
          <w:szCs w:val="24"/>
        </w:rPr>
        <w:t>外包员工</w:t>
      </w:r>
      <w:r w:rsidR="0032606F" w:rsidRPr="000135C5">
        <w:rPr>
          <w:rFonts w:asciiTheme="majorEastAsia" w:eastAsiaTheme="majorEastAsia" w:hAnsiTheme="majorEastAsia" w:hint="eastAsia"/>
          <w:sz w:val="24"/>
          <w:szCs w:val="24"/>
        </w:rPr>
        <w:t>。</w:t>
      </w:r>
    </w:p>
    <w:p w:rsidR="0032606F" w:rsidRPr="000135C5" w:rsidRDefault="00E858B5" w:rsidP="0032606F">
      <w:pPr>
        <w:spacing w:line="360" w:lineRule="auto"/>
        <w:ind w:firstLineChars="200" w:firstLine="480"/>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在场外包员工：</w:t>
      </w:r>
      <w:r w:rsidR="00D910CB" w:rsidRPr="000135C5">
        <w:rPr>
          <w:rFonts w:asciiTheme="majorEastAsia" w:eastAsiaTheme="majorEastAsia" w:hAnsiTheme="majorEastAsia" w:hint="eastAsia"/>
          <w:sz w:val="24"/>
          <w:szCs w:val="24"/>
        </w:rPr>
        <w:t>外包员工在公司自有或租用办公环境内进行办公的称为在场外包员工。</w:t>
      </w:r>
    </w:p>
    <w:p w:rsidR="007A5298" w:rsidRPr="000135C5" w:rsidRDefault="007A5298" w:rsidP="0032606F">
      <w:pPr>
        <w:spacing w:line="360" w:lineRule="auto"/>
        <w:ind w:firstLineChars="200" w:firstLine="480"/>
        <w:rPr>
          <w:rFonts w:asciiTheme="majorEastAsia" w:eastAsiaTheme="majorEastAsia" w:hAnsiTheme="majorEastAsia"/>
          <w:sz w:val="24"/>
          <w:szCs w:val="24"/>
        </w:rPr>
      </w:pPr>
      <w:r w:rsidRPr="000135C5">
        <w:rPr>
          <w:rFonts w:asciiTheme="majorEastAsia" w:eastAsiaTheme="majorEastAsia" w:hAnsiTheme="majorEastAsia"/>
          <w:sz w:val="24"/>
          <w:szCs w:val="24"/>
        </w:rPr>
        <w:t>场外外包员工</w:t>
      </w:r>
      <w:r w:rsidRPr="000135C5">
        <w:rPr>
          <w:rFonts w:asciiTheme="majorEastAsia" w:eastAsiaTheme="majorEastAsia" w:hAnsiTheme="majorEastAsia" w:hint="eastAsia"/>
          <w:sz w:val="24"/>
          <w:szCs w:val="24"/>
        </w:rPr>
        <w:t>：</w:t>
      </w:r>
      <w:r w:rsidR="002E0857" w:rsidRPr="000135C5">
        <w:rPr>
          <w:rFonts w:asciiTheme="majorEastAsia" w:eastAsiaTheme="majorEastAsia" w:hAnsiTheme="majorEastAsia" w:hint="eastAsia"/>
          <w:sz w:val="24"/>
          <w:szCs w:val="24"/>
        </w:rPr>
        <w:t>外包员工在公司自有或租用办公环境外进行办公的称为场外外包员工。</w:t>
      </w:r>
    </w:p>
    <w:p w:rsidR="00F71AB3" w:rsidRPr="000135C5" w:rsidRDefault="00120554" w:rsidP="0032606F">
      <w:pPr>
        <w:spacing w:line="360" w:lineRule="auto"/>
        <w:ind w:firstLineChars="200" w:firstLine="480"/>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公司办公内网主要分为两类：</w:t>
      </w:r>
      <w:r w:rsidR="00B37A72" w:rsidRPr="000135C5">
        <w:rPr>
          <w:rFonts w:asciiTheme="majorEastAsia" w:eastAsiaTheme="majorEastAsia" w:hAnsiTheme="majorEastAsia" w:hint="eastAsia"/>
          <w:sz w:val="24"/>
          <w:szCs w:val="24"/>
        </w:rPr>
        <w:t>办公网、开发网</w:t>
      </w:r>
      <w:r w:rsidR="00417FDF" w:rsidRPr="000135C5">
        <w:rPr>
          <w:rFonts w:asciiTheme="majorEastAsia" w:eastAsiaTheme="majorEastAsia" w:hAnsiTheme="majorEastAsia" w:hint="eastAsia"/>
          <w:sz w:val="24"/>
          <w:szCs w:val="24"/>
        </w:rPr>
        <w:t>，使用原则为“专网专用、专机专用”</w:t>
      </w:r>
      <w:r w:rsidR="008041F5" w:rsidRPr="000135C5">
        <w:rPr>
          <w:rFonts w:asciiTheme="majorEastAsia" w:eastAsiaTheme="majorEastAsia" w:hAnsiTheme="majorEastAsia" w:hint="eastAsia"/>
          <w:sz w:val="24"/>
          <w:szCs w:val="24"/>
        </w:rPr>
        <w:t>，相关定义如下：</w:t>
      </w:r>
    </w:p>
    <w:p w:rsidR="008041F5" w:rsidRPr="000135C5" w:rsidRDefault="00D9022E" w:rsidP="0032606F">
      <w:pPr>
        <w:spacing w:line="360" w:lineRule="auto"/>
        <w:ind w:firstLineChars="200" w:firstLine="480"/>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办公网：</w:t>
      </w:r>
      <w:r w:rsidR="001835D0" w:rsidRPr="000135C5">
        <w:rPr>
          <w:rFonts w:asciiTheme="majorEastAsia" w:eastAsiaTheme="majorEastAsia" w:hAnsiTheme="majorEastAsia" w:hint="eastAsia"/>
          <w:sz w:val="24"/>
          <w:szCs w:val="24"/>
        </w:rPr>
        <w:t>从事日常办公行为，如公文处理、访问内部系统、访问授信互联网网站、</w:t>
      </w:r>
      <w:r w:rsidR="00B415F9" w:rsidRPr="000135C5">
        <w:rPr>
          <w:rFonts w:asciiTheme="majorEastAsia" w:eastAsiaTheme="majorEastAsia" w:hAnsiTheme="majorEastAsia" w:hint="eastAsia"/>
          <w:sz w:val="24"/>
          <w:szCs w:val="24"/>
        </w:rPr>
        <w:t>使用公司域收发邮件</w:t>
      </w:r>
      <w:r w:rsidR="001835D0" w:rsidRPr="000135C5">
        <w:rPr>
          <w:rFonts w:asciiTheme="majorEastAsia" w:eastAsiaTheme="majorEastAsia" w:hAnsiTheme="majorEastAsia" w:hint="eastAsia"/>
          <w:sz w:val="24"/>
          <w:szCs w:val="24"/>
        </w:rPr>
        <w:t>等。</w:t>
      </w:r>
    </w:p>
    <w:p w:rsidR="00F44A15" w:rsidRPr="000135C5" w:rsidRDefault="00F44A15" w:rsidP="0032606F">
      <w:pPr>
        <w:spacing w:line="360" w:lineRule="auto"/>
        <w:ind w:firstLineChars="200" w:firstLine="480"/>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开发网：</w:t>
      </w:r>
      <w:r w:rsidR="00B82EE8" w:rsidRPr="000135C5">
        <w:rPr>
          <w:rFonts w:asciiTheme="majorEastAsia" w:eastAsiaTheme="majorEastAsia" w:hAnsiTheme="majorEastAsia" w:hint="eastAsia"/>
          <w:sz w:val="24"/>
          <w:szCs w:val="24"/>
        </w:rPr>
        <w:t>从事软件开发、测试等研发行为，如访问SVN代码管理系统、使用开发环境编写代码、对代码进行测试、访问运维接入平台等。</w:t>
      </w:r>
    </w:p>
    <w:p w:rsidR="007D61F9" w:rsidRPr="000135C5" w:rsidRDefault="007D61F9" w:rsidP="00123ED3">
      <w:pPr>
        <w:pStyle w:val="1"/>
        <w:numPr>
          <w:ilvl w:val="0"/>
          <w:numId w:val="23"/>
        </w:numPr>
        <w:rPr>
          <w:rFonts w:asciiTheme="majorEastAsia" w:eastAsiaTheme="majorEastAsia" w:hAnsiTheme="majorEastAsia"/>
        </w:rPr>
      </w:pPr>
      <w:bookmarkStart w:id="4" w:name="_Toc483411437"/>
      <w:r w:rsidRPr="000135C5">
        <w:rPr>
          <w:rFonts w:asciiTheme="majorEastAsia" w:eastAsiaTheme="majorEastAsia" w:hAnsiTheme="majorEastAsia" w:hint="eastAsia"/>
        </w:rPr>
        <w:lastRenderedPageBreak/>
        <w:t>在场外包员工信息安全管理</w:t>
      </w:r>
      <w:bookmarkEnd w:id="4"/>
    </w:p>
    <w:p w:rsidR="007D61F9" w:rsidRPr="000135C5" w:rsidRDefault="007D61F9" w:rsidP="000B6E18">
      <w:pPr>
        <w:pStyle w:val="1"/>
        <w:numPr>
          <w:ilvl w:val="1"/>
          <w:numId w:val="23"/>
        </w:numPr>
        <w:rPr>
          <w:rFonts w:asciiTheme="majorEastAsia" w:eastAsiaTheme="majorEastAsia" w:hAnsiTheme="majorEastAsia"/>
          <w:b w:val="0"/>
          <w:sz w:val="32"/>
          <w:szCs w:val="32"/>
        </w:rPr>
      </w:pPr>
      <w:bookmarkStart w:id="5" w:name="_Toc483411438"/>
      <w:r w:rsidRPr="000135C5">
        <w:rPr>
          <w:rFonts w:asciiTheme="majorEastAsia" w:eastAsiaTheme="majorEastAsia" w:hAnsiTheme="majorEastAsia" w:hint="eastAsia"/>
          <w:b w:val="0"/>
          <w:sz w:val="32"/>
          <w:szCs w:val="32"/>
        </w:rPr>
        <w:t>责任人</w:t>
      </w:r>
      <w:bookmarkEnd w:id="5"/>
    </w:p>
    <w:p w:rsidR="007D61F9" w:rsidRPr="000135C5" w:rsidRDefault="007D61F9" w:rsidP="007D61F9">
      <w:pPr>
        <w:pStyle w:val="ae"/>
        <w:spacing w:line="360" w:lineRule="auto"/>
        <w:ind w:left="425" w:firstLineChars="0" w:firstLine="0"/>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4.1.1外包员工在场办公必须使用公司提供的办公和开发主机。</w:t>
      </w:r>
    </w:p>
    <w:p w:rsidR="007D61F9" w:rsidRPr="000135C5" w:rsidRDefault="007D61F9" w:rsidP="007D61F9">
      <w:pPr>
        <w:pStyle w:val="ae"/>
        <w:spacing w:line="360" w:lineRule="auto"/>
        <w:ind w:left="425" w:firstLineChars="0" w:firstLine="0"/>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4.1.2外包员工本人对所使用的办公、开发主机和外包帐号负直接责任，应尽到保全资产完整性以及合理使用帐号的义务。</w:t>
      </w:r>
    </w:p>
    <w:p w:rsidR="007D61F9" w:rsidRPr="000135C5" w:rsidRDefault="007D61F9" w:rsidP="007D61F9">
      <w:pPr>
        <w:pStyle w:val="ae"/>
        <w:spacing w:line="360" w:lineRule="auto"/>
        <w:ind w:left="425" w:firstLineChars="0" w:firstLine="0"/>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4.1.3管理外包员工的员工对外包员工使用的办公、开发主机和外包帐号负管理责任。</w:t>
      </w:r>
    </w:p>
    <w:p w:rsidR="00DA547B" w:rsidRPr="000135C5" w:rsidRDefault="00DA547B" w:rsidP="00DA547B">
      <w:pPr>
        <w:pStyle w:val="1"/>
        <w:numPr>
          <w:ilvl w:val="1"/>
          <w:numId w:val="23"/>
        </w:numPr>
        <w:rPr>
          <w:rFonts w:asciiTheme="majorEastAsia" w:eastAsiaTheme="majorEastAsia" w:hAnsiTheme="majorEastAsia"/>
          <w:b w:val="0"/>
          <w:sz w:val="32"/>
          <w:szCs w:val="32"/>
        </w:rPr>
      </w:pPr>
      <w:bookmarkStart w:id="6" w:name="_Toc483411439"/>
      <w:r w:rsidRPr="000135C5">
        <w:rPr>
          <w:rFonts w:asciiTheme="majorEastAsia" w:eastAsiaTheme="majorEastAsia" w:hAnsiTheme="majorEastAsia" w:hint="eastAsia"/>
          <w:b w:val="0"/>
          <w:sz w:val="32"/>
          <w:szCs w:val="32"/>
        </w:rPr>
        <w:t>办公主机使用管理</w:t>
      </w:r>
      <w:bookmarkEnd w:id="6"/>
    </w:p>
    <w:p w:rsidR="00897A4F" w:rsidRPr="000135C5" w:rsidRDefault="00897A4F" w:rsidP="00897A4F">
      <w:pPr>
        <w:spacing w:line="360" w:lineRule="auto"/>
        <w:ind w:firstLineChars="200" w:firstLine="480"/>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外包员工通过办公或开发机接入公司内部网络进行工作，须遵守公司相关管理规定。</w:t>
      </w:r>
    </w:p>
    <w:p w:rsidR="00897A4F" w:rsidRPr="000135C5" w:rsidRDefault="00897A4F" w:rsidP="00897A4F">
      <w:pPr>
        <w:spacing w:line="360" w:lineRule="auto"/>
        <w:rPr>
          <w:rFonts w:asciiTheme="majorEastAsia" w:eastAsiaTheme="majorEastAsia" w:hAnsiTheme="majorEastAsia"/>
          <w:sz w:val="24"/>
        </w:rPr>
      </w:pPr>
      <w:r w:rsidRPr="000135C5">
        <w:rPr>
          <w:rFonts w:asciiTheme="majorEastAsia" w:eastAsiaTheme="majorEastAsia" w:hAnsiTheme="majorEastAsia" w:hint="eastAsia"/>
          <w:sz w:val="24"/>
          <w:szCs w:val="24"/>
        </w:rPr>
        <w:t>4.2.1</w:t>
      </w:r>
      <w:r w:rsidRPr="000135C5">
        <w:rPr>
          <w:rFonts w:asciiTheme="majorEastAsia" w:eastAsiaTheme="majorEastAsia" w:hAnsiTheme="majorEastAsia" w:hint="eastAsia"/>
          <w:sz w:val="24"/>
        </w:rPr>
        <w:t>外包员工使用的</w:t>
      </w:r>
      <w:r w:rsidRPr="000135C5">
        <w:rPr>
          <w:rFonts w:asciiTheme="majorEastAsia" w:eastAsiaTheme="majorEastAsia" w:hAnsiTheme="majorEastAsia" w:hint="eastAsia"/>
          <w:sz w:val="24"/>
          <w:szCs w:val="24"/>
        </w:rPr>
        <w:t>办公或开发机</w:t>
      </w:r>
      <w:r w:rsidRPr="000135C5">
        <w:rPr>
          <w:rFonts w:asciiTheme="majorEastAsia" w:eastAsiaTheme="majorEastAsia" w:hAnsiTheme="majorEastAsia" w:hint="eastAsia"/>
          <w:sz w:val="24"/>
        </w:rPr>
        <w:t>必须满足以下要求，才允许接入内部办公或开发网：</w:t>
      </w:r>
    </w:p>
    <w:p w:rsidR="00897A4F" w:rsidRPr="000135C5" w:rsidRDefault="006A584E" w:rsidP="00897A4F">
      <w:pPr>
        <w:pStyle w:val="ae"/>
        <w:widowControl/>
        <w:numPr>
          <w:ilvl w:val="0"/>
          <w:numId w:val="29"/>
        </w:numPr>
        <w:spacing w:line="360" w:lineRule="auto"/>
        <w:ind w:firstLineChars="0"/>
        <w:jc w:val="left"/>
        <w:rPr>
          <w:rFonts w:asciiTheme="majorEastAsia" w:eastAsiaTheme="majorEastAsia" w:hAnsiTheme="majorEastAsia"/>
        </w:rPr>
      </w:pPr>
      <w:r w:rsidRPr="000135C5">
        <w:rPr>
          <w:rFonts w:asciiTheme="majorEastAsia" w:eastAsiaTheme="majorEastAsia" w:hAnsiTheme="majorEastAsia" w:hint="eastAsia"/>
        </w:rPr>
        <w:t>必须安装</w:t>
      </w:r>
      <w:r w:rsidR="00897A4F" w:rsidRPr="000135C5">
        <w:rPr>
          <w:rFonts w:asciiTheme="majorEastAsia" w:eastAsiaTheme="majorEastAsia" w:hAnsiTheme="majorEastAsia" w:hint="eastAsia"/>
        </w:rPr>
        <w:t>指定的标准化操作系统；</w:t>
      </w:r>
    </w:p>
    <w:p w:rsidR="00897A4F" w:rsidRPr="000135C5" w:rsidRDefault="006A584E" w:rsidP="00897A4F">
      <w:pPr>
        <w:numPr>
          <w:ilvl w:val="0"/>
          <w:numId w:val="29"/>
        </w:numPr>
        <w:spacing w:line="360" w:lineRule="auto"/>
        <w:rPr>
          <w:rFonts w:asciiTheme="majorEastAsia" w:eastAsiaTheme="majorEastAsia" w:hAnsiTheme="majorEastAsia"/>
          <w:sz w:val="24"/>
        </w:rPr>
      </w:pPr>
      <w:r w:rsidRPr="000135C5">
        <w:rPr>
          <w:rFonts w:asciiTheme="majorEastAsia" w:eastAsiaTheme="majorEastAsia" w:hAnsiTheme="majorEastAsia" w:hint="eastAsia"/>
          <w:sz w:val="24"/>
        </w:rPr>
        <w:t>安装公司</w:t>
      </w:r>
      <w:r w:rsidR="00897A4F" w:rsidRPr="000135C5">
        <w:rPr>
          <w:rFonts w:asciiTheme="majorEastAsia" w:eastAsiaTheme="majorEastAsia" w:hAnsiTheme="majorEastAsia" w:hint="eastAsia"/>
          <w:sz w:val="24"/>
        </w:rPr>
        <w:t>指定办公安全接入软件；</w:t>
      </w:r>
    </w:p>
    <w:p w:rsidR="00897A4F" w:rsidRPr="000135C5" w:rsidRDefault="006A584E" w:rsidP="00897A4F">
      <w:pPr>
        <w:numPr>
          <w:ilvl w:val="0"/>
          <w:numId w:val="29"/>
        </w:numPr>
        <w:spacing w:line="360" w:lineRule="auto"/>
        <w:rPr>
          <w:rFonts w:asciiTheme="majorEastAsia" w:eastAsiaTheme="majorEastAsia" w:hAnsiTheme="majorEastAsia"/>
          <w:sz w:val="24"/>
          <w:szCs w:val="24"/>
        </w:rPr>
      </w:pPr>
      <w:r w:rsidRPr="000135C5">
        <w:rPr>
          <w:rFonts w:asciiTheme="majorEastAsia" w:eastAsiaTheme="majorEastAsia" w:hAnsiTheme="majorEastAsia" w:hint="eastAsia"/>
          <w:sz w:val="24"/>
        </w:rPr>
        <w:t>安装公司</w:t>
      </w:r>
      <w:r w:rsidR="00897A4F" w:rsidRPr="000135C5">
        <w:rPr>
          <w:rFonts w:asciiTheme="majorEastAsia" w:eastAsiaTheme="majorEastAsia" w:hAnsiTheme="majorEastAsia" w:hint="eastAsia"/>
          <w:sz w:val="24"/>
        </w:rPr>
        <w:t>指定的防病毒软件和办公安全接入软件。</w:t>
      </w:r>
    </w:p>
    <w:p w:rsidR="00897A4F" w:rsidRPr="000135C5" w:rsidRDefault="00897A4F" w:rsidP="00897A4F">
      <w:pPr>
        <w:spacing w:line="360" w:lineRule="auto"/>
        <w:rPr>
          <w:rFonts w:asciiTheme="majorEastAsia" w:eastAsiaTheme="majorEastAsia" w:hAnsiTheme="majorEastAsia"/>
          <w:sz w:val="24"/>
        </w:rPr>
      </w:pPr>
      <w:r w:rsidRPr="000135C5">
        <w:rPr>
          <w:rFonts w:asciiTheme="majorEastAsia" w:eastAsiaTheme="majorEastAsia" w:hAnsiTheme="majorEastAsia" w:hint="eastAsia"/>
          <w:sz w:val="24"/>
        </w:rPr>
        <w:t>4.2.2严禁办公或开发机在接入内网的同时接入其他网络，包括但不限于：</w:t>
      </w:r>
    </w:p>
    <w:p w:rsidR="00897A4F" w:rsidRPr="000135C5" w:rsidRDefault="00897A4F" w:rsidP="00897A4F">
      <w:pPr>
        <w:numPr>
          <w:ilvl w:val="0"/>
          <w:numId w:val="30"/>
        </w:numPr>
        <w:spacing w:line="360" w:lineRule="auto"/>
        <w:rPr>
          <w:rFonts w:asciiTheme="majorEastAsia" w:eastAsiaTheme="majorEastAsia" w:hAnsiTheme="majorEastAsia"/>
          <w:sz w:val="24"/>
        </w:rPr>
      </w:pPr>
      <w:r w:rsidRPr="000135C5">
        <w:rPr>
          <w:rFonts w:asciiTheme="majorEastAsia" w:eastAsiaTheme="majorEastAsia" w:hAnsiTheme="majorEastAsia" w:hint="eastAsia"/>
          <w:sz w:val="24"/>
        </w:rPr>
        <w:t>使用双网卡，在连接内网的同时连接其他网络；</w:t>
      </w:r>
    </w:p>
    <w:p w:rsidR="00897A4F" w:rsidRPr="000135C5" w:rsidRDefault="00897A4F" w:rsidP="00897A4F">
      <w:pPr>
        <w:numPr>
          <w:ilvl w:val="0"/>
          <w:numId w:val="30"/>
        </w:numPr>
        <w:spacing w:line="360" w:lineRule="auto"/>
        <w:rPr>
          <w:rFonts w:asciiTheme="majorEastAsia" w:eastAsiaTheme="majorEastAsia" w:hAnsiTheme="majorEastAsia"/>
          <w:sz w:val="24"/>
        </w:rPr>
      </w:pPr>
      <w:r w:rsidRPr="000135C5">
        <w:rPr>
          <w:rFonts w:asciiTheme="majorEastAsia" w:eastAsiaTheme="majorEastAsia" w:hAnsiTheme="majorEastAsia" w:hint="eastAsia"/>
          <w:sz w:val="24"/>
        </w:rPr>
        <w:t>在连接内网的同时，使用GPRS或3G；</w:t>
      </w:r>
    </w:p>
    <w:p w:rsidR="00897A4F" w:rsidRPr="000135C5" w:rsidRDefault="00897A4F" w:rsidP="00897A4F">
      <w:pPr>
        <w:numPr>
          <w:ilvl w:val="0"/>
          <w:numId w:val="30"/>
        </w:numPr>
        <w:spacing w:line="360" w:lineRule="auto"/>
        <w:rPr>
          <w:rFonts w:asciiTheme="majorEastAsia" w:eastAsiaTheme="majorEastAsia" w:hAnsiTheme="majorEastAsia"/>
          <w:sz w:val="24"/>
        </w:rPr>
      </w:pPr>
      <w:r w:rsidRPr="000135C5">
        <w:rPr>
          <w:rFonts w:asciiTheme="majorEastAsia" w:eastAsiaTheme="majorEastAsia" w:hAnsiTheme="majorEastAsia" w:hint="eastAsia"/>
          <w:sz w:val="24"/>
        </w:rPr>
        <w:t>在连接内网的同时，使用拨号或专线的方式连接到公司外部网络。</w:t>
      </w:r>
    </w:p>
    <w:p w:rsidR="00897A4F" w:rsidRPr="000135C5" w:rsidRDefault="00897A4F" w:rsidP="00897A4F">
      <w:pPr>
        <w:spacing w:line="360" w:lineRule="auto"/>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4.2.3 外包员工必须使用</w:t>
      </w:r>
      <w:r w:rsidR="004248A7" w:rsidRPr="000135C5">
        <w:rPr>
          <w:rFonts w:asciiTheme="majorEastAsia" w:eastAsiaTheme="majorEastAsia" w:hAnsiTheme="majorEastAsia" w:hint="eastAsia"/>
          <w:sz w:val="24"/>
          <w:szCs w:val="24"/>
        </w:rPr>
        <w:t>开发机接入开发网访问公司</w:t>
      </w:r>
      <w:r w:rsidRPr="000135C5">
        <w:rPr>
          <w:rFonts w:asciiTheme="majorEastAsia" w:eastAsiaTheme="majorEastAsia" w:hAnsiTheme="majorEastAsia" w:hint="eastAsia"/>
          <w:sz w:val="24"/>
          <w:szCs w:val="24"/>
        </w:rPr>
        <w:t>内部研发资料。</w:t>
      </w:r>
    </w:p>
    <w:p w:rsidR="00897A4F" w:rsidRPr="000135C5" w:rsidRDefault="00897A4F" w:rsidP="00897A4F">
      <w:pPr>
        <w:spacing w:line="360" w:lineRule="auto"/>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4.2.4禁止外包员工在办公和开发主机中安装任何类型的扫描、窃听或攻击性质的应用程序。</w:t>
      </w:r>
    </w:p>
    <w:p w:rsidR="002B4038" w:rsidRPr="000135C5" w:rsidRDefault="00530B8C" w:rsidP="00530B8C">
      <w:pPr>
        <w:pStyle w:val="1"/>
        <w:numPr>
          <w:ilvl w:val="1"/>
          <w:numId w:val="23"/>
        </w:numPr>
        <w:rPr>
          <w:rFonts w:asciiTheme="majorEastAsia" w:eastAsiaTheme="majorEastAsia" w:hAnsiTheme="majorEastAsia"/>
          <w:b w:val="0"/>
          <w:sz w:val="32"/>
          <w:szCs w:val="32"/>
        </w:rPr>
      </w:pPr>
      <w:bookmarkStart w:id="7" w:name="_Toc483411440"/>
      <w:r w:rsidRPr="000135C5">
        <w:rPr>
          <w:rFonts w:asciiTheme="majorEastAsia" w:eastAsiaTheme="majorEastAsia" w:hAnsiTheme="majorEastAsia" w:hint="eastAsia"/>
          <w:b w:val="0"/>
          <w:sz w:val="32"/>
          <w:szCs w:val="32"/>
        </w:rPr>
        <w:lastRenderedPageBreak/>
        <w:t>帐号和访问权限管理</w:t>
      </w:r>
      <w:bookmarkEnd w:id="7"/>
    </w:p>
    <w:p w:rsidR="0032110E" w:rsidRPr="000135C5" w:rsidRDefault="0032110E" w:rsidP="00FB04AF">
      <w:pPr>
        <w:spacing w:line="360" w:lineRule="auto"/>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4.3.1内网信息系统分级规定：</w:t>
      </w:r>
    </w:p>
    <w:tbl>
      <w:tblPr>
        <w:tblW w:w="79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1266"/>
        <w:gridCol w:w="6662"/>
      </w:tblGrid>
      <w:tr w:rsidR="00172CB4" w:rsidRPr="000135C5" w:rsidTr="00FB04AF">
        <w:trPr>
          <w:trHeight w:val="540"/>
          <w:jc w:val="center"/>
        </w:trPr>
        <w:tc>
          <w:tcPr>
            <w:tcW w:w="1266" w:type="dxa"/>
            <w:shd w:val="clear" w:color="auto" w:fill="C0C0C0"/>
            <w:vAlign w:val="center"/>
          </w:tcPr>
          <w:p w:rsidR="00172CB4" w:rsidRPr="000135C5" w:rsidRDefault="00172CB4" w:rsidP="00172CB4">
            <w:pPr>
              <w:widowControl/>
              <w:jc w:val="center"/>
              <w:rPr>
                <w:rFonts w:asciiTheme="majorEastAsia" w:eastAsiaTheme="majorEastAsia" w:hAnsiTheme="majorEastAsia"/>
                <w:b/>
                <w:bCs/>
                <w:kern w:val="0"/>
                <w:sz w:val="24"/>
                <w:szCs w:val="24"/>
              </w:rPr>
            </w:pPr>
            <w:bookmarkStart w:id="8" w:name="OLE_LINK14"/>
            <w:bookmarkStart w:id="9" w:name="OLE_LINK15"/>
            <w:r w:rsidRPr="000135C5">
              <w:rPr>
                <w:rFonts w:asciiTheme="majorEastAsia" w:eastAsiaTheme="majorEastAsia" w:hAnsiTheme="majorEastAsia" w:hint="eastAsia"/>
                <w:b/>
                <w:bCs/>
                <w:kern w:val="0"/>
                <w:sz w:val="24"/>
                <w:szCs w:val="24"/>
              </w:rPr>
              <w:t>安全级别</w:t>
            </w:r>
          </w:p>
        </w:tc>
        <w:tc>
          <w:tcPr>
            <w:tcW w:w="6662" w:type="dxa"/>
            <w:shd w:val="clear" w:color="auto" w:fill="C0C0C0"/>
            <w:tcMar>
              <w:top w:w="0" w:type="dxa"/>
              <w:left w:w="108" w:type="dxa"/>
              <w:bottom w:w="0" w:type="dxa"/>
              <w:right w:w="108" w:type="dxa"/>
            </w:tcMar>
            <w:vAlign w:val="center"/>
          </w:tcPr>
          <w:p w:rsidR="00172CB4" w:rsidRPr="000135C5" w:rsidRDefault="00172CB4" w:rsidP="007406F9">
            <w:pPr>
              <w:widowControl/>
              <w:jc w:val="center"/>
              <w:rPr>
                <w:rFonts w:asciiTheme="majorEastAsia" w:eastAsiaTheme="majorEastAsia" w:hAnsiTheme="majorEastAsia"/>
                <w:b/>
                <w:bCs/>
                <w:kern w:val="0"/>
                <w:sz w:val="24"/>
                <w:szCs w:val="24"/>
              </w:rPr>
            </w:pPr>
            <w:r w:rsidRPr="000135C5">
              <w:rPr>
                <w:rFonts w:asciiTheme="majorEastAsia" w:eastAsiaTheme="majorEastAsia" w:hAnsiTheme="majorEastAsia" w:hint="eastAsia"/>
                <w:b/>
                <w:bCs/>
                <w:kern w:val="0"/>
                <w:sz w:val="24"/>
                <w:szCs w:val="24"/>
              </w:rPr>
              <w:t>信息系统</w:t>
            </w:r>
          </w:p>
        </w:tc>
      </w:tr>
      <w:tr w:rsidR="00172CB4" w:rsidRPr="000135C5" w:rsidTr="00FB04AF">
        <w:trPr>
          <w:trHeight w:val="563"/>
          <w:jc w:val="center"/>
        </w:trPr>
        <w:tc>
          <w:tcPr>
            <w:tcW w:w="1266" w:type="dxa"/>
            <w:shd w:val="clear" w:color="auto" w:fill="C0C0C0"/>
            <w:noWrap/>
            <w:tcMar>
              <w:top w:w="0" w:type="dxa"/>
              <w:left w:w="108" w:type="dxa"/>
              <w:bottom w:w="0" w:type="dxa"/>
              <w:right w:w="108" w:type="dxa"/>
            </w:tcMar>
            <w:vAlign w:val="center"/>
          </w:tcPr>
          <w:p w:rsidR="00172CB4" w:rsidRPr="000135C5" w:rsidRDefault="00172CB4" w:rsidP="007406F9">
            <w:pPr>
              <w:widowControl/>
              <w:jc w:val="center"/>
              <w:rPr>
                <w:rFonts w:asciiTheme="majorEastAsia" w:eastAsiaTheme="majorEastAsia" w:hAnsiTheme="majorEastAsia"/>
                <w:b/>
                <w:bCs/>
                <w:kern w:val="0"/>
                <w:sz w:val="24"/>
                <w:szCs w:val="24"/>
              </w:rPr>
            </w:pPr>
            <w:r w:rsidRPr="000135C5">
              <w:rPr>
                <w:rFonts w:asciiTheme="majorEastAsia" w:eastAsiaTheme="majorEastAsia" w:hAnsiTheme="majorEastAsia" w:hint="eastAsia"/>
                <w:b/>
                <w:bCs/>
                <w:kern w:val="0"/>
                <w:sz w:val="24"/>
                <w:szCs w:val="24"/>
              </w:rPr>
              <w:t>一级</w:t>
            </w:r>
          </w:p>
        </w:tc>
        <w:tc>
          <w:tcPr>
            <w:tcW w:w="6662" w:type="dxa"/>
            <w:tcMar>
              <w:top w:w="0" w:type="dxa"/>
              <w:left w:w="108" w:type="dxa"/>
              <w:bottom w:w="0" w:type="dxa"/>
              <w:right w:w="108" w:type="dxa"/>
            </w:tcMar>
            <w:vAlign w:val="center"/>
          </w:tcPr>
          <w:p w:rsidR="00172CB4" w:rsidRPr="000135C5" w:rsidRDefault="00172CB4" w:rsidP="00172CB4">
            <w:pPr>
              <w:widowControl/>
              <w:rPr>
                <w:rFonts w:asciiTheme="majorEastAsia" w:eastAsiaTheme="majorEastAsia" w:hAnsiTheme="majorEastAsia"/>
                <w:kern w:val="0"/>
                <w:sz w:val="24"/>
                <w:szCs w:val="24"/>
              </w:rPr>
            </w:pPr>
            <w:r w:rsidRPr="000135C5">
              <w:rPr>
                <w:rFonts w:asciiTheme="majorEastAsia" w:eastAsiaTheme="majorEastAsia" w:hAnsiTheme="majorEastAsia" w:hint="eastAsia"/>
                <w:sz w:val="24"/>
                <w:szCs w:val="24"/>
              </w:rPr>
              <w:t>邮件系统、</w:t>
            </w:r>
            <w:r w:rsidRPr="000135C5">
              <w:rPr>
                <w:rFonts w:asciiTheme="majorEastAsia" w:eastAsiaTheme="majorEastAsia" w:hAnsiTheme="majorEastAsia" w:hint="eastAsia"/>
                <w:kern w:val="0"/>
                <w:sz w:val="24"/>
                <w:szCs w:val="24"/>
              </w:rPr>
              <w:t>互联网、OA系统、企业通内部沟通工具</w:t>
            </w:r>
          </w:p>
        </w:tc>
      </w:tr>
      <w:tr w:rsidR="00172CB4" w:rsidRPr="000135C5" w:rsidTr="00FB04AF">
        <w:trPr>
          <w:trHeight w:val="415"/>
          <w:jc w:val="center"/>
        </w:trPr>
        <w:tc>
          <w:tcPr>
            <w:tcW w:w="1266" w:type="dxa"/>
            <w:shd w:val="clear" w:color="auto" w:fill="C0C0C0"/>
            <w:tcMar>
              <w:top w:w="0" w:type="dxa"/>
              <w:left w:w="108" w:type="dxa"/>
              <w:bottom w:w="0" w:type="dxa"/>
              <w:right w:w="108" w:type="dxa"/>
            </w:tcMar>
            <w:vAlign w:val="center"/>
          </w:tcPr>
          <w:p w:rsidR="00172CB4" w:rsidRPr="000135C5" w:rsidRDefault="00172CB4" w:rsidP="007406F9">
            <w:pPr>
              <w:widowControl/>
              <w:jc w:val="center"/>
              <w:rPr>
                <w:rFonts w:asciiTheme="majorEastAsia" w:eastAsiaTheme="majorEastAsia" w:hAnsiTheme="majorEastAsia"/>
                <w:b/>
                <w:bCs/>
                <w:kern w:val="0"/>
                <w:sz w:val="24"/>
                <w:szCs w:val="24"/>
              </w:rPr>
            </w:pPr>
            <w:r w:rsidRPr="000135C5">
              <w:rPr>
                <w:rFonts w:asciiTheme="majorEastAsia" w:eastAsiaTheme="majorEastAsia" w:hAnsiTheme="majorEastAsia" w:hint="eastAsia"/>
                <w:b/>
                <w:bCs/>
                <w:kern w:val="0"/>
                <w:sz w:val="24"/>
                <w:szCs w:val="24"/>
              </w:rPr>
              <w:t>二级</w:t>
            </w:r>
          </w:p>
        </w:tc>
        <w:tc>
          <w:tcPr>
            <w:tcW w:w="6662" w:type="dxa"/>
            <w:tcMar>
              <w:top w:w="0" w:type="dxa"/>
              <w:left w:w="108" w:type="dxa"/>
              <w:bottom w:w="0" w:type="dxa"/>
              <w:right w:w="108" w:type="dxa"/>
            </w:tcMar>
            <w:vAlign w:val="center"/>
          </w:tcPr>
          <w:p w:rsidR="00172CB4" w:rsidRPr="000135C5" w:rsidRDefault="00172CB4" w:rsidP="007406F9">
            <w:pPr>
              <w:widowControl/>
              <w:rPr>
                <w:rFonts w:asciiTheme="majorEastAsia" w:eastAsiaTheme="majorEastAsia" w:hAnsiTheme="majorEastAsia"/>
                <w:kern w:val="0"/>
                <w:sz w:val="24"/>
                <w:szCs w:val="24"/>
              </w:rPr>
            </w:pPr>
            <w:r w:rsidRPr="000135C5">
              <w:rPr>
                <w:rFonts w:asciiTheme="majorEastAsia" w:eastAsiaTheme="majorEastAsia" w:hAnsiTheme="majorEastAsia" w:hint="eastAsia"/>
                <w:kern w:val="0"/>
                <w:sz w:val="24"/>
                <w:szCs w:val="24"/>
              </w:rPr>
              <w:t>源代码管理系统、文档系统、项目管理系统、业务管理系统</w:t>
            </w:r>
          </w:p>
        </w:tc>
      </w:tr>
    </w:tbl>
    <w:bookmarkEnd w:id="8"/>
    <w:bookmarkEnd w:id="9"/>
    <w:p w:rsidR="000E673D" w:rsidRPr="000135C5" w:rsidRDefault="000E673D" w:rsidP="00FB04AF">
      <w:pPr>
        <w:spacing w:line="360" w:lineRule="auto"/>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4.3.2外包员工默认使用公司域办公帐号，</w:t>
      </w:r>
      <w:r w:rsidR="00B8301E" w:rsidRPr="000135C5">
        <w:rPr>
          <w:rFonts w:asciiTheme="majorEastAsia" w:eastAsiaTheme="majorEastAsia" w:hAnsiTheme="majorEastAsia" w:hint="eastAsia"/>
          <w:sz w:val="24"/>
          <w:szCs w:val="24"/>
        </w:rPr>
        <w:t>不得私下使用自己账号。</w:t>
      </w:r>
    </w:p>
    <w:p w:rsidR="00FB04AF" w:rsidRPr="000135C5" w:rsidRDefault="00FB04AF" w:rsidP="00FB04AF">
      <w:pPr>
        <w:spacing w:line="360" w:lineRule="auto"/>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4.3.3外包员工帐号须唯一对应一个外包员工，禁止外包员工共用帐号。</w:t>
      </w:r>
    </w:p>
    <w:p w:rsidR="00FB04AF" w:rsidRPr="000135C5" w:rsidRDefault="00C104BF" w:rsidP="00FB04AF">
      <w:pPr>
        <w:spacing w:line="360" w:lineRule="auto"/>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4.3.4外包员工帐号默认不具有内网信息系统访问权限，根据实际工作需要可申请一级和二级信息系统访问权限。</w:t>
      </w:r>
    </w:p>
    <w:p w:rsidR="000F2CD3" w:rsidRPr="000135C5" w:rsidRDefault="000F2CD3" w:rsidP="000F2CD3">
      <w:pPr>
        <w:spacing w:line="360" w:lineRule="auto"/>
        <w:jc w:val="left"/>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4.3.5禁止外包员工使用开发电脑访问互联网。</w:t>
      </w:r>
    </w:p>
    <w:p w:rsidR="005A4266" w:rsidRPr="000135C5" w:rsidRDefault="005A4266" w:rsidP="005A4266">
      <w:pPr>
        <w:pStyle w:val="1"/>
        <w:numPr>
          <w:ilvl w:val="1"/>
          <w:numId w:val="23"/>
        </w:numPr>
        <w:rPr>
          <w:rFonts w:asciiTheme="majorEastAsia" w:eastAsiaTheme="majorEastAsia" w:hAnsiTheme="majorEastAsia"/>
          <w:b w:val="0"/>
          <w:sz w:val="32"/>
          <w:szCs w:val="32"/>
        </w:rPr>
      </w:pPr>
      <w:bookmarkStart w:id="10" w:name="_Toc483411441"/>
      <w:r w:rsidRPr="000135C5">
        <w:rPr>
          <w:rFonts w:asciiTheme="majorEastAsia" w:eastAsiaTheme="majorEastAsia" w:hAnsiTheme="majorEastAsia" w:hint="eastAsia"/>
          <w:b w:val="0"/>
          <w:sz w:val="32"/>
          <w:szCs w:val="32"/>
        </w:rPr>
        <w:t>信息使用管理</w:t>
      </w:r>
      <w:bookmarkEnd w:id="10"/>
    </w:p>
    <w:p w:rsidR="005A4266" w:rsidRPr="000135C5" w:rsidRDefault="005A4266" w:rsidP="005A4266">
      <w:pPr>
        <w:spacing w:line="360" w:lineRule="auto"/>
        <w:jc w:val="left"/>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4.4.1外包员工禁止以</w:t>
      </w:r>
      <w:r w:rsidR="004A7A8C" w:rsidRPr="000135C5">
        <w:rPr>
          <w:rFonts w:asciiTheme="majorEastAsia" w:eastAsiaTheme="majorEastAsia" w:hAnsiTheme="majorEastAsia" w:hint="eastAsia"/>
          <w:sz w:val="24"/>
          <w:szCs w:val="24"/>
        </w:rPr>
        <w:t>任何形式对</w:t>
      </w:r>
      <w:r w:rsidRPr="000135C5">
        <w:rPr>
          <w:rFonts w:asciiTheme="majorEastAsia" w:eastAsiaTheme="majorEastAsia" w:hAnsiTheme="majorEastAsia" w:hint="eastAsia"/>
          <w:sz w:val="24"/>
          <w:szCs w:val="24"/>
        </w:rPr>
        <w:t>公司敏感信息进行未授权访问和处理。</w:t>
      </w:r>
    </w:p>
    <w:p w:rsidR="005A4266" w:rsidRPr="000135C5" w:rsidRDefault="005A4266" w:rsidP="005A4266">
      <w:pPr>
        <w:spacing w:line="360" w:lineRule="auto"/>
        <w:jc w:val="left"/>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4.4.2禁止对敏感信息做如下处理：</w:t>
      </w:r>
    </w:p>
    <w:p w:rsidR="005A4266" w:rsidRPr="000135C5" w:rsidRDefault="005A4266" w:rsidP="005A4266">
      <w:pPr>
        <w:spacing w:line="360" w:lineRule="auto"/>
        <w:ind w:leftChars="200" w:left="420"/>
        <w:jc w:val="left"/>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1）非工作缘由将敏感信息</w:t>
      </w:r>
      <w:r w:rsidR="004A7A8C" w:rsidRPr="000135C5">
        <w:rPr>
          <w:rFonts w:asciiTheme="majorEastAsia" w:eastAsiaTheme="majorEastAsia" w:hAnsiTheme="majorEastAsia" w:hint="eastAsia"/>
          <w:sz w:val="24"/>
          <w:szCs w:val="24"/>
        </w:rPr>
        <w:t>携带出</w:t>
      </w:r>
      <w:r w:rsidRPr="000135C5">
        <w:rPr>
          <w:rFonts w:asciiTheme="majorEastAsia" w:eastAsiaTheme="majorEastAsia" w:hAnsiTheme="majorEastAsia" w:hint="eastAsia"/>
          <w:sz w:val="24"/>
          <w:szCs w:val="24"/>
        </w:rPr>
        <w:t>公司；</w:t>
      </w:r>
    </w:p>
    <w:p w:rsidR="005A4266" w:rsidRPr="000135C5" w:rsidRDefault="005A4266" w:rsidP="005A4266">
      <w:pPr>
        <w:spacing w:line="360" w:lineRule="auto"/>
        <w:ind w:leftChars="200" w:left="420"/>
        <w:jc w:val="left"/>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2）向</w:t>
      </w:r>
      <w:r w:rsidR="004A7A8C" w:rsidRPr="000135C5">
        <w:rPr>
          <w:rFonts w:asciiTheme="majorEastAsia" w:eastAsiaTheme="majorEastAsia" w:hAnsiTheme="majorEastAsia" w:hint="eastAsia"/>
          <w:sz w:val="24"/>
          <w:szCs w:val="24"/>
        </w:rPr>
        <w:t>非</w:t>
      </w:r>
      <w:r w:rsidRPr="000135C5">
        <w:rPr>
          <w:rFonts w:asciiTheme="majorEastAsia" w:eastAsiaTheme="majorEastAsia" w:hAnsiTheme="majorEastAsia" w:hint="eastAsia"/>
          <w:sz w:val="24"/>
          <w:szCs w:val="24"/>
        </w:rPr>
        <w:t>公司授权方公布敏感信息；</w:t>
      </w:r>
    </w:p>
    <w:p w:rsidR="005A4266" w:rsidRPr="000135C5" w:rsidRDefault="005A4266" w:rsidP="005A4266">
      <w:pPr>
        <w:spacing w:line="360" w:lineRule="auto"/>
        <w:ind w:leftChars="200" w:left="420"/>
        <w:jc w:val="left"/>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3）未授权浏览、篡改敏感信息。</w:t>
      </w:r>
    </w:p>
    <w:p w:rsidR="005A4266" w:rsidRPr="000135C5" w:rsidRDefault="005A4266" w:rsidP="005A4266">
      <w:pPr>
        <w:spacing w:line="360" w:lineRule="auto"/>
        <w:jc w:val="left"/>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4.4.3敏感信息包括：</w:t>
      </w:r>
    </w:p>
    <w:p w:rsidR="005A4266" w:rsidRPr="000135C5" w:rsidRDefault="005A4266" w:rsidP="005A4266">
      <w:pPr>
        <w:spacing w:line="360" w:lineRule="auto"/>
        <w:ind w:leftChars="200" w:left="420"/>
        <w:jc w:val="left"/>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1）源代码信息，包括但不限于：开发测试代码、已发布产品代码、已下架产品代码等；</w:t>
      </w:r>
    </w:p>
    <w:p w:rsidR="005A4266" w:rsidRPr="000135C5" w:rsidRDefault="005A4266" w:rsidP="005A4266">
      <w:pPr>
        <w:spacing w:line="360" w:lineRule="auto"/>
        <w:ind w:leftChars="200" w:left="420"/>
        <w:jc w:val="left"/>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2）未发布产品信息，包括但不限于：产品属性、界面UI、功能和使用说明等；</w:t>
      </w:r>
    </w:p>
    <w:p w:rsidR="005A4266" w:rsidRPr="000135C5" w:rsidRDefault="005A4266" w:rsidP="005A4266">
      <w:pPr>
        <w:spacing w:line="360" w:lineRule="auto"/>
        <w:ind w:leftChars="200" w:left="420"/>
        <w:jc w:val="left"/>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3）用户数据，包括但不限于：用户个人资料、产品使用记录等；</w:t>
      </w:r>
    </w:p>
    <w:p w:rsidR="005A4266" w:rsidRPr="000135C5" w:rsidRDefault="005A4266" w:rsidP="005A4266">
      <w:pPr>
        <w:spacing w:line="360" w:lineRule="auto"/>
        <w:ind w:leftChars="200" w:left="420"/>
        <w:jc w:val="left"/>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4）人事信息，包括但不限于：薪酬、组织架构、职级等。</w:t>
      </w:r>
    </w:p>
    <w:p w:rsidR="004A7A8C" w:rsidRPr="000135C5" w:rsidRDefault="004A7A8C" w:rsidP="004A7A8C">
      <w:pPr>
        <w:pStyle w:val="1"/>
        <w:numPr>
          <w:ilvl w:val="0"/>
          <w:numId w:val="23"/>
        </w:numPr>
        <w:rPr>
          <w:rFonts w:asciiTheme="majorEastAsia" w:eastAsiaTheme="majorEastAsia" w:hAnsiTheme="majorEastAsia"/>
        </w:rPr>
      </w:pPr>
      <w:bookmarkStart w:id="11" w:name="_Toc483411442"/>
      <w:r w:rsidRPr="000135C5">
        <w:rPr>
          <w:rFonts w:asciiTheme="majorEastAsia" w:eastAsiaTheme="majorEastAsia" w:hAnsiTheme="majorEastAsia" w:hint="eastAsia"/>
        </w:rPr>
        <w:lastRenderedPageBreak/>
        <w:t>场外外包员工信息安全管理</w:t>
      </w:r>
      <w:bookmarkEnd w:id="11"/>
    </w:p>
    <w:p w:rsidR="004A7A8C" w:rsidRPr="000135C5" w:rsidRDefault="004A7A8C" w:rsidP="004A7A8C">
      <w:pPr>
        <w:spacing w:line="360" w:lineRule="auto"/>
        <w:jc w:val="left"/>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5</w:t>
      </w:r>
      <w:r w:rsidRPr="000135C5">
        <w:rPr>
          <w:rFonts w:asciiTheme="majorEastAsia" w:eastAsiaTheme="majorEastAsia" w:hAnsiTheme="majorEastAsia"/>
          <w:sz w:val="24"/>
          <w:szCs w:val="24"/>
        </w:rPr>
        <w:t xml:space="preserve">.1 </w:t>
      </w:r>
      <w:r w:rsidRPr="000135C5">
        <w:rPr>
          <w:rFonts w:asciiTheme="majorEastAsia" w:eastAsiaTheme="majorEastAsia" w:hAnsiTheme="majorEastAsia" w:hint="eastAsia"/>
          <w:sz w:val="24"/>
          <w:szCs w:val="24"/>
        </w:rPr>
        <w:t>原则上要求所有外包工</w:t>
      </w:r>
      <w:r w:rsidR="006527D6" w:rsidRPr="000135C5">
        <w:rPr>
          <w:rFonts w:asciiTheme="majorEastAsia" w:eastAsiaTheme="majorEastAsia" w:hAnsiTheme="majorEastAsia" w:hint="eastAsia"/>
          <w:sz w:val="24"/>
          <w:szCs w:val="24"/>
        </w:rPr>
        <w:t>在</w:t>
      </w:r>
      <w:r w:rsidRPr="000135C5">
        <w:rPr>
          <w:rFonts w:asciiTheme="majorEastAsia" w:eastAsiaTheme="majorEastAsia" w:hAnsiTheme="majorEastAsia" w:hint="eastAsia"/>
          <w:sz w:val="24"/>
          <w:szCs w:val="24"/>
        </w:rPr>
        <w:t>公司提供的职场环境内</w:t>
      </w:r>
      <w:r w:rsidR="00DA4B07" w:rsidRPr="000135C5">
        <w:rPr>
          <w:rFonts w:asciiTheme="majorEastAsia" w:eastAsiaTheme="majorEastAsia" w:hAnsiTheme="majorEastAsia" w:hint="eastAsia"/>
          <w:sz w:val="24"/>
          <w:szCs w:val="24"/>
        </w:rPr>
        <w:t>办公，默认不开放外网接入</w:t>
      </w:r>
      <w:r w:rsidRPr="000135C5">
        <w:rPr>
          <w:rFonts w:asciiTheme="majorEastAsia" w:eastAsiaTheme="majorEastAsia" w:hAnsiTheme="majorEastAsia" w:hint="eastAsia"/>
          <w:sz w:val="24"/>
          <w:szCs w:val="24"/>
        </w:rPr>
        <w:t>公司内网系统进行办公的权限。如因实际工作</w:t>
      </w:r>
      <w:r w:rsidR="00DA4B07" w:rsidRPr="000135C5">
        <w:rPr>
          <w:rFonts w:asciiTheme="majorEastAsia" w:eastAsiaTheme="majorEastAsia" w:hAnsiTheme="majorEastAsia" w:hint="eastAsia"/>
          <w:sz w:val="24"/>
          <w:szCs w:val="24"/>
        </w:rPr>
        <w:t>需要，需从外网环境接入</w:t>
      </w:r>
      <w:r w:rsidRPr="000135C5">
        <w:rPr>
          <w:rFonts w:asciiTheme="majorEastAsia" w:eastAsiaTheme="majorEastAsia" w:hAnsiTheme="majorEastAsia" w:hint="eastAsia"/>
          <w:sz w:val="24"/>
          <w:szCs w:val="24"/>
        </w:rPr>
        <w:t>内网，必须经企业</w:t>
      </w:r>
      <w:r w:rsidR="00FC7C48" w:rsidRPr="000135C5">
        <w:rPr>
          <w:rFonts w:asciiTheme="majorEastAsia" w:eastAsiaTheme="majorEastAsia" w:hAnsiTheme="majorEastAsia" w:hint="eastAsia"/>
          <w:sz w:val="24"/>
          <w:szCs w:val="24"/>
        </w:rPr>
        <w:t>相关部门</w:t>
      </w:r>
      <w:r w:rsidRPr="000135C5">
        <w:rPr>
          <w:rFonts w:asciiTheme="majorEastAsia" w:eastAsiaTheme="majorEastAsia" w:hAnsiTheme="majorEastAsia" w:hint="eastAsia"/>
          <w:sz w:val="24"/>
          <w:szCs w:val="24"/>
        </w:rPr>
        <w:t>评审，</w:t>
      </w:r>
      <w:r w:rsidR="00FC7C48" w:rsidRPr="000135C5">
        <w:rPr>
          <w:rFonts w:asciiTheme="majorEastAsia" w:eastAsiaTheme="majorEastAsia" w:hAnsiTheme="majorEastAsia" w:hint="eastAsia"/>
          <w:sz w:val="24"/>
          <w:szCs w:val="24"/>
        </w:rPr>
        <w:t>并由公司总经理签字授权方可</w:t>
      </w:r>
      <w:r w:rsidRPr="000135C5">
        <w:rPr>
          <w:rFonts w:asciiTheme="majorEastAsia" w:eastAsiaTheme="majorEastAsia" w:hAnsiTheme="majorEastAsia" w:hint="eastAsia"/>
          <w:sz w:val="24"/>
          <w:szCs w:val="24"/>
        </w:rPr>
        <w:t>。</w:t>
      </w:r>
    </w:p>
    <w:p w:rsidR="004A7A8C" w:rsidRPr="000135C5" w:rsidRDefault="004A7A8C" w:rsidP="004A7A8C">
      <w:pPr>
        <w:spacing w:line="360" w:lineRule="auto"/>
        <w:jc w:val="left"/>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5</w:t>
      </w:r>
      <w:r w:rsidRPr="000135C5">
        <w:rPr>
          <w:rFonts w:asciiTheme="majorEastAsia" w:eastAsiaTheme="majorEastAsia" w:hAnsiTheme="majorEastAsia"/>
          <w:sz w:val="24"/>
          <w:szCs w:val="24"/>
        </w:rPr>
        <w:t xml:space="preserve">.2 </w:t>
      </w:r>
      <w:r w:rsidRPr="000135C5">
        <w:rPr>
          <w:rFonts w:asciiTheme="majorEastAsia" w:eastAsiaTheme="majorEastAsia" w:hAnsiTheme="majorEastAsia" w:hint="eastAsia"/>
          <w:sz w:val="24"/>
          <w:szCs w:val="24"/>
        </w:rPr>
        <w:t>对场外办公的外包员工开放的内网系统，需与其它内网系统实施隔离措施，隔离方案由</w:t>
      </w:r>
      <w:r w:rsidR="00807E36" w:rsidRPr="000135C5">
        <w:rPr>
          <w:rFonts w:asciiTheme="majorEastAsia" w:eastAsiaTheme="majorEastAsia" w:hAnsiTheme="majorEastAsia" w:hint="eastAsia"/>
          <w:sz w:val="24"/>
          <w:szCs w:val="24"/>
        </w:rPr>
        <w:t>公司</w:t>
      </w:r>
      <w:r w:rsidRPr="000135C5">
        <w:rPr>
          <w:rFonts w:asciiTheme="majorEastAsia" w:eastAsiaTheme="majorEastAsia" w:hAnsiTheme="majorEastAsia" w:hint="eastAsia"/>
          <w:sz w:val="24"/>
          <w:szCs w:val="24"/>
        </w:rPr>
        <w:t>制定。</w:t>
      </w:r>
    </w:p>
    <w:p w:rsidR="004A7A8C" w:rsidRPr="000135C5" w:rsidRDefault="004A7A8C" w:rsidP="004A7A8C">
      <w:pPr>
        <w:spacing w:line="360" w:lineRule="auto"/>
        <w:jc w:val="left"/>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5</w:t>
      </w:r>
      <w:r w:rsidRPr="000135C5">
        <w:rPr>
          <w:rFonts w:asciiTheme="majorEastAsia" w:eastAsiaTheme="majorEastAsia" w:hAnsiTheme="majorEastAsia"/>
          <w:sz w:val="24"/>
          <w:szCs w:val="24"/>
        </w:rPr>
        <w:t>.3</w:t>
      </w:r>
      <w:r w:rsidRPr="000135C5">
        <w:rPr>
          <w:rFonts w:asciiTheme="majorEastAsia" w:eastAsiaTheme="majorEastAsia" w:hAnsiTheme="majorEastAsia" w:hint="eastAsia"/>
          <w:sz w:val="24"/>
          <w:szCs w:val="24"/>
        </w:rPr>
        <w:t xml:space="preserve"> 对场外办公的外包员工开放的内网系统，不得对外提供如下信息：</w:t>
      </w:r>
    </w:p>
    <w:p w:rsidR="004A7A8C" w:rsidRPr="000135C5" w:rsidRDefault="004A7A8C" w:rsidP="004A7A8C">
      <w:pPr>
        <w:spacing w:line="360" w:lineRule="auto"/>
        <w:ind w:leftChars="200" w:left="420"/>
        <w:jc w:val="left"/>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1）</w:t>
      </w:r>
      <w:r w:rsidR="00232D3F" w:rsidRPr="000135C5">
        <w:rPr>
          <w:rFonts w:asciiTheme="majorEastAsia" w:eastAsiaTheme="majorEastAsia" w:hAnsiTheme="majorEastAsia" w:hint="eastAsia"/>
          <w:sz w:val="24"/>
          <w:szCs w:val="24"/>
        </w:rPr>
        <w:t>公司</w:t>
      </w:r>
      <w:r w:rsidRPr="000135C5">
        <w:rPr>
          <w:rFonts w:asciiTheme="majorEastAsia" w:eastAsiaTheme="majorEastAsia" w:hAnsiTheme="majorEastAsia" w:hint="eastAsia"/>
          <w:sz w:val="24"/>
          <w:szCs w:val="24"/>
        </w:rPr>
        <w:t>内部的开发测试代码。</w:t>
      </w:r>
    </w:p>
    <w:p w:rsidR="004A7A8C" w:rsidRPr="000135C5" w:rsidRDefault="004A7A8C" w:rsidP="004A7A8C">
      <w:pPr>
        <w:spacing w:line="360" w:lineRule="auto"/>
        <w:ind w:leftChars="200" w:left="420"/>
        <w:jc w:val="left"/>
        <w:rPr>
          <w:rFonts w:asciiTheme="majorEastAsia" w:eastAsiaTheme="majorEastAsia" w:hAnsiTheme="majorEastAsia"/>
          <w:sz w:val="32"/>
          <w:szCs w:val="32"/>
        </w:rPr>
      </w:pPr>
      <w:r w:rsidRPr="000135C5">
        <w:rPr>
          <w:rFonts w:asciiTheme="majorEastAsia" w:eastAsiaTheme="majorEastAsia" w:hAnsiTheme="majorEastAsia" w:hint="eastAsia"/>
          <w:sz w:val="24"/>
          <w:szCs w:val="24"/>
        </w:rPr>
        <w:t>2）</w:t>
      </w:r>
      <w:r w:rsidR="00232D3F" w:rsidRPr="000135C5">
        <w:rPr>
          <w:rFonts w:asciiTheme="majorEastAsia" w:eastAsiaTheme="majorEastAsia" w:hAnsiTheme="majorEastAsia" w:hint="eastAsia"/>
          <w:sz w:val="24"/>
          <w:szCs w:val="24"/>
        </w:rPr>
        <w:t>公司</w:t>
      </w:r>
      <w:r w:rsidRPr="000135C5">
        <w:rPr>
          <w:rFonts w:asciiTheme="majorEastAsia" w:eastAsiaTheme="majorEastAsia" w:hAnsiTheme="majorEastAsia" w:hint="eastAsia"/>
          <w:sz w:val="24"/>
          <w:szCs w:val="24"/>
        </w:rPr>
        <w:t>内部服务器运维操作权限。</w:t>
      </w:r>
    </w:p>
    <w:p w:rsidR="00427DF8" w:rsidRPr="000135C5" w:rsidRDefault="00427DF8" w:rsidP="00427DF8">
      <w:pPr>
        <w:pStyle w:val="1"/>
        <w:numPr>
          <w:ilvl w:val="0"/>
          <w:numId w:val="23"/>
        </w:numPr>
        <w:rPr>
          <w:rFonts w:asciiTheme="majorEastAsia" w:eastAsiaTheme="majorEastAsia" w:hAnsiTheme="majorEastAsia"/>
        </w:rPr>
      </w:pPr>
      <w:bookmarkStart w:id="12" w:name="_Toc483411443"/>
      <w:r w:rsidRPr="000135C5">
        <w:rPr>
          <w:rFonts w:asciiTheme="majorEastAsia" w:eastAsiaTheme="majorEastAsia" w:hAnsiTheme="majorEastAsia" w:hint="eastAsia"/>
        </w:rPr>
        <w:t>外包员工离场管理</w:t>
      </w:r>
      <w:bookmarkEnd w:id="12"/>
    </w:p>
    <w:p w:rsidR="00427DF8" w:rsidRPr="000135C5" w:rsidRDefault="00427DF8" w:rsidP="00427DF8">
      <w:pPr>
        <w:spacing w:line="360" w:lineRule="auto"/>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6.1外包员工离场前须配合公司完成文档、代码下载检查和访问权限回收工作。</w:t>
      </w:r>
    </w:p>
    <w:p w:rsidR="00427DF8" w:rsidRPr="000135C5" w:rsidRDefault="00427DF8" w:rsidP="00427DF8">
      <w:pPr>
        <w:spacing w:line="360" w:lineRule="auto"/>
        <w:jc w:val="left"/>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6.2外包员工离场流程、门禁使用等参照</w:t>
      </w:r>
      <w:r w:rsidRPr="000135C5">
        <w:rPr>
          <w:rFonts w:asciiTheme="majorEastAsia" w:eastAsiaTheme="majorEastAsia" w:hAnsiTheme="majorEastAsia" w:hint="eastAsia"/>
          <w:color w:val="FF0000"/>
          <w:sz w:val="24"/>
          <w:szCs w:val="24"/>
        </w:rPr>
        <w:t>《外包员工入场离场管理规范》</w:t>
      </w:r>
      <w:r w:rsidRPr="000135C5">
        <w:rPr>
          <w:rFonts w:asciiTheme="majorEastAsia" w:eastAsiaTheme="majorEastAsia" w:hAnsiTheme="majorEastAsia" w:hint="eastAsia"/>
          <w:sz w:val="24"/>
          <w:szCs w:val="24"/>
        </w:rPr>
        <w:t>。</w:t>
      </w:r>
    </w:p>
    <w:p w:rsidR="00427DF8" w:rsidRPr="000135C5" w:rsidRDefault="00427DF8" w:rsidP="00427DF8">
      <w:pPr>
        <w:spacing w:line="360" w:lineRule="auto"/>
        <w:jc w:val="left"/>
        <w:rPr>
          <w:rFonts w:asciiTheme="majorEastAsia" w:eastAsiaTheme="majorEastAsia" w:hAnsiTheme="majorEastAsia"/>
          <w:sz w:val="32"/>
          <w:szCs w:val="32"/>
        </w:rPr>
      </w:pPr>
      <w:r w:rsidRPr="000135C5">
        <w:rPr>
          <w:rFonts w:asciiTheme="majorEastAsia" w:eastAsiaTheme="majorEastAsia" w:hAnsiTheme="majorEastAsia" w:hint="eastAsia"/>
          <w:sz w:val="32"/>
          <w:szCs w:val="32"/>
        </w:rPr>
        <w:t>7.外包员工违规处罚</w:t>
      </w:r>
    </w:p>
    <w:p w:rsidR="00427DF8" w:rsidRPr="000135C5" w:rsidRDefault="00427DF8" w:rsidP="00427DF8">
      <w:pPr>
        <w:spacing w:line="360" w:lineRule="auto"/>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7.1在场外包员工须遵守公司相关规范</w:t>
      </w:r>
      <w:r w:rsidRPr="000135C5">
        <w:rPr>
          <w:rFonts w:asciiTheme="majorEastAsia" w:eastAsiaTheme="majorEastAsia" w:hAnsiTheme="majorEastAsia" w:hint="eastAsia"/>
          <w:color w:val="FF0000"/>
          <w:sz w:val="24"/>
          <w:szCs w:val="24"/>
        </w:rPr>
        <w:t>《。。。。。》</w:t>
      </w:r>
      <w:r w:rsidRPr="000135C5">
        <w:rPr>
          <w:rFonts w:asciiTheme="majorEastAsia" w:eastAsiaTheme="majorEastAsia" w:hAnsiTheme="majorEastAsia" w:hint="eastAsia"/>
          <w:sz w:val="24"/>
          <w:szCs w:val="24"/>
        </w:rPr>
        <w:t>，若发现有违反本规范或触及高压线等行为者，</w:t>
      </w:r>
      <w:r w:rsidRPr="000135C5">
        <w:rPr>
          <w:rFonts w:asciiTheme="majorEastAsia" w:eastAsiaTheme="majorEastAsia" w:hAnsiTheme="majorEastAsia" w:cs="微软雅黑" w:hint="eastAsia"/>
          <w:color w:val="000000"/>
          <w:kern w:val="0"/>
          <w:sz w:val="24"/>
          <w:szCs w:val="24"/>
          <w:lang w:val="zh-CN"/>
        </w:rPr>
        <w:t>停止此外包员工相关工作，退回到外包公司，由外包公司根据商务合同进行处理</w:t>
      </w:r>
      <w:r w:rsidRPr="000135C5">
        <w:rPr>
          <w:rFonts w:asciiTheme="majorEastAsia" w:eastAsiaTheme="majorEastAsia" w:hAnsiTheme="majorEastAsia" w:hint="eastAsia"/>
          <w:sz w:val="24"/>
          <w:szCs w:val="24"/>
        </w:rPr>
        <w:t>，并保留追究相关外包员工法律责任的权利。</w:t>
      </w:r>
    </w:p>
    <w:p w:rsidR="00427DF8" w:rsidRPr="000135C5" w:rsidRDefault="00427DF8" w:rsidP="00427DF8">
      <w:pPr>
        <w:spacing w:line="360" w:lineRule="auto"/>
        <w:rPr>
          <w:rFonts w:asciiTheme="majorEastAsia" w:eastAsiaTheme="majorEastAsia" w:hAnsiTheme="majorEastAsia"/>
          <w:sz w:val="24"/>
          <w:szCs w:val="24"/>
        </w:rPr>
      </w:pPr>
      <w:r w:rsidRPr="000135C5">
        <w:rPr>
          <w:rFonts w:asciiTheme="majorEastAsia" w:eastAsiaTheme="majorEastAsia" w:hAnsiTheme="majorEastAsia" w:hint="eastAsia"/>
          <w:sz w:val="24"/>
          <w:szCs w:val="24"/>
        </w:rPr>
        <w:t xml:space="preserve">7.2 </w:t>
      </w:r>
      <w:r w:rsidR="00314636" w:rsidRPr="000135C5">
        <w:rPr>
          <w:rFonts w:asciiTheme="majorEastAsia" w:eastAsiaTheme="majorEastAsia" w:hAnsiTheme="majorEastAsia" w:hint="eastAsia"/>
          <w:sz w:val="24"/>
          <w:szCs w:val="24"/>
        </w:rPr>
        <w:t>管理外包员工的</w:t>
      </w:r>
      <w:r w:rsidRPr="000135C5">
        <w:rPr>
          <w:rFonts w:asciiTheme="majorEastAsia" w:eastAsiaTheme="majorEastAsia" w:hAnsiTheme="majorEastAsia" w:hint="eastAsia"/>
          <w:sz w:val="24"/>
          <w:szCs w:val="24"/>
        </w:rPr>
        <w:t>员工对外包员工的行为负管理责任。</w:t>
      </w:r>
    </w:p>
    <w:p w:rsidR="00E93A05" w:rsidRPr="000135C5" w:rsidRDefault="00427DF8" w:rsidP="00427DF8">
      <w:pPr>
        <w:spacing w:line="360" w:lineRule="auto"/>
        <w:rPr>
          <w:rFonts w:asciiTheme="majorEastAsia" w:eastAsiaTheme="majorEastAsia" w:hAnsiTheme="majorEastAsia"/>
          <w:sz w:val="24"/>
          <w:szCs w:val="24"/>
        </w:rPr>
      </w:pPr>
      <w:r w:rsidRPr="000135C5">
        <w:rPr>
          <w:rFonts w:asciiTheme="majorEastAsia" w:eastAsiaTheme="majorEastAsia" w:hAnsiTheme="majorEastAsia"/>
          <w:sz w:val="24"/>
          <w:szCs w:val="24"/>
        </w:rPr>
        <w:br w:type="page"/>
      </w:r>
    </w:p>
    <w:p w:rsidR="00B8301E" w:rsidRPr="000135C5" w:rsidRDefault="00B8301E" w:rsidP="000E673D">
      <w:pPr>
        <w:pStyle w:val="ae"/>
        <w:spacing w:line="360" w:lineRule="auto"/>
        <w:ind w:left="425" w:firstLineChars="0" w:firstLine="0"/>
        <w:rPr>
          <w:rFonts w:asciiTheme="majorEastAsia" w:eastAsiaTheme="majorEastAsia" w:hAnsiTheme="majorEastAsia"/>
          <w:sz w:val="24"/>
          <w:szCs w:val="24"/>
        </w:rPr>
      </w:pPr>
    </w:p>
    <w:p w:rsidR="00530B8C" w:rsidRPr="000135C5" w:rsidRDefault="00530B8C" w:rsidP="00530B8C">
      <w:pPr>
        <w:rPr>
          <w:rFonts w:asciiTheme="majorEastAsia" w:eastAsiaTheme="majorEastAsia" w:hAnsiTheme="majorEastAsia"/>
        </w:rPr>
      </w:pPr>
    </w:p>
    <w:sectPr w:rsidR="00530B8C" w:rsidRPr="000135C5" w:rsidSect="008A3AE0">
      <w:headerReference w:type="default" r:id="rId10"/>
      <w:footerReference w:type="default" r:id="rId11"/>
      <w:footerReference w:type="first" r:id="rId12"/>
      <w:pgSz w:w="11906" w:h="16838"/>
      <w:pgMar w:top="1440" w:right="1797" w:bottom="1440" w:left="1797"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F0B" w:rsidRDefault="000E7F0B">
      <w:r>
        <w:separator/>
      </w:r>
    </w:p>
  </w:endnote>
  <w:endnote w:type="continuationSeparator" w:id="0">
    <w:p w:rsidR="000E7F0B" w:rsidRDefault="000E7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00"/>
    <w:family w:val="auto"/>
    <w:pitch w:val="default"/>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51040"/>
      <w:docPartObj>
        <w:docPartGallery w:val="Page Numbers (Bottom of Page)"/>
        <w:docPartUnique/>
      </w:docPartObj>
    </w:sdtPr>
    <w:sdtEndPr/>
    <w:sdtContent>
      <w:p w:rsidR="002208C7" w:rsidRDefault="002208C7">
        <w:pPr>
          <w:pStyle w:val="a6"/>
          <w:jc w:val="center"/>
        </w:pPr>
        <w:r>
          <w:fldChar w:fldCharType="begin"/>
        </w:r>
        <w:r>
          <w:instrText>PAGE   \* MERGEFORMAT</w:instrText>
        </w:r>
        <w:r>
          <w:fldChar w:fldCharType="separate"/>
        </w:r>
        <w:r w:rsidR="003604CB" w:rsidRPr="003604CB">
          <w:rPr>
            <w:noProof/>
            <w:lang w:val="zh-CN"/>
          </w:rPr>
          <w:t>1</w:t>
        </w:r>
        <w:r>
          <w:fldChar w:fldCharType="end"/>
        </w:r>
      </w:p>
    </w:sdtContent>
  </w:sdt>
  <w:p w:rsidR="002208C7" w:rsidRDefault="002208C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1884479"/>
      <w:docPartObj>
        <w:docPartGallery w:val="Page Numbers (Bottom of Page)"/>
        <w:docPartUnique/>
      </w:docPartObj>
    </w:sdtPr>
    <w:sdtEndPr/>
    <w:sdtContent>
      <w:p w:rsidR="002208C7" w:rsidRDefault="002208C7">
        <w:pPr>
          <w:pStyle w:val="a6"/>
          <w:jc w:val="center"/>
        </w:pPr>
        <w:r>
          <w:fldChar w:fldCharType="begin"/>
        </w:r>
        <w:r>
          <w:instrText>PAGE   \* MERGEFORMAT</w:instrText>
        </w:r>
        <w:r>
          <w:fldChar w:fldCharType="separate"/>
        </w:r>
        <w:r w:rsidR="003604CB" w:rsidRPr="003604CB">
          <w:rPr>
            <w:noProof/>
            <w:lang w:val="zh-CN"/>
          </w:rPr>
          <w:t>0</w:t>
        </w:r>
        <w:r>
          <w:fldChar w:fldCharType="end"/>
        </w:r>
      </w:p>
    </w:sdtContent>
  </w:sdt>
  <w:p w:rsidR="002208C7" w:rsidRDefault="002208C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F0B" w:rsidRDefault="000E7F0B">
      <w:r>
        <w:separator/>
      </w:r>
    </w:p>
  </w:footnote>
  <w:footnote w:type="continuationSeparator" w:id="0">
    <w:p w:rsidR="000E7F0B" w:rsidRDefault="000E7F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8C7" w:rsidRDefault="00520580">
    <w:pPr>
      <w:pStyle w:val="a7"/>
      <w:rPr>
        <w:u w:val="single"/>
      </w:rPr>
    </w:pPr>
    <w:r>
      <w:rPr>
        <w:rFonts w:hint="eastAsia"/>
        <w:u w:val="single"/>
      </w:rPr>
      <w:t>昆山华恒工程技术中心</w:t>
    </w:r>
    <w:r w:rsidR="002208C7">
      <w:rPr>
        <w:rFonts w:hint="eastAsia"/>
        <w:u w:val="single"/>
      </w:rPr>
      <w:t>有限公司文档</w:t>
    </w:r>
    <w:r w:rsidR="002208C7">
      <w:rPr>
        <w:rFonts w:hint="eastAsia"/>
        <w:u w:val="single"/>
      </w:rPr>
      <w:t xml:space="preserve">              </w:t>
    </w:r>
    <w:r w:rsidR="002208C7">
      <w:rPr>
        <w:u w:val="single"/>
      </w:rPr>
      <w:t xml:space="preserve">                        </w:t>
    </w:r>
    <w:r w:rsidR="002208C7">
      <w:rPr>
        <w:rFonts w:hint="eastAsia"/>
        <w:u w:val="single"/>
      </w:rPr>
      <w:t xml:space="preserve">  </w:t>
    </w:r>
    <w:r>
      <w:rPr>
        <w:rFonts w:hint="eastAsia"/>
        <w:u w:val="single"/>
      </w:rPr>
      <w:t>外包人员管理办法</w:t>
    </w:r>
    <w:r w:rsidR="002208C7">
      <w:rPr>
        <w:rFonts w:hint="eastAsia"/>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multilevel"/>
    <w:tmpl w:val="7DCEA72C"/>
    <w:lvl w:ilvl="0">
      <w:start w:val="1"/>
      <w:numFmt w:val="decimal"/>
      <w:lvlText w:val="%1）"/>
      <w:lvlJc w:val="left"/>
      <w:pPr>
        <w:tabs>
          <w:tab w:val="num" w:pos="840"/>
        </w:tabs>
        <w:ind w:left="840" w:hanging="420"/>
      </w:pPr>
      <w:rPr>
        <w:rFonts w:ascii="宋体" w:eastAsia="宋体" w:hAnsi="宋体" w:cs="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00000A"/>
    <w:multiLevelType w:val="multilevel"/>
    <w:tmpl w:val="532C5316"/>
    <w:lvl w:ilvl="0">
      <w:start w:val="1"/>
      <w:numFmt w:val="taiwaneseCountingThousand"/>
      <w:lvlText w:val="第%1章"/>
      <w:lvlJc w:val="left"/>
      <w:pPr>
        <w:tabs>
          <w:tab w:val="num" w:pos="840"/>
        </w:tabs>
        <w:ind w:left="840" w:hanging="840"/>
      </w:pPr>
      <w:rPr>
        <w:rFonts w:hint="default"/>
      </w:rPr>
    </w:lvl>
    <w:lvl w:ilvl="1">
      <w:start w:val="1"/>
      <w:numFmt w:val="decimal"/>
      <w:isLgl/>
      <w:suff w:val="space"/>
      <w:lvlText w:val="%1.%2"/>
      <w:lvlJc w:val="left"/>
      <w:pPr>
        <w:ind w:left="0" w:firstLine="0"/>
      </w:pPr>
      <w:rPr>
        <w:rFonts w:hint="eastAsia"/>
        <w:sz w:val="30"/>
        <w:szCs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000000C"/>
    <w:multiLevelType w:val="multilevel"/>
    <w:tmpl w:val="E1C268B2"/>
    <w:lvl w:ilvl="0">
      <w:start w:val="1"/>
      <w:numFmt w:val="taiwaneseCountingThousand"/>
      <w:lvlText w:val="第%1章"/>
      <w:lvlJc w:val="left"/>
      <w:pPr>
        <w:tabs>
          <w:tab w:val="left" w:pos="840"/>
        </w:tabs>
        <w:ind w:left="840" w:hanging="840"/>
      </w:pPr>
      <w:rPr>
        <w:rFonts w:hint="default"/>
      </w:rPr>
    </w:lvl>
    <w:lvl w:ilvl="1" w:tentative="1">
      <w:start w:val="1"/>
      <w:numFmt w:val="decimal"/>
      <w:isLgl/>
      <w:suff w:val="space"/>
      <w:lvlText w:val="%1.%2"/>
      <w:lvlJc w:val="left"/>
      <w:pPr>
        <w:ind w:left="0" w:firstLine="0"/>
      </w:pPr>
      <w:rPr>
        <w:rFonts w:hint="eastAsia"/>
        <w:sz w:val="30"/>
        <w:szCs w:val="30"/>
      </w:rPr>
    </w:lvl>
    <w:lvl w:ilvl="2" w:tentative="1">
      <w:start w:val="1"/>
      <w:numFmt w:val="decimal"/>
      <w:isLgl/>
      <w:suff w:val="space"/>
      <w:lvlText w:val="%1.%2.%3"/>
      <w:lvlJc w:val="left"/>
      <w:pPr>
        <w:ind w:left="0" w:firstLine="0"/>
      </w:pPr>
      <w:rPr>
        <w:rFonts w:hint="eastAsia"/>
      </w:rPr>
    </w:lvl>
    <w:lvl w:ilvl="3" w:tentative="1">
      <w:start w:val="1"/>
      <w:numFmt w:val="decimal"/>
      <w:isLgl/>
      <w:suff w:val="space"/>
      <w:lvlText w:val="%1.%2.%3.%4"/>
      <w:lvlJc w:val="left"/>
      <w:pPr>
        <w:ind w:left="0" w:firstLine="0"/>
      </w:pPr>
      <w:rPr>
        <w:rFonts w:hint="eastAsia"/>
      </w:rPr>
    </w:lvl>
    <w:lvl w:ilvl="4" w:tentative="1">
      <w:start w:val="1"/>
      <w:numFmt w:val="decimal"/>
      <w:isLg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3" w15:restartNumberingAfterBreak="0">
    <w:nsid w:val="10042CB9"/>
    <w:multiLevelType w:val="hybridMultilevel"/>
    <w:tmpl w:val="D51089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140CDC"/>
    <w:multiLevelType w:val="multilevel"/>
    <w:tmpl w:val="6E54EFB8"/>
    <w:lvl w:ilvl="0">
      <w:start w:val="1"/>
      <w:numFmt w:val="decimal"/>
      <w:isLg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6BB5DCE"/>
    <w:multiLevelType w:val="hybridMultilevel"/>
    <w:tmpl w:val="E5B28EA8"/>
    <w:lvl w:ilvl="0" w:tplc="67BE7704">
      <w:start w:val="1"/>
      <w:numFmt w:val="upperRoman"/>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3B2D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69A170F"/>
    <w:multiLevelType w:val="multilevel"/>
    <w:tmpl w:val="D44E3552"/>
    <w:lvl w:ilvl="0" w:tentative="1">
      <w:start w:val="1"/>
      <w:numFmt w:val="decimal"/>
      <w:lvlText w:val="%1"/>
      <w:lvlJc w:val="left"/>
      <w:pPr>
        <w:tabs>
          <w:tab w:val="left" w:pos="432"/>
        </w:tabs>
        <w:ind w:left="432" w:hanging="432"/>
      </w:pPr>
      <w:rPr>
        <w:rFonts w:hint="eastAsia"/>
      </w:rPr>
    </w:lvl>
    <w:lvl w:ilvl="1" w:tentative="1">
      <w:start w:val="1"/>
      <w:numFmt w:val="decimal"/>
      <w:lvlText w:val="%1.%2"/>
      <w:lvlJc w:val="left"/>
      <w:pPr>
        <w:tabs>
          <w:tab w:val="left" w:pos="576"/>
        </w:tabs>
        <w:ind w:left="576" w:hanging="576"/>
      </w:pPr>
      <w:rPr>
        <w:rFonts w:ascii="Times New Roman" w:hAnsi="Times New Roman" w:cs="Times New Roman" w:hint="default"/>
      </w:rPr>
    </w:lvl>
    <w:lvl w:ilvl="2" w:tentative="1">
      <w:start w:val="1"/>
      <w:numFmt w:val="decimal"/>
      <w:suff w:val="space"/>
      <w:lvlText w:val="%1.%2.%3"/>
      <w:lvlJc w:val="left"/>
      <w:pPr>
        <w:ind w:left="720" w:hanging="720"/>
      </w:pPr>
      <w:rPr>
        <w:rFonts w:ascii="Times New Roman" w:hAnsi="Times New Roman" w:cs="Times New Roman" w:hint="default"/>
      </w:rPr>
    </w:lvl>
    <w:lvl w:ilvl="3" w:tentative="1">
      <w:start w:val="1"/>
      <w:numFmt w:val="decimal"/>
      <w:suff w:val="space"/>
      <w:lvlText w:val="%1.%2.%3.%4"/>
      <w:lvlJc w:val="left"/>
      <w:pPr>
        <w:ind w:left="864" w:hanging="864"/>
      </w:pPr>
      <w:rPr>
        <w:rFonts w:ascii="Times New Roman" w:hAnsi="Times New Roman" w:cs="Times New Roman" w:hint="default"/>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8" w15:restartNumberingAfterBreak="0">
    <w:nsid w:val="5E907FCF"/>
    <w:multiLevelType w:val="multilevel"/>
    <w:tmpl w:val="EB548FB0"/>
    <w:lvl w:ilvl="0">
      <w:start w:val="1"/>
      <w:numFmt w:val="decimal"/>
      <w:lvlText w:val="%1"/>
      <w:lvlJc w:val="left"/>
      <w:pPr>
        <w:ind w:left="360" w:hanging="360"/>
      </w:pPr>
      <w:rPr>
        <w:rFonts w:hint="default"/>
        <w:color w:val="0563C1" w:themeColor="hyperlink"/>
        <w:u w:val="single"/>
      </w:rPr>
    </w:lvl>
    <w:lvl w:ilvl="1">
      <w:start w:val="8"/>
      <w:numFmt w:val="decimal"/>
      <w:lvlText w:val="%1.%2"/>
      <w:lvlJc w:val="left"/>
      <w:pPr>
        <w:ind w:left="1140" w:hanging="720"/>
      </w:pPr>
      <w:rPr>
        <w:rFonts w:hint="default"/>
        <w:color w:val="0563C1" w:themeColor="hyperlink"/>
        <w:u w:val="single"/>
      </w:rPr>
    </w:lvl>
    <w:lvl w:ilvl="2">
      <w:start w:val="1"/>
      <w:numFmt w:val="decimal"/>
      <w:lvlText w:val="%1.%2.%3"/>
      <w:lvlJc w:val="left"/>
      <w:pPr>
        <w:ind w:left="1920" w:hanging="1080"/>
      </w:pPr>
      <w:rPr>
        <w:rFonts w:hint="default"/>
        <w:color w:val="0563C1" w:themeColor="hyperlink"/>
        <w:u w:val="single"/>
      </w:rPr>
    </w:lvl>
    <w:lvl w:ilvl="3">
      <w:start w:val="1"/>
      <w:numFmt w:val="decimal"/>
      <w:lvlText w:val="%1.%2.%3.%4"/>
      <w:lvlJc w:val="left"/>
      <w:pPr>
        <w:ind w:left="2700" w:hanging="1440"/>
      </w:pPr>
      <w:rPr>
        <w:rFonts w:hint="default"/>
        <w:color w:val="0563C1" w:themeColor="hyperlink"/>
        <w:u w:val="single"/>
      </w:rPr>
    </w:lvl>
    <w:lvl w:ilvl="4">
      <w:start w:val="1"/>
      <w:numFmt w:val="decimal"/>
      <w:lvlText w:val="%1.%2.%3.%4.%5"/>
      <w:lvlJc w:val="left"/>
      <w:pPr>
        <w:ind w:left="3480" w:hanging="1800"/>
      </w:pPr>
      <w:rPr>
        <w:rFonts w:hint="default"/>
        <w:color w:val="0563C1" w:themeColor="hyperlink"/>
        <w:u w:val="single"/>
      </w:rPr>
    </w:lvl>
    <w:lvl w:ilvl="5">
      <w:start w:val="1"/>
      <w:numFmt w:val="decimal"/>
      <w:lvlText w:val="%1.%2.%3.%4.%5.%6"/>
      <w:lvlJc w:val="left"/>
      <w:pPr>
        <w:ind w:left="4260" w:hanging="2160"/>
      </w:pPr>
      <w:rPr>
        <w:rFonts w:hint="default"/>
        <w:color w:val="0563C1" w:themeColor="hyperlink"/>
        <w:u w:val="single"/>
      </w:rPr>
    </w:lvl>
    <w:lvl w:ilvl="6">
      <w:start w:val="1"/>
      <w:numFmt w:val="decimal"/>
      <w:lvlText w:val="%1.%2.%3.%4.%5.%6.%7"/>
      <w:lvlJc w:val="left"/>
      <w:pPr>
        <w:ind w:left="5040" w:hanging="2520"/>
      </w:pPr>
      <w:rPr>
        <w:rFonts w:hint="default"/>
        <w:color w:val="0563C1" w:themeColor="hyperlink"/>
        <w:u w:val="single"/>
      </w:rPr>
    </w:lvl>
    <w:lvl w:ilvl="7">
      <w:start w:val="1"/>
      <w:numFmt w:val="decimal"/>
      <w:lvlText w:val="%1.%2.%3.%4.%5.%6.%7.%8"/>
      <w:lvlJc w:val="left"/>
      <w:pPr>
        <w:ind w:left="5820" w:hanging="2880"/>
      </w:pPr>
      <w:rPr>
        <w:rFonts w:hint="default"/>
        <w:color w:val="0563C1" w:themeColor="hyperlink"/>
        <w:u w:val="single"/>
      </w:rPr>
    </w:lvl>
    <w:lvl w:ilvl="8">
      <w:start w:val="1"/>
      <w:numFmt w:val="decimal"/>
      <w:lvlText w:val="%1.%2.%3.%4.%5.%6.%7.%8.%9"/>
      <w:lvlJc w:val="left"/>
      <w:pPr>
        <w:ind w:left="6240" w:hanging="2880"/>
      </w:pPr>
      <w:rPr>
        <w:rFonts w:hint="default"/>
        <w:color w:val="0563C1" w:themeColor="hyperlink"/>
        <w:u w:val="single"/>
      </w:rPr>
    </w:lvl>
  </w:abstractNum>
  <w:abstractNum w:abstractNumId="9" w15:restartNumberingAfterBreak="0">
    <w:nsid w:val="61D457B3"/>
    <w:multiLevelType w:val="hybridMultilevel"/>
    <w:tmpl w:val="290E8048"/>
    <w:lvl w:ilvl="0" w:tplc="3146C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CB1C09"/>
    <w:multiLevelType w:val="multilevel"/>
    <w:tmpl w:val="7DCEA72C"/>
    <w:lvl w:ilvl="0">
      <w:start w:val="1"/>
      <w:numFmt w:val="decimal"/>
      <w:lvlText w:val="%1）"/>
      <w:lvlJc w:val="left"/>
      <w:pPr>
        <w:tabs>
          <w:tab w:val="num" w:pos="840"/>
        </w:tabs>
        <w:ind w:left="840" w:hanging="420"/>
      </w:pPr>
      <w:rPr>
        <w:rFonts w:ascii="宋体" w:eastAsia="宋体" w:hAnsi="宋体" w:cs="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715F0C11"/>
    <w:multiLevelType w:val="multilevel"/>
    <w:tmpl w:val="9C76C79E"/>
    <w:lvl w:ilvl="0">
      <w:start w:val="1"/>
      <w:numFmt w:val="decimal"/>
      <w:pStyle w:val="2"/>
      <w:isLgl/>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78FC1C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
  </w:num>
  <w:num w:numId="3">
    <w:abstractNumId w:val="7"/>
  </w:num>
  <w:num w:numId="4">
    <w:abstractNumId w:val="8"/>
  </w:num>
  <w:num w:numId="5">
    <w:abstractNumId w:val="9"/>
  </w:num>
  <w:num w:numId="6">
    <w:abstractNumId w:val="5"/>
  </w:num>
  <w:num w:numId="7">
    <w:abstractNumId w:val="11"/>
  </w:num>
  <w:num w:numId="8">
    <w:abstractNumId w:val="12"/>
  </w:num>
  <w:num w:numId="9">
    <w:abstractNumId w:val="4"/>
  </w:num>
  <w:num w:numId="10">
    <w:abstractNumId w:val="11"/>
  </w:num>
  <w:num w:numId="11">
    <w:abstractNumId w:val="11"/>
  </w:num>
  <w:num w:numId="12">
    <w:abstractNumId w:val="11"/>
  </w:num>
  <w:num w:numId="13">
    <w:abstractNumId w:val="11"/>
  </w:num>
  <w:num w:numId="14">
    <w:abstractNumId w:val="1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3"/>
  </w:num>
  <w:num w:numId="18">
    <w:abstractNumId w:val="5"/>
  </w:num>
  <w:num w:numId="19">
    <w:abstractNumId w:val="5"/>
  </w:num>
  <w:num w:numId="20">
    <w:abstractNumId w:val="5"/>
  </w:num>
  <w:num w:numId="21">
    <w:abstractNumId w:val="5"/>
  </w:num>
  <w:num w:numId="22">
    <w:abstractNumId w:val="5"/>
  </w:num>
  <w:num w:numId="23">
    <w:abstractNumId w:val="6"/>
  </w:num>
  <w:num w:numId="24">
    <w:abstractNumId w:val="5"/>
  </w:num>
  <w:num w:numId="25">
    <w:abstractNumId w:val="5"/>
  </w:num>
  <w:num w:numId="26">
    <w:abstractNumId w:val="5"/>
  </w:num>
  <w:num w:numId="27">
    <w:abstractNumId w:val="5"/>
  </w:num>
  <w:num w:numId="28">
    <w:abstractNumId w:val="5"/>
  </w:num>
  <w:num w:numId="29">
    <w:abstractNumId w:val="0"/>
  </w:num>
  <w:num w:numId="30">
    <w:abstractNumId w:val="10"/>
  </w:num>
  <w:num w:numId="31">
    <w:abstractNumId w:val="5"/>
  </w:num>
  <w:num w:numId="32">
    <w:abstractNumId w:val="5"/>
  </w:num>
  <w:num w:numId="33">
    <w:abstractNumId w:val="5"/>
  </w:num>
  <w:num w:numId="34">
    <w:abstractNumId w:val="5"/>
  </w:num>
  <w:num w:numId="35">
    <w:abstractNumId w:val="5"/>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1"/>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185"/>
    <w:rsid w:val="00002062"/>
    <w:rsid w:val="00004325"/>
    <w:rsid w:val="000046DF"/>
    <w:rsid w:val="000106F1"/>
    <w:rsid w:val="000135C5"/>
    <w:rsid w:val="00014A34"/>
    <w:rsid w:val="000153F7"/>
    <w:rsid w:val="00017558"/>
    <w:rsid w:val="0003162D"/>
    <w:rsid w:val="00032C65"/>
    <w:rsid w:val="0003535E"/>
    <w:rsid w:val="00035DBD"/>
    <w:rsid w:val="000456FE"/>
    <w:rsid w:val="0004771C"/>
    <w:rsid w:val="00050251"/>
    <w:rsid w:val="00057EFB"/>
    <w:rsid w:val="000608BB"/>
    <w:rsid w:val="000609B8"/>
    <w:rsid w:val="00063E4D"/>
    <w:rsid w:val="000668BE"/>
    <w:rsid w:val="00073665"/>
    <w:rsid w:val="00080AAA"/>
    <w:rsid w:val="00082093"/>
    <w:rsid w:val="00082E12"/>
    <w:rsid w:val="00083733"/>
    <w:rsid w:val="00090B30"/>
    <w:rsid w:val="000927FC"/>
    <w:rsid w:val="00092917"/>
    <w:rsid w:val="00092B8D"/>
    <w:rsid w:val="00095616"/>
    <w:rsid w:val="000A3093"/>
    <w:rsid w:val="000A42B6"/>
    <w:rsid w:val="000A608A"/>
    <w:rsid w:val="000A7124"/>
    <w:rsid w:val="000B38DA"/>
    <w:rsid w:val="000B6E18"/>
    <w:rsid w:val="000C04FE"/>
    <w:rsid w:val="000C13A1"/>
    <w:rsid w:val="000C1B45"/>
    <w:rsid w:val="000C1E29"/>
    <w:rsid w:val="000C3FCD"/>
    <w:rsid w:val="000C76E9"/>
    <w:rsid w:val="000D123C"/>
    <w:rsid w:val="000D296F"/>
    <w:rsid w:val="000E0136"/>
    <w:rsid w:val="000E0FC3"/>
    <w:rsid w:val="000E137A"/>
    <w:rsid w:val="000E159C"/>
    <w:rsid w:val="000E344E"/>
    <w:rsid w:val="000E4849"/>
    <w:rsid w:val="000E5D6F"/>
    <w:rsid w:val="000E673D"/>
    <w:rsid w:val="000E7554"/>
    <w:rsid w:val="000E7F0B"/>
    <w:rsid w:val="000F1F98"/>
    <w:rsid w:val="000F2CD3"/>
    <w:rsid w:val="000F61F9"/>
    <w:rsid w:val="00101D14"/>
    <w:rsid w:val="001022EB"/>
    <w:rsid w:val="00111FA1"/>
    <w:rsid w:val="00115D37"/>
    <w:rsid w:val="00120554"/>
    <w:rsid w:val="001224E7"/>
    <w:rsid w:val="00123ED3"/>
    <w:rsid w:val="00124D04"/>
    <w:rsid w:val="00135FB9"/>
    <w:rsid w:val="0013791D"/>
    <w:rsid w:val="00140B46"/>
    <w:rsid w:val="0014324B"/>
    <w:rsid w:val="00143A06"/>
    <w:rsid w:val="00144B3A"/>
    <w:rsid w:val="00146577"/>
    <w:rsid w:val="00147237"/>
    <w:rsid w:val="00147CCB"/>
    <w:rsid w:val="00155E63"/>
    <w:rsid w:val="00156559"/>
    <w:rsid w:val="0015740C"/>
    <w:rsid w:val="001575D8"/>
    <w:rsid w:val="00160A64"/>
    <w:rsid w:val="00161B17"/>
    <w:rsid w:val="00163A5D"/>
    <w:rsid w:val="00172A27"/>
    <w:rsid w:val="00172CB4"/>
    <w:rsid w:val="00174F72"/>
    <w:rsid w:val="001765E7"/>
    <w:rsid w:val="001835D0"/>
    <w:rsid w:val="00183D1D"/>
    <w:rsid w:val="001877D4"/>
    <w:rsid w:val="00190417"/>
    <w:rsid w:val="00190712"/>
    <w:rsid w:val="001925AF"/>
    <w:rsid w:val="00193CC5"/>
    <w:rsid w:val="00194D8B"/>
    <w:rsid w:val="00195AEC"/>
    <w:rsid w:val="001A4AC9"/>
    <w:rsid w:val="001A6559"/>
    <w:rsid w:val="001B0DB6"/>
    <w:rsid w:val="001B3627"/>
    <w:rsid w:val="001B37C4"/>
    <w:rsid w:val="001B4BB7"/>
    <w:rsid w:val="001B5594"/>
    <w:rsid w:val="001B6D5C"/>
    <w:rsid w:val="001C0725"/>
    <w:rsid w:val="001C1E56"/>
    <w:rsid w:val="001C5B16"/>
    <w:rsid w:val="001C633A"/>
    <w:rsid w:val="001D38AD"/>
    <w:rsid w:val="001D4EB7"/>
    <w:rsid w:val="001D5F4C"/>
    <w:rsid w:val="001D75B9"/>
    <w:rsid w:val="001E5D73"/>
    <w:rsid w:val="001E5E7F"/>
    <w:rsid w:val="001F1136"/>
    <w:rsid w:val="001F1508"/>
    <w:rsid w:val="001F5008"/>
    <w:rsid w:val="001F5A53"/>
    <w:rsid w:val="001F5FEA"/>
    <w:rsid w:val="00200ADE"/>
    <w:rsid w:val="00203E73"/>
    <w:rsid w:val="00213250"/>
    <w:rsid w:val="00217B74"/>
    <w:rsid w:val="002208C7"/>
    <w:rsid w:val="002278C9"/>
    <w:rsid w:val="00231BCA"/>
    <w:rsid w:val="00232D3F"/>
    <w:rsid w:val="00234135"/>
    <w:rsid w:val="0023490F"/>
    <w:rsid w:val="00234E5E"/>
    <w:rsid w:val="0024180A"/>
    <w:rsid w:val="00244E18"/>
    <w:rsid w:val="00245547"/>
    <w:rsid w:val="002501A0"/>
    <w:rsid w:val="002504CE"/>
    <w:rsid w:val="002607C8"/>
    <w:rsid w:val="00267079"/>
    <w:rsid w:val="00272F2D"/>
    <w:rsid w:val="00274A30"/>
    <w:rsid w:val="00277725"/>
    <w:rsid w:val="002801DA"/>
    <w:rsid w:val="00280754"/>
    <w:rsid w:val="00281EC3"/>
    <w:rsid w:val="0028274C"/>
    <w:rsid w:val="00282910"/>
    <w:rsid w:val="0028328D"/>
    <w:rsid w:val="00295022"/>
    <w:rsid w:val="00295D49"/>
    <w:rsid w:val="002A3259"/>
    <w:rsid w:val="002A4A2C"/>
    <w:rsid w:val="002A6BAB"/>
    <w:rsid w:val="002B0437"/>
    <w:rsid w:val="002B4038"/>
    <w:rsid w:val="002C2732"/>
    <w:rsid w:val="002C4A78"/>
    <w:rsid w:val="002C68A0"/>
    <w:rsid w:val="002D121A"/>
    <w:rsid w:val="002D23D7"/>
    <w:rsid w:val="002D5F85"/>
    <w:rsid w:val="002D6895"/>
    <w:rsid w:val="002E00CC"/>
    <w:rsid w:val="002E0857"/>
    <w:rsid w:val="002E2694"/>
    <w:rsid w:val="002E6A32"/>
    <w:rsid w:val="002E6E9D"/>
    <w:rsid w:val="002E7A4C"/>
    <w:rsid w:val="002F031F"/>
    <w:rsid w:val="002F2FD0"/>
    <w:rsid w:val="002F514D"/>
    <w:rsid w:val="002F6F2C"/>
    <w:rsid w:val="00300EB8"/>
    <w:rsid w:val="0030264F"/>
    <w:rsid w:val="00302743"/>
    <w:rsid w:val="00304406"/>
    <w:rsid w:val="003078C1"/>
    <w:rsid w:val="00307BEF"/>
    <w:rsid w:val="00311336"/>
    <w:rsid w:val="00313303"/>
    <w:rsid w:val="00314636"/>
    <w:rsid w:val="00314A86"/>
    <w:rsid w:val="003152A9"/>
    <w:rsid w:val="0031578F"/>
    <w:rsid w:val="0032110E"/>
    <w:rsid w:val="0032606F"/>
    <w:rsid w:val="00326FC0"/>
    <w:rsid w:val="0032732D"/>
    <w:rsid w:val="0033256A"/>
    <w:rsid w:val="003336EE"/>
    <w:rsid w:val="00347BBE"/>
    <w:rsid w:val="00354608"/>
    <w:rsid w:val="00355C49"/>
    <w:rsid w:val="003604CB"/>
    <w:rsid w:val="00375B20"/>
    <w:rsid w:val="00376301"/>
    <w:rsid w:val="00381206"/>
    <w:rsid w:val="0038352E"/>
    <w:rsid w:val="00392363"/>
    <w:rsid w:val="0039508F"/>
    <w:rsid w:val="0039539A"/>
    <w:rsid w:val="0039704F"/>
    <w:rsid w:val="003A5B73"/>
    <w:rsid w:val="003C2FA9"/>
    <w:rsid w:val="003C406E"/>
    <w:rsid w:val="003D0977"/>
    <w:rsid w:val="003D2ECB"/>
    <w:rsid w:val="003D41CE"/>
    <w:rsid w:val="003D5AF2"/>
    <w:rsid w:val="003E11F7"/>
    <w:rsid w:val="003E186C"/>
    <w:rsid w:val="003E7EF8"/>
    <w:rsid w:val="003F097D"/>
    <w:rsid w:val="003F2571"/>
    <w:rsid w:val="003F4C2D"/>
    <w:rsid w:val="00403A03"/>
    <w:rsid w:val="00405FD8"/>
    <w:rsid w:val="00407795"/>
    <w:rsid w:val="00417FDF"/>
    <w:rsid w:val="0042026D"/>
    <w:rsid w:val="004248A7"/>
    <w:rsid w:val="00427DF8"/>
    <w:rsid w:val="00430AB0"/>
    <w:rsid w:val="004311B5"/>
    <w:rsid w:val="0043128B"/>
    <w:rsid w:val="0043182A"/>
    <w:rsid w:val="00431AFE"/>
    <w:rsid w:val="00433E74"/>
    <w:rsid w:val="00433F03"/>
    <w:rsid w:val="00437E84"/>
    <w:rsid w:val="00440DE5"/>
    <w:rsid w:val="004419C5"/>
    <w:rsid w:val="00442488"/>
    <w:rsid w:val="004461B7"/>
    <w:rsid w:val="00447EFD"/>
    <w:rsid w:val="00450707"/>
    <w:rsid w:val="004536C7"/>
    <w:rsid w:val="0045398F"/>
    <w:rsid w:val="00456B7F"/>
    <w:rsid w:val="00457594"/>
    <w:rsid w:val="00467A0D"/>
    <w:rsid w:val="00477102"/>
    <w:rsid w:val="0048137A"/>
    <w:rsid w:val="00487F86"/>
    <w:rsid w:val="004912F3"/>
    <w:rsid w:val="00494042"/>
    <w:rsid w:val="00494F7C"/>
    <w:rsid w:val="004A0D56"/>
    <w:rsid w:val="004A3364"/>
    <w:rsid w:val="004A7A8C"/>
    <w:rsid w:val="004B1EFC"/>
    <w:rsid w:val="004B2CA1"/>
    <w:rsid w:val="004B563B"/>
    <w:rsid w:val="004B56F9"/>
    <w:rsid w:val="004B6539"/>
    <w:rsid w:val="004B6919"/>
    <w:rsid w:val="004B6C40"/>
    <w:rsid w:val="004C0AD2"/>
    <w:rsid w:val="004C1ADE"/>
    <w:rsid w:val="004C26C3"/>
    <w:rsid w:val="004C5D74"/>
    <w:rsid w:val="004C7265"/>
    <w:rsid w:val="004C7885"/>
    <w:rsid w:val="004C79D6"/>
    <w:rsid w:val="004D087C"/>
    <w:rsid w:val="004D2FA9"/>
    <w:rsid w:val="004D5B0B"/>
    <w:rsid w:val="004D7DF2"/>
    <w:rsid w:val="004D7E69"/>
    <w:rsid w:val="004E168F"/>
    <w:rsid w:val="004E3491"/>
    <w:rsid w:val="004E52FC"/>
    <w:rsid w:val="004E6583"/>
    <w:rsid w:val="004F0263"/>
    <w:rsid w:val="004F304F"/>
    <w:rsid w:val="004F594C"/>
    <w:rsid w:val="00507B50"/>
    <w:rsid w:val="00510676"/>
    <w:rsid w:val="0051703A"/>
    <w:rsid w:val="0051773E"/>
    <w:rsid w:val="00520580"/>
    <w:rsid w:val="00523288"/>
    <w:rsid w:val="005236A1"/>
    <w:rsid w:val="005270E2"/>
    <w:rsid w:val="00530B8C"/>
    <w:rsid w:val="00530DA9"/>
    <w:rsid w:val="00534376"/>
    <w:rsid w:val="0053523B"/>
    <w:rsid w:val="005367DA"/>
    <w:rsid w:val="00540985"/>
    <w:rsid w:val="00540C99"/>
    <w:rsid w:val="00541C64"/>
    <w:rsid w:val="005425E1"/>
    <w:rsid w:val="00543BC9"/>
    <w:rsid w:val="005450A6"/>
    <w:rsid w:val="00551408"/>
    <w:rsid w:val="00551D46"/>
    <w:rsid w:val="00552A50"/>
    <w:rsid w:val="00553DD7"/>
    <w:rsid w:val="00555281"/>
    <w:rsid w:val="00565348"/>
    <w:rsid w:val="005668A3"/>
    <w:rsid w:val="0057781D"/>
    <w:rsid w:val="00577A34"/>
    <w:rsid w:val="00577C99"/>
    <w:rsid w:val="00581B33"/>
    <w:rsid w:val="0058295B"/>
    <w:rsid w:val="00590372"/>
    <w:rsid w:val="00593421"/>
    <w:rsid w:val="005939FA"/>
    <w:rsid w:val="00594B48"/>
    <w:rsid w:val="005A4266"/>
    <w:rsid w:val="005A51D6"/>
    <w:rsid w:val="005A7B21"/>
    <w:rsid w:val="005B44BD"/>
    <w:rsid w:val="005B7AFD"/>
    <w:rsid w:val="005C2D93"/>
    <w:rsid w:val="005C5B11"/>
    <w:rsid w:val="005C787D"/>
    <w:rsid w:val="005D30CB"/>
    <w:rsid w:val="005E09B9"/>
    <w:rsid w:val="005E28EA"/>
    <w:rsid w:val="005E5024"/>
    <w:rsid w:val="005E5B9F"/>
    <w:rsid w:val="005E650E"/>
    <w:rsid w:val="005E6CCC"/>
    <w:rsid w:val="005F05E1"/>
    <w:rsid w:val="005F2013"/>
    <w:rsid w:val="005F4C0A"/>
    <w:rsid w:val="005F5FCB"/>
    <w:rsid w:val="005F6AD1"/>
    <w:rsid w:val="0060157A"/>
    <w:rsid w:val="00601F09"/>
    <w:rsid w:val="00603781"/>
    <w:rsid w:val="0060450A"/>
    <w:rsid w:val="00606FEE"/>
    <w:rsid w:val="00610476"/>
    <w:rsid w:val="00613602"/>
    <w:rsid w:val="00614CAA"/>
    <w:rsid w:val="00620767"/>
    <w:rsid w:val="00623B37"/>
    <w:rsid w:val="006253B1"/>
    <w:rsid w:val="00631442"/>
    <w:rsid w:val="006321D1"/>
    <w:rsid w:val="00637D94"/>
    <w:rsid w:val="00640447"/>
    <w:rsid w:val="006404E0"/>
    <w:rsid w:val="00641749"/>
    <w:rsid w:val="00644A06"/>
    <w:rsid w:val="006509A7"/>
    <w:rsid w:val="006510BB"/>
    <w:rsid w:val="0065228B"/>
    <w:rsid w:val="006527D6"/>
    <w:rsid w:val="00653E27"/>
    <w:rsid w:val="00654EB8"/>
    <w:rsid w:val="00655ABD"/>
    <w:rsid w:val="006572AA"/>
    <w:rsid w:val="00660B55"/>
    <w:rsid w:val="0066140B"/>
    <w:rsid w:val="0066390D"/>
    <w:rsid w:val="0066392C"/>
    <w:rsid w:val="006641CF"/>
    <w:rsid w:val="006674D0"/>
    <w:rsid w:val="0067021A"/>
    <w:rsid w:val="00672881"/>
    <w:rsid w:val="0067324C"/>
    <w:rsid w:val="006734B7"/>
    <w:rsid w:val="00674054"/>
    <w:rsid w:val="006772A6"/>
    <w:rsid w:val="00690DDB"/>
    <w:rsid w:val="00696E10"/>
    <w:rsid w:val="006A584E"/>
    <w:rsid w:val="006A6C04"/>
    <w:rsid w:val="006B1248"/>
    <w:rsid w:val="006B2227"/>
    <w:rsid w:val="006B252D"/>
    <w:rsid w:val="006B5D44"/>
    <w:rsid w:val="006B736F"/>
    <w:rsid w:val="006C05EB"/>
    <w:rsid w:val="006C31CE"/>
    <w:rsid w:val="006C3439"/>
    <w:rsid w:val="006C774E"/>
    <w:rsid w:val="006D08E9"/>
    <w:rsid w:val="006D39EC"/>
    <w:rsid w:val="006E4CB8"/>
    <w:rsid w:val="006E7A78"/>
    <w:rsid w:val="006F52E8"/>
    <w:rsid w:val="006F5D77"/>
    <w:rsid w:val="006F5D94"/>
    <w:rsid w:val="006F60F8"/>
    <w:rsid w:val="007040AA"/>
    <w:rsid w:val="00706E72"/>
    <w:rsid w:val="007106CF"/>
    <w:rsid w:val="00712067"/>
    <w:rsid w:val="00715853"/>
    <w:rsid w:val="00716A94"/>
    <w:rsid w:val="00717B74"/>
    <w:rsid w:val="00720BD4"/>
    <w:rsid w:val="00721359"/>
    <w:rsid w:val="0072360A"/>
    <w:rsid w:val="00723D2B"/>
    <w:rsid w:val="00736593"/>
    <w:rsid w:val="007433BC"/>
    <w:rsid w:val="00744133"/>
    <w:rsid w:val="00744E89"/>
    <w:rsid w:val="00744FBD"/>
    <w:rsid w:val="0074577A"/>
    <w:rsid w:val="00746B3B"/>
    <w:rsid w:val="0075016B"/>
    <w:rsid w:val="00754DD2"/>
    <w:rsid w:val="00757A89"/>
    <w:rsid w:val="007605C5"/>
    <w:rsid w:val="00762CA8"/>
    <w:rsid w:val="00763CF1"/>
    <w:rsid w:val="0076435F"/>
    <w:rsid w:val="0076504F"/>
    <w:rsid w:val="00766A0B"/>
    <w:rsid w:val="00771039"/>
    <w:rsid w:val="0077453D"/>
    <w:rsid w:val="00774E5B"/>
    <w:rsid w:val="007763A9"/>
    <w:rsid w:val="00782DEE"/>
    <w:rsid w:val="00784961"/>
    <w:rsid w:val="00790F38"/>
    <w:rsid w:val="00792521"/>
    <w:rsid w:val="007933C4"/>
    <w:rsid w:val="007A24B5"/>
    <w:rsid w:val="007A4DCA"/>
    <w:rsid w:val="007A5298"/>
    <w:rsid w:val="007A58C8"/>
    <w:rsid w:val="007B0D47"/>
    <w:rsid w:val="007B0FED"/>
    <w:rsid w:val="007B11CC"/>
    <w:rsid w:val="007B3CD4"/>
    <w:rsid w:val="007B4196"/>
    <w:rsid w:val="007B6090"/>
    <w:rsid w:val="007C3951"/>
    <w:rsid w:val="007D0DF9"/>
    <w:rsid w:val="007D4302"/>
    <w:rsid w:val="007D5422"/>
    <w:rsid w:val="007D61F9"/>
    <w:rsid w:val="007D72AC"/>
    <w:rsid w:val="007E575F"/>
    <w:rsid w:val="007E6526"/>
    <w:rsid w:val="007E66B3"/>
    <w:rsid w:val="007E76E1"/>
    <w:rsid w:val="00800D37"/>
    <w:rsid w:val="00802142"/>
    <w:rsid w:val="00802979"/>
    <w:rsid w:val="008041F5"/>
    <w:rsid w:val="008055C5"/>
    <w:rsid w:val="0080585F"/>
    <w:rsid w:val="00807E36"/>
    <w:rsid w:val="00810111"/>
    <w:rsid w:val="00812B0D"/>
    <w:rsid w:val="008273F5"/>
    <w:rsid w:val="00827BB5"/>
    <w:rsid w:val="00831A29"/>
    <w:rsid w:val="0083232D"/>
    <w:rsid w:val="00832462"/>
    <w:rsid w:val="00834C28"/>
    <w:rsid w:val="0083592D"/>
    <w:rsid w:val="00844FE6"/>
    <w:rsid w:val="00845745"/>
    <w:rsid w:val="00862586"/>
    <w:rsid w:val="00862A3D"/>
    <w:rsid w:val="00865B57"/>
    <w:rsid w:val="00867FE3"/>
    <w:rsid w:val="008850A1"/>
    <w:rsid w:val="0089153D"/>
    <w:rsid w:val="00897A4F"/>
    <w:rsid w:val="008A3AE0"/>
    <w:rsid w:val="008A663A"/>
    <w:rsid w:val="008B278F"/>
    <w:rsid w:val="008B2FDD"/>
    <w:rsid w:val="008B4471"/>
    <w:rsid w:val="008B7907"/>
    <w:rsid w:val="008C0D6B"/>
    <w:rsid w:val="008C6502"/>
    <w:rsid w:val="008C668D"/>
    <w:rsid w:val="008D1E0C"/>
    <w:rsid w:val="008D25E9"/>
    <w:rsid w:val="008D50E8"/>
    <w:rsid w:val="008D65B2"/>
    <w:rsid w:val="008E39F3"/>
    <w:rsid w:val="008E5309"/>
    <w:rsid w:val="008E5CDD"/>
    <w:rsid w:val="008F0D2C"/>
    <w:rsid w:val="008F1E4A"/>
    <w:rsid w:val="008F2EDE"/>
    <w:rsid w:val="008F492D"/>
    <w:rsid w:val="008F7752"/>
    <w:rsid w:val="00902860"/>
    <w:rsid w:val="00905E4F"/>
    <w:rsid w:val="00907A04"/>
    <w:rsid w:val="0091557D"/>
    <w:rsid w:val="00930438"/>
    <w:rsid w:val="00932CEE"/>
    <w:rsid w:val="009345F2"/>
    <w:rsid w:val="00935768"/>
    <w:rsid w:val="009378BA"/>
    <w:rsid w:val="009404B3"/>
    <w:rsid w:val="00945378"/>
    <w:rsid w:val="0095159A"/>
    <w:rsid w:val="00953DD6"/>
    <w:rsid w:val="00954025"/>
    <w:rsid w:val="00957E03"/>
    <w:rsid w:val="00972AD7"/>
    <w:rsid w:val="00973EA4"/>
    <w:rsid w:val="00974318"/>
    <w:rsid w:val="00974E14"/>
    <w:rsid w:val="00980238"/>
    <w:rsid w:val="00986C89"/>
    <w:rsid w:val="009905D0"/>
    <w:rsid w:val="00991A2F"/>
    <w:rsid w:val="00991F7C"/>
    <w:rsid w:val="009932AA"/>
    <w:rsid w:val="00997147"/>
    <w:rsid w:val="009A2332"/>
    <w:rsid w:val="009A2D45"/>
    <w:rsid w:val="009A34FE"/>
    <w:rsid w:val="009A4FD1"/>
    <w:rsid w:val="009B2581"/>
    <w:rsid w:val="009B439D"/>
    <w:rsid w:val="009B6288"/>
    <w:rsid w:val="009C0152"/>
    <w:rsid w:val="009C3804"/>
    <w:rsid w:val="009C4642"/>
    <w:rsid w:val="009C5A7B"/>
    <w:rsid w:val="009E2F0B"/>
    <w:rsid w:val="009E44C9"/>
    <w:rsid w:val="009E5818"/>
    <w:rsid w:val="009E73EA"/>
    <w:rsid w:val="009F198F"/>
    <w:rsid w:val="009F1A7B"/>
    <w:rsid w:val="009F35DF"/>
    <w:rsid w:val="00A00302"/>
    <w:rsid w:val="00A01CFC"/>
    <w:rsid w:val="00A03ADC"/>
    <w:rsid w:val="00A10CC1"/>
    <w:rsid w:val="00A14BBD"/>
    <w:rsid w:val="00A15885"/>
    <w:rsid w:val="00A2163C"/>
    <w:rsid w:val="00A320D7"/>
    <w:rsid w:val="00A37DDE"/>
    <w:rsid w:val="00A45AA2"/>
    <w:rsid w:val="00A46108"/>
    <w:rsid w:val="00A467A8"/>
    <w:rsid w:val="00A5210C"/>
    <w:rsid w:val="00A53007"/>
    <w:rsid w:val="00A54208"/>
    <w:rsid w:val="00A54A1A"/>
    <w:rsid w:val="00A6414B"/>
    <w:rsid w:val="00A65BD1"/>
    <w:rsid w:val="00A722B3"/>
    <w:rsid w:val="00A73980"/>
    <w:rsid w:val="00A8017E"/>
    <w:rsid w:val="00A82E78"/>
    <w:rsid w:val="00A868BB"/>
    <w:rsid w:val="00A90FFA"/>
    <w:rsid w:val="00A91B40"/>
    <w:rsid w:val="00A9556B"/>
    <w:rsid w:val="00A966F2"/>
    <w:rsid w:val="00AA1E8A"/>
    <w:rsid w:val="00AA350A"/>
    <w:rsid w:val="00AB0B78"/>
    <w:rsid w:val="00AB208C"/>
    <w:rsid w:val="00AB2A6B"/>
    <w:rsid w:val="00AB2E46"/>
    <w:rsid w:val="00AC2BBB"/>
    <w:rsid w:val="00AD39F9"/>
    <w:rsid w:val="00AD5A76"/>
    <w:rsid w:val="00AE6123"/>
    <w:rsid w:val="00AE7995"/>
    <w:rsid w:val="00AF37C3"/>
    <w:rsid w:val="00AF43C0"/>
    <w:rsid w:val="00AF4531"/>
    <w:rsid w:val="00AF46DC"/>
    <w:rsid w:val="00B01A17"/>
    <w:rsid w:val="00B02C03"/>
    <w:rsid w:val="00B06F52"/>
    <w:rsid w:val="00B14D82"/>
    <w:rsid w:val="00B172D8"/>
    <w:rsid w:val="00B17863"/>
    <w:rsid w:val="00B205EF"/>
    <w:rsid w:val="00B24409"/>
    <w:rsid w:val="00B26EFB"/>
    <w:rsid w:val="00B27138"/>
    <w:rsid w:val="00B307E9"/>
    <w:rsid w:val="00B364A2"/>
    <w:rsid w:val="00B365B0"/>
    <w:rsid w:val="00B37A72"/>
    <w:rsid w:val="00B37F7B"/>
    <w:rsid w:val="00B415F9"/>
    <w:rsid w:val="00B443FF"/>
    <w:rsid w:val="00B44C94"/>
    <w:rsid w:val="00B44D5B"/>
    <w:rsid w:val="00B62B2C"/>
    <w:rsid w:val="00B63D72"/>
    <w:rsid w:val="00B7100A"/>
    <w:rsid w:val="00B73F0F"/>
    <w:rsid w:val="00B75665"/>
    <w:rsid w:val="00B77C75"/>
    <w:rsid w:val="00B82A4F"/>
    <w:rsid w:val="00B82EE8"/>
    <w:rsid w:val="00B8301E"/>
    <w:rsid w:val="00B86796"/>
    <w:rsid w:val="00B96F43"/>
    <w:rsid w:val="00BA0474"/>
    <w:rsid w:val="00BA14C9"/>
    <w:rsid w:val="00BA7160"/>
    <w:rsid w:val="00BB1995"/>
    <w:rsid w:val="00BC4C16"/>
    <w:rsid w:val="00BC7198"/>
    <w:rsid w:val="00BD0FD5"/>
    <w:rsid w:val="00BE059C"/>
    <w:rsid w:val="00BE36C6"/>
    <w:rsid w:val="00BE3CB6"/>
    <w:rsid w:val="00BE7546"/>
    <w:rsid w:val="00BE788C"/>
    <w:rsid w:val="00C02601"/>
    <w:rsid w:val="00C059CF"/>
    <w:rsid w:val="00C06966"/>
    <w:rsid w:val="00C104BF"/>
    <w:rsid w:val="00C10F5F"/>
    <w:rsid w:val="00C145A2"/>
    <w:rsid w:val="00C14DCA"/>
    <w:rsid w:val="00C16F3F"/>
    <w:rsid w:val="00C17F7E"/>
    <w:rsid w:val="00C208CC"/>
    <w:rsid w:val="00C21CE9"/>
    <w:rsid w:val="00C27F5E"/>
    <w:rsid w:val="00C30442"/>
    <w:rsid w:val="00C3192D"/>
    <w:rsid w:val="00C410B4"/>
    <w:rsid w:val="00C46791"/>
    <w:rsid w:val="00C46FDD"/>
    <w:rsid w:val="00C473F4"/>
    <w:rsid w:val="00C524D1"/>
    <w:rsid w:val="00C52CC5"/>
    <w:rsid w:val="00C54AED"/>
    <w:rsid w:val="00C560AE"/>
    <w:rsid w:val="00C5683D"/>
    <w:rsid w:val="00C57250"/>
    <w:rsid w:val="00C6082E"/>
    <w:rsid w:val="00C62B26"/>
    <w:rsid w:val="00C673C7"/>
    <w:rsid w:val="00C86616"/>
    <w:rsid w:val="00C8718B"/>
    <w:rsid w:val="00C90080"/>
    <w:rsid w:val="00C93CA1"/>
    <w:rsid w:val="00C95EC7"/>
    <w:rsid w:val="00C9642D"/>
    <w:rsid w:val="00C96A2A"/>
    <w:rsid w:val="00CA4CCB"/>
    <w:rsid w:val="00CA73D0"/>
    <w:rsid w:val="00CA780A"/>
    <w:rsid w:val="00CB0B39"/>
    <w:rsid w:val="00CC1019"/>
    <w:rsid w:val="00CC14AF"/>
    <w:rsid w:val="00CC2559"/>
    <w:rsid w:val="00CC72E8"/>
    <w:rsid w:val="00CD05F7"/>
    <w:rsid w:val="00CD3EE6"/>
    <w:rsid w:val="00CD5F61"/>
    <w:rsid w:val="00CD70D0"/>
    <w:rsid w:val="00CE1384"/>
    <w:rsid w:val="00CE2D2E"/>
    <w:rsid w:val="00CE7C27"/>
    <w:rsid w:val="00CF119A"/>
    <w:rsid w:val="00CF1227"/>
    <w:rsid w:val="00CF185F"/>
    <w:rsid w:val="00CF78B6"/>
    <w:rsid w:val="00CF7978"/>
    <w:rsid w:val="00D00265"/>
    <w:rsid w:val="00D01303"/>
    <w:rsid w:val="00D014F7"/>
    <w:rsid w:val="00D023DB"/>
    <w:rsid w:val="00D037F5"/>
    <w:rsid w:val="00D10A47"/>
    <w:rsid w:val="00D11F15"/>
    <w:rsid w:val="00D145B1"/>
    <w:rsid w:val="00D14B19"/>
    <w:rsid w:val="00D15A44"/>
    <w:rsid w:val="00D20719"/>
    <w:rsid w:val="00D20751"/>
    <w:rsid w:val="00D20C9F"/>
    <w:rsid w:val="00D26C63"/>
    <w:rsid w:val="00D2769F"/>
    <w:rsid w:val="00D3293A"/>
    <w:rsid w:val="00D348D6"/>
    <w:rsid w:val="00D349EF"/>
    <w:rsid w:val="00D36D9B"/>
    <w:rsid w:val="00D37956"/>
    <w:rsid w:val="00D4393D"/>
    <w:rsid w:val="00D4784F"/>
    <w:rsid w:val="00D51037"/>
    <w:rsid w:val="00D617EF"/>
    <w:rsid w:val="00D63238"/>
    <w:rsid w:val="00D645AD"/>
    <w:rsid w:val="00D66606"/>
    <w:rsid w:val="00D74E28"/>
    <w:rsid w:val="00D807D4"/>
    <w:rsid w:val="00D84340"/>
    <w:rsid w:val="00D8484F"/>
    <w:rsid w:val="00D9022E"/>
    <w:rsid w:val="00D910CB"/>
    <w:rsid w:val="00D92F29"/>
    <w:rsid w:val="00D94E39"/>
    <w:rsid w:val="00D95ABA"/>
    <w:rsid w:val="00DA49EA"/>
    <w:rsid w:val="00DA4B07"/>
    <w:rsid w:val="00DA4FE4"/>
    <w:rsid w:val="00DA5248"/>
    <w:rsid w:val="00DA547B"/>
    <w:rsid w:val="00DA5FEE"/>
    <w:rsid w:val="00DA6826"/>
    <w:rsid w:val="00DB0E97"/>
    <w:rsid w:val="00DB1335"/>
    <w:rsid w:val="00DB7608"/>
    <w:rsid w:val="00DC4152"/>
    <w:rsid w:val="00DC6749"/>
    <w:rsid w:val="00DD2FB3"/>
    <w:rsid w:val="00DD3406"/>
    <w:rsid w:val="00DD6D91"/>
    <w:rsid w:val="00DD7CBF"/>
    <w:rsid w:val="00DE2E41"/>
    <w:rsid w:val="00DE5468"/>
    <w:rsid w:val="00DE61C3"/>
    <w:rsid w:val="00DE669F"/>
    <w:rsid w:val="00DF0EFF"/>
    <w:rsid w:val="00DF1199"/>
    <w:rsid w:val="00DF1612"/>
    <w:rsid w:val="00DF38E4"/>
    <w:rsid w:val="00E04234"/>
    <w:rsid w:val="00E1027A"/>
    <w:rsid w:val="00E10A58"/>
    <w:rsid w:val="00E11FC1"/>
    <w:rsid w:val="00E14A3B"/>
    <w:rsid w:val="00E16CAD"/>
    <w:rsid w:val="00E24E2C"/>
    <w:rsid w:val="00E2515D"/>
    <w:rsid w:val="00E25F66"/>
    <w:rsid w:val="00E27DBC"/>
    <w:rsid w:val="00E31BD6"/>
    <w:rsid w:val="00E41488"/>
    <w:rsid w:val="00E42B07"/>
    <w:rsid w:val="00E42FEC"/>
    <w:rsid w:val="00E50303"/>
    <w:rsid w:val="00E55EF8"/>
    <w:rsid w:val="00E620F5"/>
    <w:rsid w:val="00E63E50"/>
    <w:rsid w:val="00E6677A"/>
    <w:rsid w:val="00E70E86"/>
    <w:rsid w:val="00E715BA"/>
    <w:rsid w:val="00E71AF1"/>
    <w:rsid w:val="00E75874"/>
    <w:rsid w:val="00E758CD"/>
    <w:rsid w:val="00E81F1E"/>
    <w:rsid w:val="00E82912"/>
    <w:rsid w:val="00E83A05"/>
    <w:rsid w:val="00E83FC4"/>
    <w:rsid w:val="00E84806"/>
    <w:rsid w:val="00E84F18"/>
    <w:rsid w:val="00E84FAC"/>
    <w:rsid w:val="00E858B5"/>
    <w:rsid w:val="00E86BB8"/>
    <w:rsid w:val="00E93A05"/>
    <w:rsid w:val="00EA4472"/>
    <w:rsid w:val="00EB13D4"/>
    <w:rsid w:val="00EC27E3"/>
    <w:rsid w:val="00ED2561"/>
    <w:rsid w:val="00EE1448"/>
    <w:rsid w:val="00EF217E"/>
    <w:rsid w:val="00EF2E7F"/>
    <w:rsid w:val="00EF38C1"/>
    <w:rsid w:val="00EF5487"/>
    <w:rsid w:val="00EF7593"/>
    <w:rsid w:val="00EF7EE7"/>
    <w:rsid w:val="00F061ED"/>
    <w:rsid w:val="00F067E9"/>
    <w:rsid w:val="00F115E7"/>
    <w:rsid w:val="00F13387"/>
    <w:rsid w:val="00F13F44"/>
    <w:rsid w:val="00F1743C"/>
    <w:rsid w:val="00F2068C"/>
    <w:rsid w:val="00F237F8"/>
    <w:rsid w:val="00F24B83"/>
    <w:rsid w:val="00F314CC"/>
    <w:rsid w:val="00F32B87"/>
    <w:rsid w:val="00F33A01"/>
    <w:rsid w:val="00F40F38"/>
    <w:rsid w:val="00F416F6"/>
    <w:rsid w:val="00F44A15"/>
    <w:rsid w:val="00F45D0F"/>
    <w:rsid w:val="00F55384"/>
    <w:rsid w:val="00F60786"/>
    <w:rsid w:val="00F679BC"/>
    <w:rsid w:val="00F67A7D"/>
    <w:rsid w:val="00F71AB3"/>
    <w:rsid w:val="00F7249B"/>
    <w:rsid w:val="00F738B8"/>
    <w:rsid w:val="00F73DD1"/>
    <w:rsid w:val="00F75884"/>
    <w:rsid w:val="00F7768D"/>
    <w:rsid w:val="00F819AD"/>
    <w:rsid w:val="00F87EC6"/>
    <w:rsid w:val="00F93321"/>
    <w:rsid w:val="00F947A2"/>
    <w:rsid w:val="00F97AC6"/>
    <w:rsid w:val="00FA1F18"/>
    <w:rsid w:val="00FA2690"/>
    <w:rsid w:val="00FA73E7"/>
    <w:rsid w:val="00FB04AF"/>
    <w:rsid w:val="00FB1F05"/>
    <w:rsid w:val="00FB6640"/>
    <w:rsid w:val="00FC0EB2"/>
    <w:rsid w:val="00FC0F09"/>
    <w:rsid w:val="00FC2B44"/>
    <w:rsid w:val="00FC7C48"/>
    <w:rsid w:val="00FD4CE2"/>
    <w:rsid w:val="00FD4D6C"/>
    <w:rsid w:val="00FD5188"/>
    <w:rsid w:val="00FD531C"/>
    <w:rsid w:val="00FD59C4"/>
    <w:rsid w:val="00FD5C83"/>
    <w:rsid w:val="00FE1A2C"/>
    <w:rsid w:val="00FE40C8"/>
    <w:rsid w:val="00FE60B7"/>
    <w:rsid w:val="00FF01DC"/>
    <w:rsid w:val="00FF1F08"/>
    <w:rsid w:val="00FF39DA"/>
    <w:rsid w:val="02B631C7"/>
    <w:rsid w:val="02FC378D"/>
    <w:rsid w:val="23094410"/>
    <w:rsid w:val="2B0E6400"/>
    <w:rsid w:val="2D832FCD"/>
    <w:rsid w:val="32F83AA5"/>
    <w:rsid w:val="3A6A5284"/>
    <w:rsid w:val="44CA7F95"/>
    <w:rsid w:val="49BD6E8A"/>
    <w:rsid w:val="4F525F7D"/>
    <w:rsid w:val="52193E06"/>
    <w:rsid w:val="5444135E"/>
    <w:rsid w:val="5A966FD4"/>
    <w:rsid w:val="5C4E5F4A"/>
    <w:rsid w:val="5E1D4C84"/>
    <w:rsid w:val="62597E3E"/>
    <w:rsid w:val="68663B2F"/>
    <w:rsid w:val="6988733B"/>
    <w:rsid w:val="6B410F1C"/>
    <w:rsid w:val="74032629"/>
    <w:rsid w:val="78940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A6010941-BDD8-4AA9-84A6-FB7C0142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6"/>
      </w:numPr>
      <w:spacing w:before="340" w:after="330" w:line="576" w:lineRule="auto"/>
      <w:outlineLvl w:val="0"/>
    </w:pPr>
    <w:rPr>
      <w:b/>
      <w:bCs/>
      <w:kern w:val="44"/>
      <w:sz w:val="44"/>
      <w:szCs w:val="44"/>
    </w:rPr>
  </w:style>
  <w:style w:type="paragraph" w:styleId="2">
    <w:name w:val="heading 2"/>
    <w:basedOn w:val="a"/>
    <w:next w:val="a"/>
    <w:link w:val="2Char"/>
    <w:qFormat/>
    <w:rsid w:val="00523288"/>
    <w:pPr>
      <w:numPr>
        <w:numId w:val="7"/>
      </w:numPr>
      <w:tabs>
        <w:tab w:val="left" w:pos="420"/>
      </w:tabs>
      <w:spacing w:before="260" w:after="260" w:line="413" w:lineRule="auto"/>
      <w:outlineLvl w:val="1"/>
    </w:pPr>
    <w:rPr>
      <w:rFonts w:ascii="Arial" w:eastAsia="黑体" w:hAnsi="Arial"/>
      <w:b/>
      <w:bCs/>
      <w:sz w:val="32"/>
      <w:szCs w:val="32"/>
    </w:rPr>
  </w:style>
  <w:style w:type="paragraph" w:styleId="3">
    <w:name w:val="heading 3"/>
    <w:basedOn w:val="a"/>
    <w:next w:val="a"/>
    <w:qFormat/>
    <w:pPr>
      <w:keepNext/>
      <w:keepLines/>
      <w:tabs>
        <w:tab w:val="left" w:pos="420"/>
      </w:tabs>
      <w:spacing w:before="260" w:after="260" w:line="413" w:lineRule="auto"/>
      <w:outlineLvl w:val="2"/>
    </w:pPr>
    <w:rPr>
      <w:b/>
      <w:bCs/>
      <w:sz w:val="32"/>
      <w:szCs w:val="32"/>
    </w:rPr>
  </w:style>
  <w:style w:type="paragraph" w:styleId="4">
    <w:name w:val="heading 4"/>
    <w:basedOn w:val="a"/>
    <w:next w:val="a"/>
    <w:uiPriority w:val="9"/>
    <w:qFormat/>
    <w:pPr>
      <w:keepNext/>
      <w:keepLines/>
      <w:tabs>
        <w:tab w:val="left" w:pos="432"/>
      </w:tabs>
      <w:spacing w:before="280" w:after="290" w:line="376" w:lineRule="auto"/>
      <w:outlineLvl w:val="3"/>
    </w:pPr>
    <w:rPr>
      <w:rFonts w:ascii="Arial" w:eastAsia="黑体" w:hAnsi="Arial"/>
      <w:b/>
      <w:bCs/>
      <w:sz w:val="28"/>
      <w:szCs w:val="28"/>
    </w:rPr>
  </w:style>
  <w:style w:type="paragraph" w:styleId="5">
    <w:name w:val="heading 5"/>
    <w:basedOn w:val="a"/>
    <w:next w:val="a"/>
    <w:link w:val="5Char"/>
    <w:uiPriority w:val="9"/>
    <w:semiHidden/>
    <w:unhideWhenUsed/>
    <w:qFormat/>
    <w:rsid w:val="00D26C63"/>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26C6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26C63"/>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26C6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26C63"/>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Arial" w:eastAsia="黑体" w:hAnsi="Arial" w:cs="Arial"/>
      <w:sz w:val="20"/>
    </w:rPr>
  </w:style>
  <w:style w:type="paragraph" w:styleId="a4">
    <w:name w:val="Body Text"/>
    <w:basedOn w:val="a"/>
    <w:qFormat/>
    <w:pPr>
      <w:jc w:val="center"/>
    </w:pPr>
  </w:style>
  <w:style w:type="paragraph" w:styleId="a5">
    <w:name w:val="Balloon Text"/>
    <w:basedOn w:val="a"/>
    <w:link w:val="Char"/>
    <w:uiPriority w:val="99"/>
    <w:unhideWhenUsed/>
    <w:qFormat/>
    <w:rPr>
      <w:sz w:val="18"/>
      <w:szCs w:val="18"/>
    </w:rPr>
  </w:style>
  <w:style w:type="paragraph" w:styleId="a6">
    <w:name w:val="footer"/>
    <w:basedOn w:val="a"/>
    <w:link w:val="Char0"/>
    <w:uiPriority w:val="99"/>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unhideWhenUsed/>
    <w:qFormat/>
    <w:pPr>
      <w:spacing w:before="120" w:after="120"/>
      <w:jc w:val="left"/>
    </w:pPr>
    <w:rPr>
      <w:rFonts w:ascii="Calibri" w:hAnsi="Calibri"/>
      <w:b/>
      <w:bCs/>
      <w:caps/>
      <w:sz w:val="20"/>
    </w:rPr>
  </w:style>
  <w:style w:type="paragraph" w:styleId="a8">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unhideWhenUsed/>
    <w:qFormat/>
    <w:rPr>
      <w:color w:val="954F72" w:themeColor="followedHyperlink"/>
      <w:u w:val="single"/>
    </w:rPr>
  </w:style>
  <w:style w:type="character" w:styleId="ab">
    <w:name w:val="Hyperlink"/>
    <w:basedOn w:val="a0"/>
    <w:uiPriority w:val="99"/>
    <w:unhideWhenUsed/>
    <w:qFormat/>
    <w:rPr>
      <w:color w:val="0563C1" w:themeColor="hyperlink"/>
      <w:u w:val="single"/>
    </w:rPr>
  </w:style>
  <w:style w:type="table" w:styleId="ac">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表格字体"/>
    <w:qFormat/>
    <w:rPr>
      <w:rFonts w:eastAsia="宋体"/>
      <w:w w:val="100"/>
      <w:kern w:val="2"/>
      <w:sz w:val="21"/>
      <w:lang w:val="en-US" w:eastAsia="zh-CN"/>
    </w:rPr>
  </w:style>
  <w:style w:type="paragraph" w:customStyle="1" w:styleId="11">
    <w:name w:val="列出段落1"/>
    <w:basedOn w:val="a"/>
    <w:qFormat/>
    <w:pPr>
      <w:ind w:firstLineChars="200" w:firstLine="420"/>
    </w:pPr>
  </w:style>
  <w:style w:type="paragraph" w:customStyle="1" w:styleId="20">
    <w:name w:val="列出段落2"/>
    <w:basedOn w:val="a"/>
    <w:uiPriority w:val="34"/>
    <w:qFormat/>
    <w:pPr>
      <w:ind w:firstLineChars="200" w:firstLine="420"/>
    </w:pPr>
  </w:style>
  <w:style w:type="character" w:customStyle="1" w:styleId="apple-converted-space">
    <w:name w:val="apple-converted-space"/>
    <w:basedOn w:val="a0"/>
    <w:qFormat/>
  </w:style>
  <w:style w:type="paragraph" w:customStyle="1" w:styleId="12">
    <w:name w:val="修订1"/>
    <w:hidden/>
    <w:uiPriority w:val="99"/>
    <w:semiHidden/>
    <w:qFormat/>
    <w:rPr>
      <w:kern w:val="2"/>
      <w:sz w:val="21"/>
    </w:rPr>
  </w:style>
  <w:style w:type="character" w:customStyle="1" w:styleId="Char">
    <w:name w:val="批注框文本 Char"/>
    <w:basedOn w:val="a0"/>
    <w:link w:val="a5"/>
    <w:uiPriority w:val="99"/>
    <w:semiHidden/>
    <w:qFormat/>
    <w:rPr>
      <w:kern w:val="2"/>
      <w:sz w:val="18"/>
      <w:szCs w:val="18"/>
    </w:rPr>
  </w:style>
  <w:style w:type="paragraph" w:styleId="TOC">
    <w:name w:val="TOC Heading"/>
    <w:basedOn w:val="1"/>
    <w:next w:val="a"/>
    <w:uiPriority w:val="39"/>
    <w:unhideWhenUsed/>
    <w:qFormat/>
    <w:rsid w:val="00447EF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447EFD"/>
    <w:pPr>
      <w:ind w:leftChars="200" w:left="420"/>
    </w:pPr>
  </w:style>
  <w:style w:type="paragraph" w:styleId="ae">
    <w:name w:val="List Paragraph"/>
    <w:basedOn w:val="a"/>
    <w:qFormat/>
    <w:rsid w:val="00957E03"/>
    <w:pPr>
      <w:ind w:firstLineChars="200" w:firstLine="420"/>
    </w:pPr>
    <w:rPr>
      <w:rFonts w:asciiTheme="minorHAnsi" w:eastAsiaTheme="minorEastAsia" w:hAnsiTheme="minorHAnsi" w:cstheme="minorBidi"/>
      <w:szCs w:val="22"/>
    </w:rPr>
  </w:style>
  <w:style w:type="character" w:customStyle="1" w:styleId="5Char">
    <w:name w:val="标题 5 Char"/>
    <w:basedOn w:val="a0"/>
    <w:link w:val="5"/>
    <w:uiPriority w:val="9"/>
    <w:semiHidden/>
    <w:rsid w:val="00D26C63"/>
    <w:rPr>
      <w:b/>
      <w:bCs/>
      <w:kern w:val="2"/>
      <w:sz w:val="28"/>
      <w:szCs w:val="28"/>
    </w:rPr>
  </w:style>
  <w:style w:type="character" w:customStyle="1" w:styleId="6Char">
    <w:name w:val="标题 6 Char"/>
    <w:basedOn w:val="a0"/>
    <w:link w:val="6"/>
    <w:uiPriority w:val="9"/>
    <w:semiHidden/>
    <w:rsid w:val="00D26C63"/>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semiHidden/>
    <w:rsid w:val="00D26C63"/>
    <w:rPr>
      <w:b/>
      <w:bCs/>
      <w:kern w:val="2"/>
      <w:sz w:val="24"/>
      <w:szCs w:val="24"/>
    </w:rPr>
  </w:style>
  <w:style w:type="character" w:customStyle="1" w:styleId="8Char">
    <w:name w:val="标题 8 Char"/>
    <w:basedOn w:val="a0"/>
    <w:link w:val="8"/>
    <w:uiPriority w:val="9"/>
    <w:semiHidden/>
    <w:rsid w:val="00D26C63"/>
    <w:rPr>
      <w:rFonts w:asciiTheme="majorHAnsi" w:eastAsiaTheme="majorEastAsia" w:hAnsiTheme="majorHAnsi" w:cstheme="majorBidi"/>
      <w:kern w:val="2"/>
      <w:sz w:val="24"/>
      <w:szCs w:val="24"/>
    </w:rPr>
  </w:style>
  <w:style w:type="character" w:customStyle="1" w:styleId="9Char">
    <w:name w:val="标题 9 Char"/>
    <w:basedOn w:val="a0"/>
    <w:link w:val="9"/>
    <w:uiPriority w:val="9"/>
    <w:semiHidden/>
    <w:rsid w:val="00D26C63"/>
    <w:rPr>
      <w:rFonts w:asciiTheme="majorHAnsi" w:eastAsiaTheme="majorEastAsia" w:hAnsiTheme="majorHAnsi" w:cstheme="majorBidi"/>
      <w:kern w:val="2"/>
      <w:sz w:val="21"/>
      <w:szCs w:val="21"/>
    </w:rPr>
  </w:style>
  <w:style w:type="character" w:customStyle="1" w:styleId="2Char">
    <w:name w:val="标题 2 Char"/>
    <w:basedOn w:val="a0"/>
    <w:link w:val="2"/>
    <w:rsid w:val="00523288"/>
    <w:rPr>
      <w:rFonts w:ascii="Arial" w:eastAsia="黑体" w:hAnsi="Arial"/>
      <w:b/>
      <w:bCs/>
      <w:kern w:val="2"/>
      <w:sz w:val="32"/>
      <w:szCs w:val="32"/>
    </w:rPr>
  </w:style>
  <w:style w:type="character" w:customStyle="1" w:styleId="Char0">
    <w:name w:val="页脚 Char"/>
    <w:basedOn w:val="a0"/>
    <w:link w:val="a6"/>
    <w:uiPriority w:val="99"/>
    <w:rsid w:val="00450707"/>
    <w:rPr>
      <w:kern w:val="2"/>
      <w:sz w:val="18"/>
    </w:rPr>
  </w:style>
  <w:style w:type="paragraph" w:customStyle="1" w:styleId="msonormal0">
    <w:name w:val="msonormal"/>
    <w:basedOn w:val="a"/>
    <w:rsid w:val="00F679BC"/>
    <w:pPr>
      <w:widowControl/>
      <w:spacing w:before="100" w:beforeAutospacing="1" w:after="100" w:afterAutospacing="1"/>
      <w:jc w:val="left"/>
    </w:pPr>
    <w:rPr>
      <w:rFonts w:ascii="宋体" w:hAnsi="宋体" w:cs="宋体"/>
      <w:kern w:val="0"/>
      <w:sz w:val="24"/>
      <w:szCs w:val="24"/>
    </w:rPr>
  </w:style>
  <w:style w:type="paragraph" w:customStyle="1" w:styleId="font5">
    <w:name w:val="font5"/>
    <w:basedOn w:val="a"/>
    <w:rsid w:val="00F679BC"/>
    <w:pPr>
      <w:widowControl/>
      <w:spacing w:before="100" w:beforeAutospacing="1" w:after="100" w:afterAutospacing="1"/>
      <w:jc w:val="left"/>
    </w:pPr>
    <w:rPr>
      <w:rFonts w:ascii="宋体" w:hAnsi="宋体" w:cs="宋体"/>
      <w:kern w:val="0"/>
      <w:sz w:val="18"/>
      <w:szCs w:val="18"/>
    </w:rPr>
  </w:style>
  <w:style w:type="paragraph" w:customStyle="1" w:styleId="xl63">
    <w:name w:val="xl63"/>
    <w:basedOn w:val="a"/>
    <w:rsid w:val="00F679B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18"/>
      <w:szCs w:val="18"/>
    </w:rPr>
  </w:style>
  <w:style w:type="paragraph" w:customStyle="1" w:styleId="xl64">
    <w:name w:val="xl64"/>
    <w:basedOn w:val="a"/>
    <w:rsid w:val="00F679B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18"/>
      <w:szCs w:val="18"/>
    </w:rPr>
  </w:style>
  <w:style w:type="paragraph" w:customStyle="1" w:styleId="xl65">
    <w:name w:val="xl65"/>
    <w:basedOn w:val="a"/>
    <w:rsid w:val="00F679BC"/>
    <w:pPr>
      <w:widowControl/>
      <w:spacing w:before="100" w:beforeAutospacing="1" w:after="100" w:afterAutospacing="1"/>
      <w:jc w:val="left"/>
      <w:textAlignment w:val="center"/>
    </w:pPr>
    <w:rPr>
      <w:rFonts w:ascii="宋体" w:hAnsi="宋体" w:cs="宋体"/>
      <w:kern w:val="0"/>
      <w:sz w:val="18"/>
      <w:szCs w:val="18"/>
    </w:rPr>
  </w:style>
  <w:style w:type="paragraph" w:customStyle="1" w:styleId="xl66">
    <w:name w:val="xl66"/>
    <w:basedOn w:val="a"/>
    <w:rsid w:val="00F679BC"/>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
    <w:rsid w:val="00F679BC"/>
    <w:pPr>
      <w:widowControl/>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
    <w:rsid w:val="00F679BC"/>
    <w:pPr>
      <w:widowControl/>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ascii="宋体" w:hAnsi="宋体" w:cs="宋体"/>
      <w:b/>
      <w:bCs/>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9451">
      <w:bodyDiv w:val="1"/>
      <w:marLeft w:val="0"/>
      <w:marRight w:val="0"/>
      <w:marTop w:val="0"/>
      <w:marBottom w:val="0"/>
      <w:divBdr>
        <w:top w:val="none" w:sz="0" w:space="0" w:color="auto"/>
        <w:left w:val="none" w:sz="0" w:space="0" w:color="auto"/>
        <w:bottom w:val="none" w:sz="0" w:space="0" w:color="auto"/>
        <w:right w:val="none" w:sz="0" w:space="0" w:color="auto"/>
      </w:divBdr>
    </w:div>
    <w:div w:id="90588049">
      <w:bodyDiv w:val="1"/>
      <w:marLeft w:val="0"/>
      <w:marRight w:val="0"/>
      <w:marTop w:val="0"/>
      <w:marBottom w:val="0"/>
      <w:divBdr>
        <w:top w:val="none" w:sz="0" w:space="0" w:color="auto"/>
        <w:left w:val="none" w:sz="0" w:space="0" w:color="auto"/>
        <w:bottom w:val="none" w:sz="0" w:space="0" w:color="auto"/>
        <w:right w:val="none" w:sz="0" w:space="0" w:color="auto"/>
      </w:divBdr>
    </w:div>
    <w:div w:id="152793944">
      <w:bodyDiv w:val="1"/>
      <w:marLeft w:val="0"/>
      <w:marRight w:val="0"/>
      <w:marTop w:val="0"/>
      <w:marBottom w:val="0"/>
      <w:divBdr>
        <w:top w:val="none" w:sz="0" w:space="0" w:color="auto"/>
        <w:left w:val="none" w:sz="0" w:space="0" w:color="auto"/>
        <w:bottom w:val="none" w:sz="0" w:space="0" w:color="auto"/>
        <w:right w:val="none" w:sz="0" w:space="0" w:color="auto"/>
      </w:divBdr>
    </w:div>
    <w:div w:id="155734748">
      <w:bodyDiv w:val="1"/>
      <w:marLeft w:val="0"/>
      <w:marRight w:val="0"/>
      <w:marTop w:val="0"/>
      <w:marBottom w:val="0"/>
      <w:divBdr>
        <w:top w:val="none" w:sz="0" w:space="0" w:color="auto"/>
        <w:left w:val="none" w:sz="0" w:space="0" w:color="auto"/>
        <w:bottom w:val="none" w:sz="0" w:space="0" w:color="auto"/>
        <w:right w:val="none" w:sz="0" w:space="0" w:color="auto"/>
      </w:divBdr>
    </w:div>
    <w:div w:id="178277951">
      <w:bodyDiv w:val="1"/>
      <w:marLeft w:val="0"/>
      <w:marRight w:val="0"/>
      <w:marTop w:val="0"/>
      <w:marBottom w:val="0"/>
      <w:divBdr>
        <w:top w:val="none" w:sz="0" w:space="0" w:color="auto"/>
        <w:left w:val="none" w:sz="0" w:space="0" w:color="auto"/>
        <w:bottom w:val="none" w:sz="0" w:space="0" w:color="auto"/>
        <w:right w:val="none" w:sz="0" w:space="0" w:color="auto"/>
      </w:divBdr>
    </w:div>
    <w:div w:id="178394689">
      <w:bodyDiv w:val="1"/>
      <w:marLeft w:val="0"/>
      <w:marRight w:val="0"/>
      <w:marTop w:val="0"/>
      <w:marBottom w:val="0"/>
      <w:divBdr>
        <w:top w:val="none" w:sz="0" w:space="0" w:color="auto"/>
        <w:left w:val="none" w:sz="0" w:space="0" w:color="auto"/>
        <w:bottom w:val="none" w:sz="0" w:space="0" w:color="auto"/>
        <w:right w:val="none" w:sz="0" w:space="0" w:color="auto"/>
      </w:divBdr>
    </w:div>
    <w:div w:id="221797231">
      <w:bodyDiv w:val="1"/>
      <w:marLeft w:val="0"/>
      <w:marRight w:val="0"/>
      <w:marTop w:val="0"/>
      <w:marBottom w:val="0"/>
      <w:divBdr>
        <w:top w:val="none" w:sz="0" w:space="0" w:color="auto"/>
        <w:left w:val="none" w:sz="0" w:space="0" w:color="auto"/>
        <w:bottom w:val="none" w:sz="0" w:space="0" w:color="auto"/>
        <w:right w:val="none" w:sz="0" w:space="0" w:color="auto"/>
      </w:divBdr>
    </w:div>
    <w:div w:id="223299185">
      <w:bodyDiv w:val="1"/>
      <w:marLeft w:val="0"/>
      <w:marRight w:val="0"/>
      <w:marTop w:val="0"/>
      <w:marBottom w:val="0"/>
      <w:divBdr>
        <w:top w:val="none" w:sz="0" w:space="0" w:color="auto"/>
        <w:left w:val="none" w:sz="0" w:space="0" w:color="auto"/>
        <w:bottom w:val="none" w:sz="0" w:space="0" w:color="auto"/>
        <w:right w:val="none" w:sz="0" w:space="0" w:color="auto"/>
      </w:divBdr>
    </w:div>
    <w:div w:id="236937555">
      <w:bodyDiv w:val="1"/>
      <w:marLeft w:val="0"/>
      <w:marRight w:val="0"/>
      <w:marTop w:val="0"/>
      <w:marBottom w:val="0"/>
      <w:divBdr>
        <w:top w:val="none" w:sz="0" w:space="0" w:color="auto"/>
        <w:left w:val="none" w:sz="0" w:space="0" w:color="auto"/>
        <w:bottom w:val="none" w:sz="0" w:space="0" w:color="auto"/>
        <w:right w:val="none" w:sz="0" w:space="0" w:color="auto"/>
      </w:divBdr>
    </w:div>
    <w:div w:id="375278942">
      <w:bodyDiv w:val="1"/>
      <w:marLeft w:val="0"/>
      <w:marRight w:val="0"/>
      <w:marTop w:val="0"/>
      <w:marBottom w:val="0"/>
      <w:divBdr>
        <w:top w:val="none" w:sz="0" w:space="0" w:color="auto"/>
        <w:left w:val="none" w:sz="0" w:space="0" w:color="auto"/>
        <w:bottom w:val="none" w:sz="0" w:space="0" w:color="auto"/>
        <w:right w:val="none" w:sz="0" w:space="0" w:color="auto"/>
      </w:divBdr>
    </w:div>
    <w:div w:id="512769989">
      <w:bodyDiv w:val="1"/>
      <w:marLeft w:val="0"/>
      <w:marRight w:val="0"/>
      <w:marTop w:val="0"/>
      <w:marBottom w:val="0"/>
      <w:divBdr>
        <w:top w:val="none" w:sz="0" w:space="0" w:color="auto"/>
        <w:left w:val="none" w:sz="0" w:space="0" w:color="auto"/>
        <w:bottom w:val="none" w:sz="0" w:space="0" w:color="auto"/>
        <w:right w:val="none" w:sz="0" w:space="0" w:color="auto"/>
      </w:divBdr>
    </w:div>
    <w:div w:id="621960221">
      <w:bodyDiv w:val="1"/>
      <w:marLeft w:val="0"/>
      <w:marRight w:val="0"/>
      <w:marTop w:val="0"/>
      <w:marBottom w:val="0"/>
      <w:divBdr>
        <w:top w:val="none" w:sz="0" w:space="0" w:color="auto"/>
        <w:left w:val="none" w:sz="0" w:space="0" w:color="auto"/>
        <w:bottom w:val="none" w:sz="0" w:space="0" w:color="auto"/>
        <w:right w:val="none" w:sz="0" w:space="0" w:color="auto"/>
      </w:divBdr>
    </w:div>
    <w:div w:id="681050198">
      <w:bodyDiv w:val="1"/>
      <w:marLeft w:val="0"/>
      <w:marRight w:val="0"/>
      <w:marTop w:val="0"/>
      <w:marBottom w:val="0"/>
      <w:divBdr>
        <w:top w:val="none" w:sz="0" w:space="0" w:color="auto"/>
        <w:left w:val="none" w:sz="0" w:space="0" w:color="auto"/>
        <w:bottom w:val="none" w:sz="0" w:space="0" w:color="auto"/>
        <w:right w:val="none" w:sz="0" w:space="0" w:color="auto"/>
      </w:divBdr>
    </w:div>
    <w:div w:id="775178529">
      <w:bodyDiv w:val="1"/>
      <w:marLeft w:val="0"/>
      <w:marRight w:val="0"/>
      <w:marTop w:val="0"/>
      <w:marBottom w:val="0"/>
      <w:divBdr>
        <w:top w:val="none" w:sz="0" w:space="0" w:color="auto"/>
        <w:left w:val="none" w:sz="0" w:space="0" w:color="auto"/>
        <w:bottom w:val="none" w:sz="0" w:space="0" w:color="auto"/>
        <w:right w:val="none" w:sz="0" w:space="0" w:color="auto"/>
      </w:divBdr>
    </w:div>
    <w:div w:id="877202119">
      <w:bodyDiv w:val="1"/>
      <w:marLeft w:val="0"/>
      <w:marRight w:val="0"/>
      <w:marTop w:val="0"/>
      <w:marBottom w:val="0"/>
      <w:divBdr>
        <w:top w:val="none" w:sz="0" w:space="0" w:color="auto"/>
        <w:left w:val="none" w:sz="0" w:space="0" w:color="auto"/>
        <w:bottom w:val="none" w:sz="0" w:space="0" w:color="auto"/>
        <w:right w:val="none" w:sz="0" w:space="0" w:color="auto"/>
      </w:divBdr>
    </w:div>
    <w:div w:id="917321852">
      <w:bodyDiv w:val="1"/>
      <w:marLeft w:val="0"/>
      <w:marRight w:val="0"/>
      <w:marTop w:val="0"/>
      <w:marBottom w:val="0"/>
      <w:divBdr>
        <w:top w:val="none" w:sz="0" w:space="0" w:color="auto"/>
        <w:left w:val="none" w:sz="0" w:space="0" w:color="auto"/>
        <w:bottom w:val="none" w:sz="0" w:space="0" w:color="auto"/>
        <w:right w:val="none" w:sz="0" w:space="0" w:color="auto"/>
      </w:divBdr>
    </w:div>
    <w:div w:id="1020203089">
      <w:bodyDiv w:val="1"/>
      <w:marLeft w:val="0"/>
      <w:marRight w:val="0"/>
      <w:marTop w:val="0"/>
      <w:marBottom w:val="0"/>
      <w:divBdr>
        <w:top w:val="none" w:sz="0" w:space="0" w:color="auto"/>
        <w:left w:val="none" w:sz="0" w:space="0" w:color="auto"/>
        <w:bottom w:val="none" w:sz="0" w:space="0" w:color="auto"/>
        <w:right w:val="none" w:sz="0" w:space="0" w:color="auto"/>
      </w:divBdr>
    </w:div>
    <w:div w:id="1081832298">
      <w:bodyDiv w:val="1"/>
      <w:marLeft w:val="0"/>
      <w:marRight w:val="0"/>
      <w:marTop w:val="0"/>
      <w:marBottom w:val="0"/>
      <w:divBdr>
        <w:top w:val="none" w:sz="0" w:space="0" w:color="auto"/>
        <w:left w:val="none" w:sz="0" w:space="0" w:color="auto"/>
        <w:bottom w:val="none" w:sz="0" w:space="0" w:color="auto"/>
        <w:right w:val="none" w:sz="0" w:space="0" w:color="auto"/>
      </w:divBdr>
    </w:div>
    <w:div w:id="1161312019">
      <w:bodyDiv w:val="1"/>
      <w:marLeft w:val="0"/>
      <w:marRight w:val="0"/>
      <w:marTop w:val="0"/>
      <w:marBottom w:val="0"/>
      <w:divBdr>
        <w:top w:val="none" w:sz="0" w:space="0" w:color="auto"/>
        <w:left w:val="none" w:sz="0" w:space="0" w:color="auto"/>
        <w:bottom w:val="none" w:sz="0" w:space="0" w:color="auto"/>
        <w:right w:val="none" w:sz="0" w:space="0" w:color="auto"/>
      </w:divBdr>
    </w:div>
    <w:div w:id="1182160147">
      <w:bodyDiv w:val="1"/>
      <w:marLeft w:val="0"/>
      <w:marRight w:val="0"/>
      <w:marTop w:val="0"/>
      <w:marBottom w:val="0"/>
      <w:divBdr>
        <w:top w:val="none" w:sz="0" w:space="0" w:color="auto"/>
        <w:left w:val="none" w:sz="0" w:space="0" w:color="auto"/>
        <w:bottom w:val="none" w:sz="0" w:space="0" w:color="auto"/>
        <w:right w:val="none" w:sz="0" w:space="0" w:color="auto"/>
      </w:divBdr>
    </w:div>
    <w:div w:id="1314720506">
      <w:bodyDiv w:val="1"/>
      <w:marLeft w:val="0"/>
      <w:marRight w:val="0"/>
      <w:marTop w:val="0"/>
      <w:marBottom w:val="0"/>
      <w:divBdr>
        <w:top w:val="none" w:sz="0" w:space="0" w:color="auto"/>
        <w:left w:val="none" w:sz="0" w:space="0" w:color="auto"/>
        <w:bottom w:val="none" w:sz="0" w:space="0" w:color="auto"/>
        <w:right w:val="none" w:sz="0" w:space="0" w:color="auto"/>
      </w:divBdr>
    </w:div>
    <w:div w:id="1438209558">
      <w:bodyDiv w:val="1"/>
      <w:marLeft w:val="0"/>
      <w:marRight w:val="0"/>
      <w:marTop w:val="0"/>
      <w:marBottom w:val="0"/>
      <w:divBdr>
        <w:top w:val="none" w:sz="0" w:space="0" w:color="auto"/>
        <w:left w:val="none" w:sz="0" w:space="0" w:color="auto"/>
        <w:bottom w:val="none" w:sz="0" w:space="0" w:color="auto"/>
        <w:right w:val="none" w:sz="0" w:space="0" w:color="auto"/>
      </w:divBdr>
    </w:div>
    <w:div w:id="1495754421">
      <w:bodyDiv w:val="1"/>
      <w:marLeft w:val="0"/>
      <w:marRight w:val="0"/>
      <w:marTop w:val="0"/>
      <w:marBottom w:val="0"/>
      <w:divBdr>
        <w:top w:val="none" w:sz="0" w:space="0" w:color="auto"/>
        <w:left w:val="none" w:sz="0" w:space="0" w:color="auto"/>
        <w:bottom w:val="none" w:sz="0" w:space="0" w:color="auto"/>
        <w:right w:val="none" w:sz="0" w:space="0" w:color="auto"/>
      </w:divBdr>
    </w:div>
    <w:div w:id="1554384860">
      <w:bodyDiv w:val="1"/>
      <w:marLeft w:val="0"/>
      <w:marRight w:val="0"/>
      <w:marTop w:val="0"/>
      <w:marBottom w:val="0"/>
      <w:divBdr>
        <w:top w:val="none" w:sz="0" w:space="0" w:color="auto"/>
        <w:left w:val="none" w:sz="0" w:space="0" w:color="auto"/>
        <w:bottom w:val="none" w:sz="0" w:space="0" w:color="auto"/>
        <w:right w:val="none" w:sz="0" w:space="0" w:color="auto"/>
      </w:divBdr>
    </w:div>
    <w:div w:id="1760174112">
      <w:bodyDiv w:val="1"/>
      <w:marLeft w:val="0"/>
      <w:marRight w:val="0"/>
      <w:marTop w:val="0"/>
      <w:marBottom w:val="0"/>
      <w:divBdr>
        <w:top w:val="none" w:sz="0" w:space="0" w:color="auto"/>
        <w:left w:val="none" w:sz="0" w:space="0" w:color="auto"/>
        <w:bottom w:val="none" w:sz="0" w:space="0" w:color="auto"/>
        <w:right w:val="none" w:sz="0" w:space="0" w:color="auto"/>
      </w:divBdr>
    </w:div>
    <w:div w:id="1859349442">
      <w:bodyDiv w:val="1"/>
      <w:marLeft w:val="0"/>
      <w:marRight w:val="0"/>
      <w:marTop w:val="0"/>
      <w:marBottom w:val="0"/>
      <w:divBdr>
        <w:top w:val="none" w:sz="0" w:space="0" w:color="auto"/>
        <w:left w:val="none" w:sz="0" w:space="0" w:color="auto"/>
        <w:bottom w:val="none" w:sz="0" w:space="0" w:color="auto"/>
        <w:right w:val="none" w:sz="0" w:space="0" w:color="auto"/>
      </w:divBdr>
    </w:div>
    <w:div w:id="2042242650">
      <w:bodyDiv w:val="1"/>
      <w:marLeft w:val="0"/>
      <w:marRight w:val="0"/>
      <w:marTop w:val="0"/>
      <w:marBottom w:val="0"/>
      <w:divBdr>
        <w:top w:val="none" w:sz="0" w:space="0" w:color="auto"/>
        <w:left w:val="none" w:sz="0" w:space="0" w:color="auto"/>
        <w:bottom w:val="none" w:sz="0" w:space="0" w:color="auto"/>
        <w:right w:val="none" w:sz="0" w:space="0" w:color="auto"/>
      </w:divBdr>
    </w:div>
    <w:div w:id="2106798374">
      <w:bodyDiv w:val="1"/>
      <w:marLeft w:val="0"/>
      <w:marRight w:val="0"/>
      <w:marTop w:val="0"/>
      <w:marBottom w:val="0"/>
      <w:divBdr>
        <w:top w:val="none" w:sz="0" w:space="0" w:color="auto"/>
        <w:left w:val="none" w:sz="0" w:space="0" w:color="auto"/>
        <w:bottom w:val="none" w:sz="0" w:space="0" w:color="auto"/>
        <w:right w:val="none" w:sz="0" w:space="0" w:color="auto"/>
      </w:divBdr>
    </w:div>
    <w:div w:id="2129271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29C008-3515-4E7A-A3F5-D0BDF94E1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郑博</cp:lastModifiedBy>
  <cp:revision>3</cp:revision>
  <cp:lastPrinted>2016-10-27T07:19:00Z</cp:lastPrinted>
  <dcterms:created xsi:type="dcterms:W3CDTF">2017-05-26T01:50:00Z</dcterms:created>
  <dcterms:modified xsi:type="dcterms:W3CDTF">2017-05-26T03:10:00Z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