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38" w:rsidRDefault="00D36838" w:rsidP="00D3683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数据见“原始</w:t>
      </w:r>
      <w:r w:rsidR="00802CBC">
        <w:rPr>
          <w:rFonts w:hint="eastAsia"/>
        </w:rPr>
        <w:t>数据</w:t>
      </w:r>
      <w:r>
        <w:rPr>
          <w:rFonts w:hint="eastAsia"/>
        </w:rPr>
        <w:t>”文件夹，该文件夹内有</w:t>
      </w:r>
      <w:r w:rsidR="00802CBC">
        <w:rPr>
          <w:rFonts w:hint="eastAsia"/>
        </w:rPr>
        <w:t>5个独立的文件，为html格式文件，</w:t>
      </w:r>
      <w:r w:rsidR="00753CEB">
        <w:rPr>
          <w:rFonts w:hint="eastAsia"/>
        </w:rPr>
        <w:t>每个html文件打开</w:t>
      </w:r>
      <w:r w:rsidR="000029C7">
        <w:rPr>
          <w:rFonts w:hint="eastAsia"/>
        </w:rPr>
        <w:t>后，左右边有多个选项Info、Run</w:t>
      </w:r>
      <w:r w:rsidR="000029C7">
        <w:t xml:space="preserve"> P</w:t>
      </w:r>
      <w:r w:rsidR="000029C7">
        <w:rPr>
          <w:rFonts w:hint="eastAsia"/>
        </w:rPr>
        <w:t>rofile、Sample、</w:t>
      </w:r>
      <w:proofErr w:type="spellStart"/>
      <w:r w:rsidR="000029C7">
        <w:rPr>
          <w:rFonts w:hint="eastAsia"/>
        </w:rPr>
        <w:t>RawData</w:t>
      </w:r>
      <w:proofErr w:type="spellEnd"/>
      <w:r w:rsidR="000029C7">
        <w:rPr>
          <w:rFonts w:hint="eastAsia"/>
        </w:rPr>
        <w:t>、Analysis。</w:t>
      </w:r>
    </w:p>
    <w:p w:rsidR="00D36838" w:rsidRDefault="00D36838" w:rsidP="00D36838"/>
    <w:p w:rsidR="00D36838" w:rsidRDefault="00802CBC" w:rsidP="00D36838">
      <w:r>
        <w:rPr>
          <w:noProof/>
        </w:rPr>
        <w:drawing>
          <wp:inline distT="0" distB="0" distL="0" distR="0" wp14:anchorId="088666B2" wp14:editId="58E0B138">
            <wp:extent cx="1771650" cy="978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9080" cy="9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38" w:rsidRDefault="00D36838" w:rsidP="00D36838"/>
    <w:p w:rsidR="00FB5777" w:rsidRDefault="00802CBC" w:rsidP="00D36838">
      <w:r>
        <w:rPr>
          <w:rFonts w:hint="eastAsia"/>
        </w:rPr>
        <w:t>2.</w:t>
      </w:r>
      <w:r>
        <w:t xml:space="preserve"> </w:t>
      </w:r>
      <w:r w:rsidR="00FB5777">
        <w:rPr>
          <w:rFonts w:hint="eastAsia"/>
        </w:rPr>
        <w:t>软件制作要求</w:t>
      </w:r>
      <w:r w:rsidR="000029C7">
        <w:rPr>
          <w:rFonts w:hint="eastAsia"/>
        </w:rPr>
        <w:t>1</w:t>
      </w:r>
      <w:r w:rsidR="00FB5777">
        <w:rPr>
          <w:rFonts w:hint="eastAsia"/>
        </w:rPr>
        <w:t>：</w:t>
      </w:r>
      <w:r w:rsidR="00753CEB">
        <w:rPr>
          <w:rFonts w:hint="eastAsia"/>
        </w:rPr>
        <w:t>能够将html格式</w:t>
      </w:r>
      <w:r w:rsidR="000029C7">
        <w:rPr>
          <w:rFonts w:hint="eastAsia"/>
        </w:rPr>
        <w:t>数据中</w:t>
      </w:r>
      <w:r w:rsidR="00753CEB">
        <w:rPr>
          <w:rFonts w:hint="eastAsia"/>
        </w:rPr>
        <w:t>的</w:t>
      </w:r>
      <w:r w:rsidR="000029C7">
        <w:rPr>
          <w:rFonts w:hint="eastAsia"/>
        </w:rPr>
        <w:t>Info、Run</w:t>
      </w:r>
      <w:r w:rsidR="000029C7">
        <w:t xml:space="preserve"> P</w:t>
      </w:r>
      <w:r w:rsidR="000029C7">
        <w:rPr>
          <w:rFonts w:hint="eastAsia"/>
        </w:rPr>
        <w:t>rofile、Sample、</w:t>
      </w:r>
      <w:proofErr w:type="spellStart"/>
      <w:r w:rsidR="000029C7">
        <w:rPr>
          <w:rFonts w:hint="eastAsia"/>
        </w:rPr>
        <w:t>RawData</w:t>
      </w:r>
      <w:proofErr w:type="spellEnd"/>
      <w:r w:rsidR="000029C7">
        <w:rPr>
          <w:rFonts w:hint="eastAsia"/>
        </w:rPr>
        <w:t>、Analysis项目的数据整合并导出成一个pdf文件。</w:t>
      </w:r>
    </w:p>
    <w:p w:rsidR="00CE1D2E" w:rsidRDefault="00CE1D2E" w:rsidP="00D36838"/>
    <w:p w:rsidR="000029C7" w:rsidRDefault="000029C7" w:rsidP="00D3683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软件制作要求2：能够从1中导出的PDF文件中，选择部分数据（模板见“</w:t>
      </w:r>
      <w:r w:rsidRPr="000029C7">
        <w:rPr>
          <w:rFonts w:hint="eastAsia"/>
        </w:rPr>
        <w:t>荧光定量</w:t>
      </w:r>
      <w:r w:rsidRPr="000029C7">
        <w:t>PCR报告模板</w:t>
      </w:r>
      <w:r>
        <w:rPr>
          <w:rFonts w:hint="eastAsia"/>
        </w:rPr>
        <w:t>.pdf”），生成一个新的报告</w:t>
      </w:r>
      <w:r w:rsidR="002D0A88">
        <w:rPr>
          <w:rFonts w:hint="eastAsia"/>
        </w:rPr>
        <w:t>,格式为PDF和word各一个</w:t>
      </w:r>
      <w:r>
        <w:rPr>
          <w:rFonts w:hint="eastAsia"/>
        </w:rPr>
        <w:t>。</w:t>
      </w:r>
    </w:p>
    <w:p w:rsidR="00CE1D2E" w:rsidRDefault="00CE1D2E" w:rsidP="00D36838">
      <w:bookmarkStart w:id="0" w:name="_GoBack"/>
      <w:bookmarkEnd w:id="0"/>
    </w:p>
    <w:p w:rsidR="000029C7" w:rsidRDefault="000029C7" w:rsidP="000029C7">
      <w:r>
        <w:rPr>
          <w:rFonts w:hint="eastAsia"/>
        </w:rPr>
        <w:t>4. 软件制作要求</w:t>
      </w:r>
      <w:r>
        <w:t>3</w:t>
      </w:r>
      <w:r>
        <w:rPr>
          <w:rFonts w:hint="eastAsia"/>
        </w:rPr>
        <w:t>：制作成windows可执行文件，一键即可将指定文件夹内</w:t>
      </w:r>
      <w:r w:rsidR="000817F1">
        <w:rPr>
          <w:rFonts w:hint="eastAsia"/>
        </w:rPr>
        <w:t>“</w:t>
      </w:r>
      <w:r>
        <w:rPr>
          <w:rFonts w:hint="eastAsia"/>
        </w:rPr>
        <w:t>原始数据</w:t>
      </w:r>
      <w:r w:rsidR="000817F1">
        <w:rPr>
          <w:rFonts w:hint="eastAsia"/>
        </w:rPr>
        <w:t>”</w:t>
      </w:r>
      <w:r>
        <w:rPr>
          <w:rFonts w:hint="eastAsia"/>
        </w:rPr>
        <w:t>转换成</w:t>
      </w:r>
      <w:r w:rsidR="000817F1">
        <w:rPr>
          <w:rFonts w:hint="eastAsia"/>
        </w:rPr>
        <w:t>最后的</w:t>
      </w:r>
      <w:r>
        <w:rPr>
          <w:rFonts w:hint="eastAsia"/>
        </w:rPr>
        <w:t>报告形式。</w:t>
      </w:r>
    </w:p>
    <w:p w:rsidR="00CE1D2E" w:rsidRDefault="00CE1D2E" w:rsidP="000029C7"/>
    <w:p w:rsidR="00CE1D2E" w:rsidRDefault="00CE1D2E" w:rsidP="000029C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软件制作要求4：5天内完成。</w:t>
      </w:r>
    </w:p>
    <w:p w:rsidR="00CE1D2E" w:rsidRDefault="00CE1D2E" w:rsidP="000029C7"/>
    <w:p w:rsidR="00CE1D2E" w:rsidRDefault="00CE1D2E" w:rsidP="000029C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软件制作要求5：可执行同类数据</w:t>
      </w:r>
    </w:p>
    <w:p w:rsidR="00C07415" w:rsidRDefault="00C07415" w:rsidP="00D36838"/>
    <w:sectPr w:rsidR="00C0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29"/>
    <w:rsid w:val="000029C7"/>
    <w:rsid w:val="000817F1"/>
    <w:rsid w:val="002D0A88"/>
    <w:rsid w:val="00501029"/>
    <w:rsid w:val="00753CEB"/>
    <w:rsid w:val="00802CBC"/>
    <w:rsid w:val="00C07415"/>
    <w:rsid w:val="00CE1D2E"/>
    <w:rsid w:val="00D36838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FD73"/>
  <w15:chartTrackingRefBased/>
  <w15:docId w15:val="{7646C2C7-46A4-417E-9534-680AFC8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 Qiang {DYCA~Guangzhou}</dc:creator>
  <cp:keywords/>
  <dc:description/>
  <cp:lastModifiedBy>Li, Zhi Qiang {DYCA~Guangzhou}</cp:lastModifiedBy>
  <cp:revision>5</cp:revision>
  <dcterms:created xsi:type="dcterms:W3CDTF">2019-06-25T01:17:00Z</dcterms:created>
  <dcterms:modified xsi:type="dcterms:W3CDTF">2019-06-25T03:18:00Z</dcterms:modified>
</cp:coreProperties>
</file>