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5DE" w:rsidRDefault="002215DE" w:rsidP="002215DE">
      <w:pPr>
        <w:rPr>
          <w:rFonts w:hint="eastAsia"/>
        </w:rPr>
      </w:pPr>
      <w:r>
        <w:rPr>
          <w:rFonts w:hint="eastAsia"/>
        </w:rPr>
        <w:t>得到一些测序数据集</w:t>
      </w:r>
    </w:p>
    <w:p w:rsidR="002215DE" w:rsidRDefault="002215DE" w:rsidP="002215DE">
      <w:r>
        <w:rPr>
          <w:rFonts w:hint="eastAsia"/>
        </w:rPr>
        <w:t>39</w:t>
      </w:r>
      <w:r>
        <w:rPr>
          <w:rFonts w:hint="eastAsia"/>
        </w:rPr>
        <w:t>个流通池产生的数据</w:t>
      </w:r>
    </w:p>
    <w:p w:rsidR="002215DE" w:rsidRDefault="002215DE" w:rsidP="002215DE"/>
    <w:p w:rsidR="002215DE" w:rsidRDefault="002215DE" w:rsidP="002215DE">
      <w:r>
        <w:rPr>
          <w:rFonts w:hint="eastAsia"/>
        </w:rPr>
        <w:t>测序</w:t>
      </w:r>
      <w:r>
        <w:t>分析和碱基检测评估：</w:t>
      </w:r>
    </w:p>
    <w:p w:rsidR="002215DE" w:rsidRDefault="002215DE" w:rsidP="002215DE">
      <w:r>
        <w:rPr>
          <w:rFonts w:hint="eastAsia"/>
        </w:rPr>
        <w:t>将</w:t>
      </w:r>
      <w:r>
        <w:rPr>
          <w:rFonts w:hint="eastAsia"/>
        </w:rPr>
        <w:t>read</w:t>
      </w:r>
      <w:r>
        <w:t>s</w:t>
      </w:r>
      <w:r>
        <w:t>比对到</w:t>
      </w:r>
      <w:r>
        <w:rPr>
          <w:rFonts w:hint="eastAsia"/>
        </w:rPr>
        <w:t>20</w:t>
      </w:r>
      <w:r>
        <w:rPr>
          <w:rFonts w:hint="eastAsia"/>
        </w:rPr>
        <w:t>号</w:t>
      </w:r>
      <w:r>
        <w:t>染色体</w:t>
      </w:r>
      <w:r>
        <w:rPr>
          <w:rFonts w:hint="eastAsia"/>
        </w:rPr>
        <w:t>，</w:t>
      </w:r>
      <w:r>
        <w:t>用以下三个方法评估</w:t>
      </w:r>
      <w:r>
        <w:rPr>
          <w:rFonts w:hint="eastAsia"/>
        </w:rPr>
        <w:t>，</w:t>
      </w:r>
      <w:r>
        <w:t>得到碱基检测</w:t>
      </w:r>
      <w:r>
        <w:rPr>
          <w:rFonts w:hint="eastAsia"/>
        </w:rPr>
        <w:t>器</w:t>
      </w:r>
      <w:r>
        <w:t>之间比较和同聚物</w:t>
      </w:r>
      <w:r>
        <w:rPr>
          <w:rFonts w:hint="eastAsia"/>
        </w:rPr>
        <w:t>解析</w:t>
      </w:r>
    </w:p>
    <w:p w:rsidR="002215DE" w:rsidRDefault="002215DE" w:rsidP="002215DE">
      <w:pPr>
        <w:rPr>
          <w:rStyle w:val="fontstyle01"/>
        </w:rPr>
      </w:pPr>
      <w:r>
        <w:rPr>
          <w:rStyle w:val="fontstyle01"/>
        </w:rPr>
        <w:t>Oxford Nanopore Technologies: the Metrichor cloud-based service; Nanonet, an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open-source recurrent neural network (RNN); and Scrappie, a transducer neural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network</w:t>
      </w:r>
    </w:p>
    <w:p w:rsidR="002215DE" w:rsidRDefault="002215DE" w:rsidP="002215DE">
      <w:pPr>
        <w:rPr>
          <w:rStyle w:val="fontstyle01"/>
        </w:rPr>
      </w:pPr>
    </w:p>
    <w:p w:rsidR="002215DE" w:rsidRDefault="002215DE" w:rsidP="002215DE">
      <w:pPr>
        <w:rPr>
          <w:rStyle w:val="fontstyle01"/>
        </w:rPr>
      </w:pPr>
      <w:r>
        <w:rPr>
          <w:rStyle w:val="fontstyle01"/>
          <w:rFonts w:hint="eastAsia"/>
        </w:rPr>
        <w:t>然后</w:t>
      </w:r>
      <w:r>
        <w:rPr>
          <w:rStyle w:val="fontstyle01"/>
        </w:rPr>
        <w:t>组装测序数据集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和</w:t>
      </w:r>
      <w:r>
        <w:rPr>
          <w:rStyle w:val="fontstyle01"/>
        </w:rPr>
        <w:t>illumina</w:t>
      </w:r>
      <w:r>
        <w:rPr>
          <w:rStyle w:val="fontstyle01"/>
          <w:rFonts w:hint="eastAsia"/>
        </w:rPr>
        <w:t>的</w:t>
      </w:r>
      <w:r>
        <w:rPr>
          <w:rStyle w:val="fontstyle01"/>
        </w:rPr>
        <w:t>比较</w:t>
      </w:r>
    </w:p>
    <w:p w:rsidR="002215DE" w:rsidRDefault="002215DE" w:rsidP="002215DE">
      <w:pPr>
        <w:rPr>
          <w:rStyle w:val="fontstyle01"/>
        </w:rPr>
      </w:pPr>
      <w:r>
        <w:rPr>
          <w:rStyle w:val="fontstyle01"/>
        </w:rPr>
        <w:t>Comparisons against independent Illumina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data from GM12878 yielded a slightly higher accuracy estimate of 95.74%.Despite the low consensus accuracy, contiguity was good</w:t>
      </w:r>
      <w:r>
        <w:rPr>
          <w:rStyle w:val="fontstyle01"/>
          <w:rFonts w:hint="eastAsia"/>
        </w:rPr>
        <w:t>。</w:t>
      </w:r>
    </w:p>
    <w:p w:rsidR="002215DE" w:rsidRDefault="002215DE" w:rsidP="002215DE">
      <w:pPr>
        <w:rPr>
          <w:rStyle w:val="fontstyle01"/>
        </w:rPr>
      </w:pPr>
    </w:p>
    <w:p w:rsidR="002215DE" w:rsidRDefault="002215DE" w:rsidP="002215DE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分析</w:t>
      </w:r>
      <w:r>
        <w:rPr>
          <w:rStyle w:val="fontstyle01"/>
        </w:rPr>
        <w:t>不包括初级组装的数据</w:t>
      </w:r>
      <w:r>
        <w:rPr>
          <w:rStyle w:val="fontstyle01"/>
          <w:rFonts w:hint="eastAsia"/>
        </w:rPr>
        <w:t>，</w:t>
      </w:r>
      <w:r w:rsidR="00AD6C8B">
        <w:rPr>
          <w:rStyle w:val="fontstyle01"/>
          <w:rFonts w:hint="eastAsia"/>
        </w:rPr>
        <w:t>这些</w:t>
      </w:r>
      <w:r w:rsidR="00AD6C8B">
        <w:rPr>
          <w:rStyle w:val="fontstyle01"/>
        </w:rPr>
        <w:t>典型代表的重复序列，像长串连重复序列</w:t>
      </w:r>
      <w:r w:rsidR="00AD6C8B">
        <w:rPr>
          <w:rStyle w:val="fontstyle01"/>
          <w:rFonts w:hint="eastAsia"/>
        </w:rPr>
        <w:t>，</w:t>
      </w:r>
      <w:r w:rsidR="00AD6C8B">
        <w:rPr>
          <w:rStyle w:val="fontstyle01"/>
        </w:rPr>
        <w:t>短散在重复序列</w:t>
      </w:r>
      <w:r w:rsidR="00AD6C8B">
        <w:rPr>
          <w:rStyle w:val="fontstyle01"/>
          <w:rFonts w:hint="eastAsia"/>
        </w:rPr>
        <w:t>，</w:t>
      </w:r>
      <w:r w:rsidR="00AD6C8B">
        <w:rPr>
          <w:rStyle w:val="fontstyle01"/>
        </w:rPr>
        <w:t>卫星</w:t>
      </w:r>
      <w:r w:rsidR="00AD6C8B">
        <w:rPr>
          <w:rStyle w:val="fontstyle01"/>
        </w:rPr>
        <w:t>DNA</w:t>
      </w:r>
      <w:r w:rsidR="00AD6C8B">
        <w:rPr>
          <w:rStyle w:val="fontstyle01"/>
        </w:rPr>
        <w:t>等</w:t>
      </w:r>
    </w:p>
    <w:p w:rsidR="002215DE" w:rsidRDefault="002215DE" w:rsidP="002215DE">
      <w:pPr>
        <w:rPr>
          <w:rStyle w:val="fontstyle01"/>
        </w:rPr>
      </w:pPr>
      <w:r>
        <w:rPr>
          <w:rStyle w:val="fontstyle01"/>
        </w:rPr>
        <w:t>The majority of sequences represented particular repeat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classes e.g. LINEs, SINEs etc., as described in SI Figure 8. These were observed in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similar proportion in the primary assembly, with the exception of satellite DNAs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known to be enriched in human centromeric regions.</w:t>
      </w:r>
    </w:p>
    <w:p w:rsidR="00AD6C8B" w:rsidRDefault="00AD6C8B" w:rsidP="002215DE">
      <w:pPr>
        <w:rPr>
          <w:rStyle w:val="fontstyle01"/>
        </w:rPr>
      </w:pPr>
    </w:p>
    <w:p w:rsidR="00AD6C8B" w:rsidRDefault="00AD6C8B" w:rsidP="002215DE">
      <w:pPr>
        <w:rPr>
          <w:rStyle w:val="fontstyle01"/>
        </w:rPr>
      </w:pPr>
      <w:r>
        <w:rPr>
          <w:rStyle w:val="fontstyle01"/>
          <w:rFonts w:hint="eastAsia"/>
        </w:rPr>
        <w:t>测定</w:t>
      </w:r>
      <w:r>
        <w:rPr>
          <w:rStyle w:val="fontstyle01"/>
        </w:rPr>
        <w:t>单核苷酸多态性和结构变异的敏感性</w:t>
      </w:r>
    </w:p>
    <w:p w:rsidR="00AD6C8B" w:rsidRDefault="00AD6C8B" w:rsidP="002215DE">
      <w:pPr>
        <w:rPr>
          <w:rStyle w:val="fontstyle01"/>
        </w:rPr>
      </w:pPr>
      <w:r>
        <w:rPr>
          <w:rStyle w:val="fontstyle01"/>
          <w:rFonts w:hint="eastAsia"/>
        </w:rPr>
        <w:t>用</w:t>
      </w:r>
      <w:r>
        <w:rPr>
          <w:rStyle w:val="fontstyle01"/>
          <w:rFonts w:hint="eastAsia"/>
        </w:rPr>
        <w:t>SVTyper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一个贝叶斯</w:t>
      </w:r>
      <w:r>
        <w:rPr>
          <w:rStyle w:val="fontstyle01"/>
          <w:rFonts w:hint="eastAsia"/>
        </w:rPr>
        <w:t>的</w:t>
      </w:r>
      <w:r>
        <w:rPr>
          <w:rStyle w:val="fontstyle01"/>
        </w:rPr>
        <w:t>结构变异器检测</w:t>
      </w:r>
      <w:r>
        <w:rPr>
          <w:rStyle w:val="fontstyle01"/>
          <w:rFonts w:hint="eastAsia"/>
        </w:rPr>
        <w:t>，首先</w:t>
      </w:r>
      <w:r>
        <w:rPr>
          <w:rStyle w:val="fontstyle01"/>
        </w:rPr>
        <w:t>用</w:t>
      </w:r>
      <w:r>
        <w:rPr>
          <w:rStyle w:val="fontstyle01"/>
        </w:rPr>
        <w:t>illumina</w:t>
      </w:r>
      <w:r>
        <w:rPr>
          <w:rStyle w:val="fontstyle01"/>
        </w:rPr>
        <w:t>的</w:t>
      </w:r>
      <w:r>
        <w:rPr>
          <w:rStyle w:val="fontstyle01"/>
          <w:rFonts w:hint="eastAsia"/>
        </w:rPr>
        <w:t>数据</w:t>
      </w:r>
      <w:r>
        <w:rPr>
          <w:rStyle w:val="fontstyle01"/>
        </w:rPr>
        <w:t>得到变异结</w:t>
      </w:r>
      <w:r>
        <w:rPr>
          <w:rStyle w:val="fontstyle01"/>
          <w:rFonts w:hint="eastAsia"/>
        </w:rPr>
        <w:t>果</w:t>
      </w:r>
      <w:r>
        <w:rPr>
          <w:rStyle w:val="fontstyle01"/>
        </w:rPr>
        <w:t>，</w:t>
      </w:r>
      <w:r>
        <w:rPr>
          <w:rStyle w:val="fontstyle01"/>
          <w:rFonts w:hint="eastAsia"/>
        </w:rPr>
        <w:t>然后</w:t>
      </w:r>
      <w:r>
        <w:rPr>
          <w:rStyle w:val="fontstyle01"/>
        </w:rPr>
        <w:t>用</w:t>
      </w:r>
      <w:r>
        <w:rPr>
          <w:rStyle w:val="fontstyle01"/>
          <w:rFonts w:hint="eastAsia"/>
        </w:rPr>
        <w:t>改进</w:t>
      </w:r>
      <w:r>
        <w:rPr>
          <w:rStyle w:val="fontstyle01"/>
        </w:rPr>
        <w:t>版本的</w:t>
      </w:r>
      <w:r>
        <w:rPr>
          <w:rStyle w:val="fontstyle01"/>
          <w:rFonts w:hint="eastAsia"/>
        </w:rPr>
        <w:t>SVTyper</w:t>
      </w:r>
      <w:r>
        <w:rPr>
          <w:rStyle w:val="fontstyle01"/>
          <w:rFonts w:hint="eastAsia"/>
        </w:rPr>
        <w:t>来</w:t>
      </w:r>
      <w:r>
        <w:rPr>
          <w:rStyle w:val="fontstyle01"/>
        </w:rPr>
        <w:t>检测</w:t>
      </w:r>
      <w:r>
        <w:rPr>
          <w:rStyle w:val="fontstyle01"/>
          <w:rFonts w:hint="eastAsia"/>
        </w:rPr>
        <w:t>纳米孔</w:t>
      </w:r>
      <w:r>
        <w:rPr>
          <w:rStyle w:val="fontstyle01"/>
        </w:rPr>
        <w:t>测序的数据</w:t>
      </w:r>
    </w:p>
    <w:p w:rsidR="009B7C65" w:rsidRDefault="00AD6C8B" w:rsidP="00AD6C8B">
      <w:pPr>
        <w:rPr>
          <w:rStyle w:val="fontstyle01"/>
        </w:rPr>
      </w:pPr>
      <w:r>
        <w:rPr>
          <w:rStyle w:val="fontstyle01"/>
        </w:rPr>
        <w:t xml:space="preserve"> nanopore data recovered approximately 93% of high-confidence SVs with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a false-positive rate of approximately 6% (Methods). Illumina and nanopore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</w:rPr>
        <w:t>genotypes agreed at 82% of heterozygous and 91% of homozygous alternate sites.</w:t>
      </w:r>
    </w:p>
    <w:p w:rsidR="009B7C65" w:rsidRPr="009B7C65" w:rsidRDefault="009B7C65" w:rsidP="00AD6C8B">
      <w:pPr>
        <w:rPr>
          <w:rStyle w:val="fontstyle01"/>
          <w:rFonts w:hint="eastAsia"/>
        </w:rPr>
      </w:pPr>
    </w:p>
    <w:p w:rsidR="00C33EF8" w:rsidRDefault="009B7C65" w:rsidP="00AD6C8B">
      <w:pPr>
        <w:rPr>
          <w:rStyle w:val="fontstyle01"/>
        </w:rPr>
      </w:pPr>
      <w:r>
        <w:rPr>
          <w:rStyle w:val="fontstyle01"/>
          <w:rFonts w:hint="eastAsia"/>
        </w:rPr>
        <w:t>鉴定全基因组纳米孔中</w:t>
      </w:r>
      <w:r>
        <w:rPr>
          <w:rStyle w:val="fontstyle01"/>
        </w:rPr>
        <w:t>的结构变异</w:t>
      </w:r>
      <w:r w:rsidR="00C33EF8" w:rsidRPr="00C33EF8">
        <w:rPr>
          <w:rStyle w:val="fontstyle01"/>
          <w:rFonts w:hint="eastAsia"/>
        </w:rPr>
        <w:t>，并与先前的</w:t>
      </w:r>
      <w:r w:rsidR="00C33EF8" w:rsidRPr="00C33EF8">
        <w:rPr>
          <w:rStyle w:val="fontstyle01"/>
          <w:rFonts w:hint="eastAsia"/>
        </w:rPr>
        <w:t>PacBio</w:t>
      </w:r>
      <w:r w:rsidR="00C33EF8" w:rsidRPr="00C33EF8">
        <w:rPr>
          <w:rStyle w:val="fontstyle01"/>
          <w:rFonts w:hint="eastAsia"/>
        </w:rPr>
        <w:t>进行比较。</w:t>
      </w:r>
      <w:r w:rsidR="00C33EF8" w:rsidRPr="00C33EF8">
        <w:rPr>
          <w:rStyle w:val="fontstyle01"/>
          <w:rFonts w:hint="eastAsia"/>
        </w:rPr>
        <w:t xml:space="preserve"> </w:t>
      </w:r>
      <w:r w:rsidR="00C33EF8" w:rsidRPr="00C33EF8">
        <w:rPr>
          <w:rStyle w:val="fontstyle01"/>
          <w:rFonts w:hint="eastAsia"/>
        </w:rPr>
        <w:t>给出插入，删除，重复和串联扩展</w:t>
      </w:r>
      <w:r w:rsidR="00C33EF8" w:rsidRPr="00C33EF8">
        <w:rPr>
          <w:rStyle w:val="fontstyle01"/>
          <w:rFonts w:hint="eastAsia"/>
        </w:rPr>
        <w:t>/</w:t>
      </w:r>
      <w:r w:rsidR="00C33EF8" w:rsidRPr="00C33EF8">
        <w:rPr>
          <w:rStyle w:val="fontstyle01"/>
          <w:rFonts w:hint="eastAsia"/>
        </w:rPr>
        <w:t>收缩</w:t>
      </w:r>
      <w:r>
        <w:rPr>
          <w:rStyle w:val="fontstyle01"/>
          <w:rFonts w:hint="eastAsia"/>
        </w:rPr>
        <w:t>的</w:t>
      </w:r>
      <w:r w:rsidR="00C33EF8" w:rsidRPr="00C33EF8">
        <w:rPr>
          <w:rStyle w:val="fontstyle01"/>
          <w:rFonts w:hint="eastAsia"/>
        </w:rPr>
        <w:t>SV</w:t>
      </w:r>
      <w:r w:rsidR="00C33EF8" w:rsidRPr="00C33EF8">
        <w:rPr>
          <w:rStyle w:val="fontstyle01"/>
          <w:rFonts w:hint="eastAsia"/>
        </w:rPr>
        <w:t>与</w:t>
      </w:r>
      <w:r w:rsidR="00C33EF8" w:rsidRPr="00C33EF8">
        <w:rPr>
          <w:rStyle w:val="fontstyle01"/>
          <w:rFonts w:hint="eastAsia"/>
        </w:rPr>
        <w:t>GRCh38</w:t>
      </w:r>
      <w:r w:rsidR="00C33EF8" w:rsidRPr="00C33EF8">
        <w:rPr>
          <w:rStyle w:val="fontstyle01"/>
          <w:rFonts w:hint="eastAsia"/>
        </w:rPr>
        <w:t>的直方图。分为小（</w:t>
      </w:r>
      <w:r w:rsidR="00C33EF8" w:rsidRPr="00C33EF8">
        <w:rPr>
          <w:rStyle w:val="fontstyle01"/>
          <w:rFonts w:hint="eastAsia"/>
        </w:rPr>
        <w:t>50-500bp</w:t>
      </w:r>
      <w:r w:rsidR="00C33EF8" w:rsidRPr="00C33EF8">
        <w:rPr>
          <w:rStyle w:val="fontstyle01"/>
          <w:rFonts w:hint="eastAsia"/>
        </w:rPr>
        <w:t>）和大（</w:t>
      </w:r>
      <w:r w:rsidR="00C33EF8" w:rsidRPr="00C33EF8">
        <w:rPr>
          <w:rStyle w:val="fontstyle01"/>
          <w:rFonts w:hint="eastAsia"/>
        </w:rPr>
        <w:t>500-10000bp</w:t>
      </w:r>
      <w:r w:rsidR="00C33EF8" w:rsidRPr="00C33EF8">
        <w:rPr>
          <w:rStyle w:val="fontstyle01"/>
          <w:rFonts w:hint="eastAsia"/>
        </w:rPr>
        <w:t>）类别</w:t>
      </w:r>
      <w:r>
        <w:rPr>
          <w:rStyle w:val="fontstyle01"/>
          <w:rFonts w:hint="eastAsia"/>
        </w:rPr>
        <w:t>的</w:t>
      </w:r>
      <w:r>
        <w:rPr>
          <w:rStyle w:val="fontstyle01"/>
        </w:rPr>
        <w:t>结构变异</w:t>
      </w:r>
      <w:r w:rsidR="00C33EF8" w:rsidRPr="00C33EF8">
        <w:rPr>
          <w:rStyle w:val="fontstyle01"/>
          <w:rFonts w:hint="eastAsia"/>
        </w:rPr>
        <w:t>。</w:t>
      </w:r>
      <w:r w:rsidR="00C33EF8" w:rsidRPr="00C33EF8">
        <w:rPr>
          <w:rStyle w:val="fontstyle01"/>
          <w:rFonts w:hint="eastAsia"/>
        </w:rPr>
        <w:t xml:space="preserve"> PacBio</w:t>
      </w:r>
      <w:r>
        <w:rPr>
          <w:rStyle w:val="fontstyle01"/>
          <w:rFonts w:hint="eastAsia"/>
        </w:rPr>
        <w:t>下</w:t>
      </w:r>
      <w:r>
        <w:rPr>
          <w:rStyle w:val="fontstyle01"/>
        </w:rPr>
        <w:t>的</w:t>
      </w:r>
      <w:r>
        <w:rPr>
          <w:rStyle w:val="fontstyle01"/>
          <w:rFonts w:hint="eastAsia"/>
        </w:rPr>
        <w:t>结果显示</w:t>
      </w:r>
      <w:r w:rsidR="00C33EF8" w:rsidRPr="00C33EF8">
        <w:rPr>
          <w:rStyle w:val="fontstyle01"/>
          <w:rFonts w:hint="eastAsia"/>
        </w:rPr>
        <w:t>的插入和缺失率峰值在</w:t>
      </w:r>
      <w:r w:rsidR="00C33EF8" w:rsidRPr="00C33EF8">
        <w:rPr>
          <w:rStyle w:val="fontstyle01"/>
          <w:rFonts w:hint="eastAsia"/>
        </w:rPr>
        <w:t>300bp</w:t>
      </w:r>
      <w:r w:rsidR="00C33EF8" w:rsidRPr="00C33EF8">
        <w:rPr>
          <w:rStyle w:val="fontstyle01"/>
          <w:rFonts w:hint="eastAsia"/>
        </w:rPr>
        <w:t>。</w:t>
      </w:r>
      <w:r w:rsidR="00C33EF8" w:rsidRPr="00C33EF8">
        <w:rPr>
          <w:rStyle w:val="fontstyle01"/>
          <w:rFonts w:hint="eastAsia"/>
        </w:rPr>
        <w:t xml:space="preserve"> </w:t>
      </w:r>
      <w:r w:rsidR="00C33EF8" w:rsidRPr="00C33EF8">
        <w:rPr>
          <w:rStyle w:val="fontstyle01"/>
          <w:rFonts w:hint="eastAsia"/>
        </w:rPr>
        <w:t>相比之下，纳米孔</w:t>
      </w:r>
      <w:r>
        <w:rPr>
          <w:rStyle w:val="fontstyle01"/>
          <w:rFonts w:hint="eastAsia"/>
        </w:rPr>
        <w:t>显示出强大的缺失偏差，其中大多数变异</w:t>
      </w:r>
      <w:r w:rsidR="00C33EF8" w:rsidRPr="00C33EF8">
        <w:rPr>
          <w:rStyle w:val="fontstyle01"/>
          <w:rFonts w:hint="eastAsia"/>
        </w:rPr>
        <w:t>是</w:t>
      </w:r>
      <w:r w:rsidR="00C33EF8" w:rsidRPr="00C33EF8">
        <w:rPr>
          <w:rStyle w:val="fontstyle01"/>
          <w:rFonts w:hint="eastAsia"/>
        </w:rPr>
        <w:t>&lt;500bp</w:t>
      </w:r>
      <w:r w:rsidR="00C33EF8" w:rsidRPr="00C33EF8">
        <w:rPr>
          <w:rStyle w:val="fontstyle01"/>
          <w:rFonts w:hint="eastAsia"/>
        </w:rPr>
        <w:t>的缺失。预期</w:t>
      </w:r>
      <w:r w:rsidR="00C33EF8" w:rsidRPr="00C33EF8">
        <w:rPr>
          <w:rStyle w:val="fontstyle01"/>
          <w:rFonts w:hint="eastAsia"/>
        </w:rPr>
        <w:t>Scrappie</w:t>
      </w:r>
      <w:r w:rsidR="00C33EF8" w:rsidRPr="00C33EF8">
        <w:rPr>
          <w:rStyle w:val="fontstyle01"/>
          <w:rFonts w:hint="eastAsia"/>
        </w:rPr>
        <w:t>读数的</w:t>
      </w:r>
      <w:r>
        <w:rPr>
          <w:rStyle w:val="fontstyle01"/>
          <w:rFonts w:hint="eastAsia"/>
        </w:rPr>
        <w:t>组装</w:t>
      </w:r>
      <w:r w:rsidR="00C33EF8" w:rsidRPr="00C33EF8">
        <w:rPr>
          <w:rStyle w:val="fontstyle01"/>
          <w:rFonts w:hint="eastAsia"/>
        </w:rPr>
        <w:t>将进一步减少观察到的缺失偏差。</w:t>
      </w:r>
    </w:p>
    <w:p w:rsidR="00C33EF8" w:rsidRDefault="00C33EF8" w:rsidP="00AD6C8B">
      <w:pPr>
        <w:rPr>
          <w:rStyle w:val="fontstyle01"/>
        </w:rPr>
      </w:pPr>
    </w:p>
    <w:p w:rsidR="00C33EF8" w:rsidRDefault="00C33EF8" w:rsidP="00AD6C8B">
      <w:pPr>
        <w:rPr>
          <w:rStyle w:val="fontstyle01"/>
          <w:rFonts w:hint="eastAsia"/>
        </w:rPr>
      </w:pPr>
    </w:p>
    <w:p w:rsidR="00C33EF8" w:rsidRDefault="00C33EF8" w:rsidP="00C33EF8">
      <w:pPr>
        <w:rPr>
          <w:rStyle w:val="fontstyle01"/>
        </w:rPr>
      </w:pPr>
      <w:r>
        <w:rPr>
          <w:rStyle w:val="fontstyle01"/>
        </w:rPr>
        <w:t>5’</w:t>
      </w:r>
      <w:r>
        <w:rPr>
          <w:rStyle w:val="fontstyle01"/>
          <w:rFonts w:hint="eastAsia"/>
        </w:rPr>
        <w:t>胞嘧啶</w:t>
      </w:r>
      <w:r>
        <w:rPr>
          <w:rStyle w:val="fontstyle01"/>
        </w:rPr>
        <w:t>甲基化</w:t>
      </w:r>
      <w:r>
        <w:rPr>
          <w:rStyle w:val="fontstyle01"/>
          <w:rFonts w:hint="eastAsia"/>
        </w:rPr>
        <w:t>检测</w:t>
      </w:r>
      <w:r>
        <w:rPr>
          <w:rStyle w:val="fontstyle01"/>
        </w:rPr>
        <w:t>signalAlign</w:t>
      </w:r>
    </w:p>
    <w:p w:rsidR="00C33EF8" w:rsidRDefault="00C33EF8" w:rsidP="00AD6C8B">
      <w:pPr>
        <w:rPr>
          <w:rStyle w:val="fontstyle01"/>
        </w:rPr>
      </w:pPr>
    </w:p>
    <w:p w:rsidR="00C33EF8" w:rsidRPr="00AD6C8B" w:rsidRDefault="00C33EF8" w:rsidP="00AD6C8B">
      <w:pPr>
        <w:rPr>
          <w:rFonts w:hint="eastAsia"/>
        </w:rPr>
      </w:pPr>
      <w:bookmarkStart w:id="0" w:name="_GoBack"/>
      <w:bookmarkEnd w:id="0"/>
      <w:r>
        <w:rPr>
          <w:rStyle w:val="fontstyle01"/>
          <w:rFonts w:hint="eastAsia"/>
        </w:rPr>
        <w:t>一种</w:t>
      </w:r>
      <w:r>
        <w:rPr>
          <w:rStyle w:val="fontstyle01"/>
        </w:rPr>
        <w:t>受控的甲基化样本</w:t>
      </w:r>
    </w:p>
    <w:sectPr w:rsidR="00C33EF8" w:rsidRPr="00AD6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63E" w:rsidRDefault="008A663E" w:rsidP="002215DE">
      <w:r>
        <w:separator/>
      </w:r>
    </w:p>
  </w:endnote>
  <w:endnote w:type="continuationSeparator" w:id="0">
    <w:p w:rsidR="008A663E" w:rsidRDefault="008A663E" w:rsidP="00221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63E" w:rsidRDefault="008A663E" w:rsidP="002215DE">
      <w:r>
        <w:separator/>
      </w:r>
    </w:p>
  </w:footnote>
  <w:footnote w:type="continuationSeparator" w:id="0">
    <w:p w:rsidR="008A663E" w:rsidRDefault="008A663E" w:rsidP="00221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FB"/>
    <w:rsid w:val="001E7AE8"/>
    <w:rsid w:val="002215DE"/>
    <w:rsid w:val="008053C7"/>
    <w:rsid w:val="008A663E"/>
    <w:rsid w:val="00907A76"/>
    <w:rsid w:val="009B7C65"/>
    <w:rsid w:val="00A12230"/>
    <w:rsid w:val="00AD6C8B"/>
    <w:rsid w:val="00B000B9"/>
    <w:rsid w:val="00B100FB"/>
    <w:rsid w:val="00C3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E0FB2"/>
  <w15:chartTrackingRefBased/>
  <w15:docId w15:val="{E656BA8A-04FF-468C-9EEF-48FEE05A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5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5DE"/>
    <w:rPr>
      <w:sz w:val="18"/>
      <w:szCs w:val="18"/>
    </w:rPr>
  </w:style>
  <w:style w:type="character" w:customStyle="1" w:styleId="fontstyle01">
    <w:name w:val="fontstyle01"/>
    <w:basedOn w:val="a0"/>
    <w:rsid w:val="002215D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1117</Characters>
  <Application>Microsoft Office Word</Application>
  <DocSecurity>0</DocSecurity>
  <Lines>9</Lines>
  <Paragraphs>2</Paragraphs>
  <ScaleCrop>false</ScaleCrop>
  <Company>P R C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2017-09-15T13:29:00Z</dcterms:created>
  <dcterms:modified xsi:type="dcterms:W3CDTF">2017-09-15T14:15:00Z</dcterms:modified>
</cp:coreProperties>
</file>