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06" w:rsidRPr="00FF5846" w:rsidRDefault="00A55606">
      <w:pPr>
        <w:rPr>
          <w:rFonts w:cs="Times New Roman"/>
          <w:color w:val="333333"/>
          <w:sz w:val="24"/>
          <w:szCs w:val="24"/>
          <w:shd w:val="clear" w:color="auto" w:fill="FFFFFF"/>
        </w:rPr>
      </w:pPr>
      <w:bookmarkStart w:id="0" w:name="_GoBack"/>
      <w:r w:rsidRPr="00FF5846">
        <w:rPr>
          <w:rFonts w:cs="Times New Roman"/>
          <w:color w:val="333333"/>
          <w:sz w:val="24"/>
          <w:szCs w:val="24"/>
          <w:shd w:val="clear" w:color="auto" w:fill="FFFFFF"/>
        </w:rPr>
        <w:t>首先找到簇的方法：</w:t>
      </w:r>
    </w:p>
    <w:p w:rsidR="00A81E3A" w:rsidRPr="00FF5846" w:rsidRDefault="00A55606">
      <w:pPr>
        <w:rPr>
          <w:rFonts w:cs="Times New Roman"/>
          <w:color w:val="333333"/>
          <w:sz w:val="24"/>
          <w:szCs w:val="24"/>
          <w:shd w:val="clear" w:color="auto" w:fill="FFFFFF"/>
        </w:rPr>
      </w:pPr>
      <w:r w:rsidRPr="00FF5846">
        <w:rPr>
          <w:rFonts w:cs="Times New Roman"/>
          <w:color w:val="333333"/>
          <w:sz w:val="24"/>
          <w:szCs w:val="24"/>
          <w:shd w:val="clear" w:color="auto" w:fill="FFFFFF"/>
        </w:rPr>
        <w:t>First, find clusters of short exact matches between the read and the genome using either a suffix array or BWT-FM index[</w:t>
      </w:r>
      <w:hyperlink r:id="rId7" w:anchor="CR7" w:history="1">
        <w:r w:rsidRPr="00FF5846">
          <w:rPr>
            <w:rStyle w:val="a3"/>
            <w:rFonts w:cs="Times New Roman"/>
            <w:color w:val="0070BB"/>
            <w:sz w:val="24"/>
            <w:szCs w:val="24"/>
          </w:rPr>
          <w:t>7</w:t>
        </w:r>
      </w:hyperlink>
      <w:r w:rsidRPr="00FF5846">
        <w:rPr>
          <w:rFonts w:cs="Times New Roman"/>
          <w:color w:val="333333"/>
          <w:sz w:val="24"/>
          <w:szCs w:val="24"/>
          <w:shd w:val="clear" w:color="auto" w:fill="FFFFFF"/>
        </w:rPr>
        <w:t>]. </w:t>
      </w:r>
    </w:p>
    <w:p w:rsidR="00A55606" w:rsidRPr="00FF5846" w:rsidRDefault="00A55606">
      <w:pPr>
        <w:rPr>
          <w:rFonts w:cs="Times New Roman"/>
          <w:color w:val="333333"/>
          <w:sz w:val="24"/>
          <w:szCs w:val="24"/>
          <w:shd w:val="clear" w:color="auto" w:fill="FFFFFF"/>
        </w:rPr>
      </w:pPr>
    </w:p>
    <w:p w:rsidR="00A55606" w:rsidRPr="00FF5846" w:rsidRDefault="00A55606">
      <w:pPr>
        <w:rPr>
          <w:rFonts w:cs="Times New Roman"/>
          <w:color w:val="333333"/>
          <w:sz w:val="24"/>
          <w:szCs w:val="24"/>
          <w:shd w:val="clear" w:color="auto" w:fill="FFFFFF"/>
        </w:rPr>
      </w:pPr>
      <w:r w:rsidRPr="00FF5846">
        <w:rPr>
          <w:rFonts w:cs="Times New Roman"/>
          <w:color w:val="333333"/>
          <w:sz w:val="24"/>
          <w:szCs w:val="24"/>
          <w:shd w:val="clear" w:color="auto" w:fill="FFFFFF"/>
        </w:rPr>
        <w:t>决定两个度量：</w:t>
      </w:r>
    </w:p>
    <w:p w:rsidR="00A55606" w:rsidRPr="00FF5846" w:rsidRDefault="00A55606" w:rsidP="00A55606">
      <w:pPr>
        <w:pStyle w:val="a4"/>
        <w:numPr>
          <w:ilvl w:val="0"/>
          <w:numId w:val="1"/>
        </w:numPr>
        <w:ind w:firstLineChars="0"/>
        <w:rPr>
          <w:rFonts w:cs="Times New Roman"/>
          <w:color w:val="333333"/>
          <w:sz w:val="24"/>
          <w:szCs w:val="24"/>
          <w:shd w:val="clear" w:color="auto" w:fill="FFFFFF"/>
        </w:rPr>
      </w:pPr>
      <w:r w:rsidRPr="00FF5846">
        <w:rPr>
          <w:rFonts w:cs="Times New Roman"/>
          <w:color w:val="333333"/>
          <w:sz w:val="24"/>
          <w:szCs w:val="24"/>
          <w:shd w:val="clear" w:color="auto" w:fill="FFFFFF"/>
        </w:rPr>
        <w:t>the number of matches of minimal length expected to exist between a read and the genome at a given sequencing accuracy and read length</w:t>
      </w:r>
      <w:r w:rsidRPr="00FF5846">
        <w:rPr>
          <w:rFonts w:cs="Times New Roman"/>
          <w:color w:val="333333"/>
          <w:sz w:val="24"/>
          <w:szCs w:val="24"/>
          <w:shd w:val="clear" w:color="auto" w:fill="FFFFFF"/>
        </w:rPr>
        <w:t>；</w:t>
      </w:r>
    </w:p>
    <w:p w:rsidR="00A55606" w:rsidRPr="00FF5846" w:rsidRDefault="00A55606" w:rsidP="00A55606">
      <w:pPr>
        <w:pStyle w:val="a4"/>
        <w:numPr>
          <w:ilvl w:val="0"/>
          <w:numId w:val="1"/>
        </w:numPr>
        <w:ind w:firstLineChars="0"/>
        <w:rPr>
          <w:rFonts w:cs="Times New Roman"/>
          <w:sz w:val="24"/>
          <w:szCs w:val="24"/>
        </w:rPr>
      </w:pPr>
      <w:r w:rsidRPr="00FF5846">
        <w:rPr>
          <w:rFonts w:cs="Times New Roman"/>
          <w:color w:val="333333"/>
          <w:sz w:val="24"/>
          <w:szCs w:val="24"/>
          <w:shd w:val="clear" w:color="auto" w:fill="FFFFFF"/>
        </w:rPr>
        <w:t> the number of false positive clusters the read is expected to have elsewhere in the genome. </w:t>
      </w:r>
    </w:p>
    <w:p w:rsidR="00041504" w:rsidRPr="00FF5846" w:rsidRDefault="00041504" w:rsidP="00041504">
      <w:pPr>
        <w:ind w:left="75"/>
        <w:rPr>
          <w:rFonts w:cs="Times New Roman"/>
          <w:sz w:val="24"/>
          <w:szCs w:val="24"/>
        </w:rPr>
      </w:pPr>
    </w:p>
    <w:p w:rsidR="00A55606" w:rsidRPr="00FF5846" w:rsidRDefault="00A55606" w:rsidP="00A55606">
      <w:pPr>
        <w:ind w:left="75"/>
        <w:rPr>
          <w:rFonts w:cs="Times New Roman"/>
          <w:sz w:val="24"/>
          <w:szCs w:val="24"/>
        </w:rPr>
      </w:pPr>
      <w:r w:rsidRPr="00FF5846">
        <w:rPr>
          <w:rFonts w:cs="Times New Roman"/>
          <w:sz w:val="24"/>
          <w:szCs w:val="24"/>
        </w:rPr>
        <w:t>为什么这样考虑？</w:t>
      </w:r>
    </w:p>
    <w:p w:rsidR="00A55606" w:rsidRPr="00FF5846" w:rsidRDefault="00A55606" w:rsidP="00D011F9">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If the chances of finding a match between the read and the genome are low, or if there are many regions a read may map to incorrectly with high identity, our proposed approach would not be feasible. </w:t>
      </w:r>
    </w:p>
    <w:p w:rsidR="00041504" w:rsidRPr="00FF5846" w:rsidRDefault="00041504" w:rsidP="00D011F9">
      <w:pPr>
        <w:ind w:left="75"/>
        <w:rPr>
          <w:rFonts w:cs="Times New Roman"/>
          <w:sz w:val="24"/>
          <w:szCs w:val="24"/>
        </w:rPr>
      </w:pP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人类基因组重复性带来匹配困难</w:t>
      </w: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We next examine the repeat structure of the human genome to determine how difficult it is to map to due to the repetitive nature of the genome. </w:t>
      </w:r>
    </w:p>
    <w:p w:rsidR="00041504" w:rsidRPr="00FF5846" w:rsidRDefault="00041504" w:rsidP="00A55606">
      <w:pPr>
        <w:ind w:left="75"/>
        <w:rPr>
          <w:rFonts w:cs="Times New Roman"/>
          <w:color w:val="333333"/>
          <w:sz w:val="24"/>
          <w:szCs w:val="24"/>
          <w:shd w:val="clear" w:color="auto" w:fill="FFFFFF"/>
        </w:rPr>
      </w:pP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怎么度量两个序列之间相似度</w:t>
      </w:r>
    </w:p>
    <w:p w:rsidR="00A55606" w:rsidRPr="00FF5846" w:rsidRDefault="00A55606"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we measure a different similarity metric on the human genome, the </w:t>
      </w:r>
      <w:r w:rsidRPr="00FF5846">
        <w:rPr>
          <w:rStyle w:val="a5"/>
          <w:rFonts w:cs="Times New Roman"/>
          <w:color w:val="FF0000"/>
          <w:sz w:val="24"/>
          <w:szCs w:val="24"/>
          <w:shd w:val="clear" w:color="auto" w:fill="FFFFFF"/>
        </w:rPr>
        <w:t>anchor similarity</w:t>
      </w:r>
      <w:r w:rsidRPr="00FF5846">
        <w:rPr>
          <w:rFonts w:cs="Times New Roman"/>
          <w:color w:val="FF0000"/>
          <w:sz w:val="24"/>
          <w:szCs w:val="24"/>
          <w:shd w:val="clear" w:color="auto" w:fill="FFFFFF"/>
        </w:rPr>
        <w:t>,</w:t>
      </w:r>
      <w:r w:rsidRPr="00FF5846">
        <w:rPr>
          <w:rFonts w:cs="Times New Roman"/>
          <w:color w:val="333333"/>
          <w:sz w:val="24"/>
          <w:szCs w:val="24"/>
          <w:shd w:val="clear" w:color="auto" w:fill="FFFFFF"/>
        </w:rPr>
        <w:t xml:space="preserve"> where sequence similarity is measured as the number of shared anchors between the two sequences from the genome.</w:t>
      </w:r>
    </w:p>
    <w:p w:rsidR="00041504" w:rsidRPr="00FF5846" w:rsidRDefault="00041504" w:rsidP="00A55606">
      <w:pPr>
        <w:ind w:left="75"/>
        <w:rPr>
          <w:rFonts w:cs="Times New Roman"/>
          <w:color w:val="333333"/>
          <w:sz w:val="24"/>
          <w:szCs w:val="24"/>
          <w:shd w:val="clear" w:color="auto" w:fill="FFFFFF"/>
        </w:rPr>
      </w:pPr>
    </w:p>
    <w:p w:rsidR="00D011F9" w:rsidRPr="00FF5846" w:rsidRDefault="00D011F9"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方法的</w:t>
      </w:r>
      <w:r w:rsidR="007D5C01" w:rsidRPr="00FF5846">
        <w:rPr>
          <w:rFonts w:cs="Times New Roman"/>
          <w:color w:val="333333"/>
          <w:sz w:val="24"/>
          <w:szCs w:val="24"/>
          <w:shd w:val="clear" w:color="auto" w:fill="FFFFFF"/>
        </w:rPr>
        <w:t>可行性</w:t>
      </w:r>
      <w:r w:rsidRPr="00FF5846">
        <w:rPr>
          <w:rFonts w:cs="Times New Roman"/>
          <w:color w:val="333333"/>
          <w:sz w:val="24"/>
          <w:szCs w:val="24"/>
          <w:shd w:val="clear" w:color="auto" w:fill="FFFFFF"/>
        </w:rPr>
        <w:t>平衡点：</w:t>
      </w:r>
    </w:p>
    <w:p w:rsidR="00D011F9" w:rsidRPr="00FF5846" w:rsidRDefault="00D011F9" w:rsidP="00A55606">
      <w:pPr>
        <w:ind w:left="75"/>
        <w:rPr>
          <w:rFonts w:cs="Times New Roman"/>
          <w:color w:val="333333"/>
          <w:sz w:val="24"/>
          <w:szCs w:val="24"/>
          <w:shd w:val="clear" w:color="auto" w:fill="FFFFFF"/>
        </w:rPr>
      </w:pPr>
      <w:r w:rsidRPr="00FF5846">
        <w:rPr>
          <w:rFonts w:cs="Times New Roman"/>
          <w:color w:val="333333"/>
          <w:sz w:val="24"/>
          <w:szCs w:val="24"/>
          <w:shd w:val="clear" w:color="auto" w:fill="FFFFFF"/>
        </w:rPr>
        <w:t>The feasibility of the method depends on the balance of having enough anchors to detect the correct interval to align a read to, vs. having so many anchors that clustering takes a prohibitive amount of time.</w:t>
      </w:r>
    </w:p>
    <w:p w:rsidR="00D011F9" w:rsidRPr="00FF5846" w:rsidRDefault="00D011F9" w:rsidP="00A55606">
      <w:pPr>
        <w:ind w:left="75"/>
        <w:rPr>
          <w:rFonts w:cs="Times New Roman"/>
          <w:sz w:val="24"/>
          <w:szCs w:val="24"/>
        </w:rPr>
      </w:pPr>
    </w:p>
    <w:p w:rsidR="007D5C01" w:rsidRPr="00FF5846" w:rsidRDefault="007D5C01" w:rsidP="007D5C01">
      <w:pPr>
        <w:rPr>
          <w:rFonts w:cs="Times New Roman"/>
          <w:sz w:val="24"/>
          <w:szCs w:val="24"/>
        </w:rPr>
      </w:pPr>
      <w:r w:rsidRPr="00FF5846">
        <w:rPr>
          <w:rFonts w:cs="Times New Roman"/>
          <w:sz w:val="24"/>
          <w:szCs w:val="24"/>
        </w:rPr>
        <w:t>结果分成两部分，第一部分展示锚点比对到基因组上的理论，第二部分是实际</w:t>
      </w:r>
      <w:r w:rsidRPr="00FF5846">
        <w:rPr>
          <w:rFonts w:cs="Times New Roman"/>
          <w:sz w:val="24"/>
          <w:szCs w:val="24"/>
        </w:rPr>
        <w:t>PacBioRS</w:t>
      </w:r>
      <w:r w:rsidRPr="00FF5846">
        <w:rPr>
          <w:rFonts w:cs="Times New Roman"/>
          <w:sz w:val="24"/>
          <w:szCs w:val="24"/>
        </w:rPr>
        <w:t>数据比对的比较</w:t>
      </w: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 in the first, we examine characteristics of PacBio</w:t>
      </w:r>
      <w:r w:rsidRPr="00FF5846">
        <w:rPr>
          <w:rStyle w:val="a5"/>
          <w:rFonts w:cs="Times New Roman"/>
          <w:color w:val="333333"/>
          <w:sz w:val="24"/>
          <w:szCs w:val="24"/>
          <w:shd w:val="clear" w:color="auto" w:fill="FFFFFF"/>
        </w:rPr>
        <w:t>RS</w:t>
      </w:r>
      <w:r w:rsidRPr="00FF5846">
        <w:rPr>
          <w:rFonts w:cs="Times New Roman"/>
          <w:color w:val="333333"/>
          <w:sz w:val="24"/>
          <w:szCs w:val="24"/>
          <w:shd w:val="clear" w:color="auto" w:fill="FFFFFF"/>
        </w:rPr>
        <w:t> reads, and present theory on how these sequences contain matches that may be used to anchor alignments to the genome. In the next, we present a practical comparison of alignment methods on PacBio</w:t>
      </w:r>
      <w:r w:rsidRPr="00FF5846">
        <w:rPr>
          <w:rStyle w:val="a5"/>
          <w:rFonts w:cs="Times New Roman"/>
          <w:color w:val="333333"/>
          <w:sz w:val="24"/>
          <w:szCs w:val="24"/>
          <w:shd w:val="clear" w:color="auto" w:fill="FFFFFF"/>
        </w:rPr>
        <w:t>RS</w:t>
      </w:r>
      <w:r w:rsidRPr="00FF5846">
        <w:rPr>
          <w:rFonts w:cs="Times New Roman"/>
          <w:color w:val="333333"/>
          <w:sz w:val="24"/>
          <w:szCs w:val="24"/>
          <w:shd w:val="clear" w:color="auto" w:fill="FFFFFF"/>
        </w:rPr>
        <w:t> sequences.</w:t>
      </w:r>
    </w:p>
    <w:p w:rsidR="007D5C01" w:rsidRPr="00FF5846" w:rsidRDefault="007D5C01" w:rsidP="007D5C01">
      <w:pPr>
        <w:rPr>
          <w:rFonts w:cs="Times New Roman"/>
          <w:color w:val="333333"/>
          <w:sz w:val="24"/>
          <w:szCs w:val="24"/>
          <w:shd w:val="clear" w:color="auto" w:fill="FFFFFF"/>
        </w:rPr>
      </w:pPr>
    </w:p>
    <w:p w:rsidR="007D5C01" w:rsidRPr="00FF5846" w:rsidRDefault="007D5C01" w:rsidP="007D5C01">
      <w:pPr>
        <w:rPr>
          <w:rFonts w:cs="Times New Roman"/>
          <w:sz w:val="24"/>
          <w:szCs w:val="24"/>
        </w:rPr>
      </w:pPr>
      <w:r w:rsidRPr="00FF5846">
        <w:rPr>
          <w:rFonts w:cs="Times New Roman"/>
          <w:sz w:val="24"/>
          <w:szCs w:val="24"/>
        </w:rPr>
        <w:t>限制锚点数量的方法，就是限制低多样性的锚点，可以用长锚点</w:t>
      </w: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One approach to limiting the number of anchors is to limit to a set of anchors of low multiplicity in the genome;  this is commonly done by using longer anchors.</w:t>
      </w:r>
    </w:p>
    <w:p w:rsidR="007D5C01" w:rsidRPr="00FF5846" w:rsidRDefault="007D5C01" w:rsidP="007D5C01">
      <w:pPr>
        <w:rPr>
          <w:rFonts w:cs="Times New Roman"/>
          <w:color w:val="333333"/>
          <w:sz w:val="24"/>
          <w:szCs w:val="24"/>
          <w:shd w:val="clear" w:color="auto" w:fill="FFFFFF"/>
        </w:rPr>
      </w:pP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长度为</w:t>
      </w:r>
      <w:r w:rsidRPr="00FF5846">
        <w:rPr>
          <w:rFonts w:cs="Times New Roman"/>
          <w:color w:val="333333"/>
          <w:sz w:val="24"/>
          <w:szCs w:val="24"/>
          <w:shd w:val="clear" w:color="auto" w:fill="FFFFFF"/>
        </w:rPr>
        <w:t>5</w:t>
      </w:r>
      <w:r w:rsidRPr="00FF5846">
        <w:rPr>
          <w:rFonts w:cs="Times New Roman"/>
          <w:color w:val="333333"/>
          <w:sz w:val="24"/>
          <w:szCs w:val="24"/>
          <w:shd w:val="clear" w:color="auto" w:fill="FFFFFF"/>
        </w:rPr>
        <w:t>的序列在基因组出现</w:t>
      </w:r>
      <w:r w:rsidRPr="00FF5846">
        <w:rPr>
          <w:rFonts w:cs="Times New Roman"/>
          <w:color w:val="333333"/>
          <w:sz w:val="24"/>
          <w:szCs w:val="24"/>
          <w:shd w:val="clear" w:color="auto" w:fill="FFFFFF"/>
        </w:rPr>
        <w:t>3</w:t>
      </w:r>
      <w:r w:rsidRPr="00FF5846">
        <w:rPr>
          <w:rFonts w:cs="Times New Roman"/>
          <w:color w:val="333333"/>
          <w:sz w:val="24"/>
          <w:szCs w:val="24"/>
          <w:shd w:val="clear" w:color="auto" w:fill="FFFFFF"/>
        </w:rPr>
        <w:t>百万次</w:t>
      </w: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Every word of length 5 occurs on average over 3 million times in the human genome</w:t>
      </w:r>
    </w:p>
    <w:p w:rsidR="007D5C01" w:rsidRPr="00FF5846" w:rsidRDefault="007D5C01" w:rsidP="007D5C01">
      <w:pPr>
        <w:rPr>
          <w:rFonts w:cs="Times New Roman"/>
          <w:color w:val="333333"/>
          <w:sz w:val="24"/>
          <w:szCs w:val="24"/>
          <w:shd w:val="clear" w:color="auto" w:fill="FFFFFF"/>
        </w:rPr>
      </w:pPr>
    </w:p>
    <w:p w:rsidR="00A37C14"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先不考虑错误分布，先考虑无错分布</w:t>
      </w:r>
      <w:r w:rsidRPr="00FF5846">
        <w:rPr>
          <w:rFonts w:cs="Times New Roman"/>
          <w:color w:val="333333"/>
          <w:sz w:val="24"/>
          <w:szCs w:val="24"/>
          <w:shd w:val="clear" w:color="auto" w:fill="FFFFFF"/>
        </w:rPr>
        <w:t>error-free</w:t>
      </w:r>
      <w:r w:rsidRPr="00FF5846">
        <w:rPr>
          <w:rFonts w:cs="Times New Roman"/>
          <w:color w:val="333333"/>
          <w:sz w:val="24"/>
          <w:szCs w:val="24"/>
          <w:shd w:val="clear" w:color="auto" w:fill="FFFFFF"/>
        </w:rPr>
        <w:t>，对于它是一个几何分布，且在</w:t>
      </w:r>
      <w:r w:rsidRPr="00FF5846">
        <w:rPr>
          <w:rFonts w:cs="Times New Roman"/>
          <w:color w:val="333333"/>
          <w:sz w:val="24"/>
          <w:szCs w:val="24"/>
          <w:shd w:val="clear" w:color="auto" w:fill="FFFFFF"/>
        </w:rPr>
        <w:lastRenderedPageBreak/>
        <w:t>PacBioRS</w:t>
      </w:r>
      <w:r w:rsidRPr="00FF5846">
        <w:rPr>
          <w:rFonts w:cs="Times New Roman"/>
          <w:color w:val="333333"/>
          <w:sz w:val="24"/>
          <w:szCs w:val="24"/>
          <w:shd w:val="clear" w:color="auto" w:fill="FFFFFF"/>
        </w:rPr>
        <w:t>测序大肠杆菌</w:t>
      </w:r>
      <w:r w:rsidR="00A37C14" w:rsidRPr="00FF5846">
        <w:rPr>
          <w:rFonts w:cs="Times New Roman"/>
          <w:color w:val="333333"/>
          <w:sz w:val="24"/>
          <w:szCs w:val="24"/>
          <w:shd w:val="clear" w:color="auto" w:fill="FFFFFF"/>
        </w:rPr>
        <w:t>比对发现，有</w:t>
      </w:r>
      <w:r w:rsidR="00A37C14" w:rsidRPr="00FF5846">
        <w:rPr>
          <w:rFonts w:cs="Times New Roman"/>
          <w:color w:val="333333"/>
          <w:sz w:val="24"/>
          <w:szCs w:val="24"/>
          <w:shd w:val="clear" w:color="auto" w:fill="FFFFFF"/>
        </w:rPr>
        <w:t>95%</w:t>
      </w:r>
      <w:r w:rsidR="00A37C14" w:rsidRPr="00FF5846">
        <w:rPr>
          <w:rFonts w:cs="Times New Roman"/>
          <w:color w:val="333333"/>
          <w:sz w:val="24"/>
          <w:szCs w:val="24"/>
          <w:shd w:val="clear" w:color="auto" w:fill="FFFFFF"/>
        </w:rPr>
        <w:t>的为几何分布</w:t>
      </w:r>
    </w:p>
    <w:p w:rsidR="007D5C01" w:rsidRPr="00FF5846" w:rsidRDefault="007D5C01"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Rather than focusing on the average case, it is more informative to consider the distribution of runs of error-free sequences;  for a uniform distribution of errors across a read, this is a geometric distribution.</w:t>
      </w:r>
    </w:p>
    <w:p w:rsidR="00E802C6" w:rsidRPr="00FF5846" w:rsidRDefault="00E802C6" w:rsidP="007D5C01">
      <w:pPr>
        <w:rPr>
          <w:rFonts w:cs="Times New Roman"/>
          <w:color w:val="333333"/>
          <w:sz w:val="24"/>
          <w:szCs w:val="24"/>
          <w:shd w:val="clear" w:color="auto" w:fill="FFFFFF"/>
        </w:rPr>
      </w:pPr>
    </w:p>
    <w:p w:rsidR="00E802C6" w:rsidRPr="00FF5846" w:rsidRDefault="00E802C6"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先做假设，根据几何概率分布，在误差</w:t>
      </w:r>
      <w:r w:rsidRPr="00FF5846">
        <w:rPr>
          <w:rFonts w:cs="Times New Roman"/>
          <w:color w:val="333333"/>
          <w:sz w:val="24"/>
          <w:szCs w:val="24"/>
          <w:shd w:val="clear" w:color="auto" w:fill="FFFFFF"/>
        </w:rPr>
        <w:t>0.05</w:t>
      </w:r>
      <w:r w:rsidRPr="00FF5846">
        <w:rPr>
          <w:rFonts w:cs="Times New Roman"/>
          <w:color w:val="333333"/>
          <w:sz w:val="24"/>
          <w:szCs w:val="24"/>
          <w:shd w:val="clear" w:color="auto" w:fill="FFFFFF"/>
        </w:rPr>
        <w:t>范围内各种测序精度</w:t>
      </w:r>
      <w:r w:rsidRPr="00FF5846">
        <w:rPr>
          <w:rFonts w:cs="Times New Roman"/>
          <w:color w:val="333333"/>
          <w:sz w:val="24"/>
          <w:szCs w:val="24"/>
          <w:shd w:val="clear" w:color="auto" w:fill="FFFFFF"/>
        </w:rPr>
        <w:t>p</w:t>
      </w:r>
      <w:r w:rsidRPr="00FF5846">
        <w:rPr>
          <w:rFonts w:cs="Times New Roman"/>
          <w:color w:val="333333"/>
          <w:sz w:val="24"/>
          <w:szCs w:val="24"/>
          <w:shd w:val="clear" w:color="auto" w:fill="FFFFFF"/>
        </w:rPr>
        <w:t>时，想要获得一个无错的</w:t>
      </w:r>
      <w:r w:rsidRPr="00FF5846">
        <w:rPr>
          <w:rFonts w:cs="Times New Roman"/>
          <w:color w:val="333333"/>
          <w:sz w:val="24"/>
          <w:szCs w:val="24"/>
          <w:shd w:val="clear" w:color="auto" w:fill="FFFFFF"/>
        </w:rPr>
        <w:t>stretch</w:t>
      </w:r>
      <w:r w:rsidRPr="00FF5846">
        <w:rPr>
          <w:rFonts w:cs="Times New Roman"/>
          <w:color w:val="333333"/>
          <w:sz w:val="24"/>
          <w:szCs w:val="24"/>
          <w:shd w:val="clear" w:color="auto" w:fill="FFFFFF"/>
        </w:rPr>
        <w:t>延伸，文中给出需要测序的碱基数的评估</w:t>
      </w:r>
    </w:p>
    <w:p w:rsidR="00E802C6" w:rsidRPr="00FF5846" w:rsidRDefault="00E802C6" w:rsidP="007D5C01">
      <w:pPr>
        <w:rPr>
          <w:rFonts w:cs="Times New Roman"/>
          <w:color w:val="333333"/>
          <w:sz w:val="24"/>
          <w:szCs w:val="24"/>
          <w:shd w:val="clear" w:color="auto" w:fill="FFFFFF"/>
        </w:rPr>
      </w:pPr>
      <w:r w:rsidRPr="00FF5846">
        <w:rPr>
          <w:rFonts w:cs="Times New Roman"/>
          <w:b/>
          <w:bCs/>
          <w:color w:val="333333"/>
          <w:sz w:val="24"/>
          <w:szCs w:val="24"/>
        </w:rPr>
        <w:t>Waiting length to sequence a word of length</w:t>
      </w:r>
      <w:r w:rsidRPr="00FF5846">
        <w:rPr>
          <w:rFonts w:cs="Times New Roman"/>
          <w:color w:val="333333"/>
          <w:sz w:val="24"/>
          <w:szCs w:val="24"/>
          <w:shd w:val="clear" w:color="auto" w:fill="FFFFFF"/>
        </w:rPr>
        <w:t> </w:t>
      </w:r>
      <w:r w:rsidRPr="00FF5846">
        <w:rPr>
          <w:rFonts w:cs="Times New Roman"/>
          <w:color w:val="333333"/>
          <w:sz w:val="24"/>
          <w:szCs w:val="24"/>
        </w:rPr>
        <w:t>≥</w:t>
      </w:r>
      <w:r w:rsidRPr="00FF5846">
        <w:rPr>
          <w:rFonts w:cs="Times New Roman"/>
          <w:color w:val="333333"/>
          <w:sz w:val="24"/>
          <w:szCs w:val="24"/>
          <w:shd w:val="clear" w:color="auto" w:fill="FFFFFF"/>
        </w:rPr>
        <w:t> </w:t>
      </w:r>
      <w:r w:rsidRPr="00FF5846">
        <w:rPr>
          <w:rFonts w:cs="Times New Roman"/>
          <w:color w:val="333333"/>
          <w:sz w:val="24"/>
          <w:szCs w:val="24"/>
        </w:rPr>
        <w:t>k</w:t>
      </w:r>
      <w:r w:rsidRPr="00FF5846">
        <w:rPr>
          <w:rFonts w:cs="Times New Roman"/>
          <w:color w:val="333333"/>
          <w:sz w:val="24"/>
          <w:szCs w:val="24"/>
          <w:shd w:val="clear" w:color="auto" w:fill="FFFFFF"/>
        </w:rPr>
        <w:t> </w:t>
      </w:r>
      <w:r w:rsidRPr="00FF5846">
        <w:rPr>
          <w:rFonts w:cs="Times New Roman"/>
          <w:b/>
          <w:bCs/>
          <w:color w:val="333333"/>
          <w:sz w:val="24"/>
          <w:szCs w:val="24"/>
        </w:rPr>
        <w:t>at</w:t>
      </w:r>
      <w:r w:rsidRPr="00FF5846">
        <w:rPr>
          <w:rFonts w:cs="Times New Roman"/>
          <w:color w:val="333333"/>
          <w:sz w:val="24"/>
          <w:szCs w:val="24"/>
          <w:shd w:val="clear" w:color="auto" w:fill="FFFFFF"/>
        </w:rPr>
        <w:t> </w:t>
      </w:r>
      <w:r w:rsidRPr="00FF5846">
        <w:rPr>
          <w:rFonts w:cs="Times New Roman"/>
          <w:color w:val="333333"/>
          <w:sz w:val="24"/>
          <w:szCs w:val="24"/>
        </w:rPr>
        <w:t>ε = 0.05</w:t>
      </w:r>
      <w:r w:rsidRPr="00FF5846">
        <w:rPr>
          <w:rFonts w:cs="Times New Roman"/>
          <w:color w:val="333333"/>
          <w:sz w:val="24"/>
          <w:szCs w:val="24"/>
          <w:shd w:val="clear" w:color="auto" w:fill="FFFFFF"/>
        </w:rPr>
        <w:t> </w:t>
      </w:r>
      <w:r w:rsidRPr="00FF5846">
        <w:rPr>
          <w:rFonts w:cs="Times New Roman"/>
          <w:b/>
          <w:bCs/>
          <w:color w:val="333333"/>
          <w:sz w:val="24"/>
          <w:szCs w:val="24"/>
        </w:rPr>
        <w:t>.</w:t>
      </w:r>
      <w:r w:rsidRPr="00FF5846">
        <w:rPr>
          <w:rFonts w:cs="Times New Roman"/>
          <w:color w:val="333333"/>
          <w:sz w:val="24"/>
          <w:szCs w:val="24"/>
          <w:shd w:val="clear" w:color="auto" w:fill="FFFFFF"/>
        </w:rPr>
        <w:t> The waiting lengths to sequence a word of length ≥ k at ε = 0.05 at varrying accuracy. This gives an estimate of the number of bases required to sequence before having an error free stretch that may serve as an alignment anchor.</w:t>
      </w:r>
    </w:p>
    <w:p w:rsidR="00AB2667" w:rsidRPr="00FF5846" w:rsidRDefault="00AB2667" w:rsidP="007D5C01">
      <w:pPr>
        <w:rPr>
          <w:rFonts w:cs="Times New Roman"/>
          <w:color w:val="333333"/>
          <w:sz w:val="24"/>
          <w:szCs w:val="24"/>
          <w:shd w:val="clear" w:color="auto" w:fill="FFFFFF"/>
        </w:rPr>
      </w:pPr>
    </w:p>
    <w:p w:rsidR="00AB2667"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当测序错误已知时，能够测定一定数量</w:t>
      </w:r>
      <w:r w:rsidRPr="00FF5846">
        <w:rPr>
          <w:rFonts w:cs="Times New Roman"/>
          <w:color w:val="333333"/>
          <w:sz w:val="24"/>
          <w:szCs w:val="24"/>
          <w:shd w:val="clear" w:color="auto" w:fill="FFFFFF"/>
        </w:rPr>
        <w:t>anchors</w:t>
      </w:r>
      <w:r w:rsidRPr="00FF5846">
        <w:rPr>
          <w:rFonts w:cs="Times New Roman"/>
          <w:color w:val="333333"/>
          <w:sz w:val="24"/>
          <w:szCs w:val="24"/>
          <w:shd w:val="clear" w:color="auto" w:fill="FFFFFF"/>
        </w:rPr>
        <w:t>的概率</w:t>
      </w:r>
    </w:p>
    <w:p w:rsidR="002C7B5C"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 Instead of using waiting lengths, it is possible to directly compute the probability of sequencing a certain number of anchors when the error rate is known.</w:t>
      </w:r>
    </w:p>
    <w:p w:rsidR="00A81E3A" w:rsidRPr="00FF5846" w:rsidRDefault="00A81E3A" w:rsidP="007D5C01">
      <w:pPr>
        <w:rPr>
          <w:rFonts w:cs="Times New Roman"/>
          <w:color w:val="333333"/>
          <w:sz w:val="24"/>
          <w:szCs w:val="24"/>
          <w:shd w:val="clear" w:color="auto" w:fill="FFFFFF"/>
        </w:rPr>
      </w:pPr>
    </w:p>
    <w:p w:rsidR="002C7B5C"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定义一个函数作为分布</w:t>
      </w:r>
      <w:r w:rsidRPr="00FF5846">
        <w:rPr>
          <w:rFonts w:cs="Times New Roman"/>
          <w:color w:val="333333"/>
          <w:sz w:val="24"/>
          <w:szCs w:val="24"/>
          <w:shd w:val="clear" w:color="auto" w:fill="FFFFFF"/>
        </w:rPr>
        <w:t>M</w:t>
      </w:r>
      <w:r w:rsidRPr="00FF5846">
        <w:rPr>
          <w:rFonts w:cs="Times New Roman"/>
          <w:color w:val="333333"/>
          <w:sz w:val="24"/>
          <w:szCs w:val="24"/>
          <w:shd w:val="clear" w:color="auto" w:fill="FFFFFF"/>
        </w:rPr>
        <w:t>个错误的方法数，要求得到至少</w:t>
      </w:r>
      <w:r w:rsidRPr="00FF5846">
        <w:rPr>
          <w:rFonts w:cs="Times New Roman"/>
          <w:color w:val="333333"/>
          <w:sz w:val="24"/>
          <w:szCs w:val="24"/>
          <w:shd w:val="clear" w:color="auto" w:fill="FFFFFF"/>
        </w:rPr>
        <w:t>N</w:t>
      </w:r>
      <w:r w:rsidRPr="00FF5846">
        <w:rPr>
          <w:rFonts w:cs="Times New Roman"/>
          <w:color w:val="333333"/>
          <w:sz w:val="24"/>
          <w:szCs w:val="24"/>
          <w:shd w:val="clear" w:color="auto" w:fill="FFFFFF"/>
        </w:rPr>
        <w:t>个最大的子串中长度大于等于</w:t>
      </w:r>
      <w:r w:rsidRPr="00FF5846">
        <w:rPr>
          <w:rFonts w:cs="Times New Roman"/>
          <w:color w:val="333333"/>
          <w:sz w:val="24"/>
          <w:szCs w:val="24"/>
          <w:shd w:val="clear" w:color="auto" w:fill="FFFFFF"/>
        </w:rPr>
        <w:t>K</w:t>
      </w:r>
    </w:p>
    <w:p w:rsidR="002C7B5C" w:rsidRPr="00FF5846" w:rsidRDefault="002C7B5C"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define </w:t>
      </w:r>
      <w:r w:rsidRPr="00FF5846">
        <w:rPr>
          <w:rStyle w:val="a6"/>
          <w:rFonts w:cs="Times New Roman"/>
          <w:color w:val="333333"/>
          <w:sz w:val="24"/>
          <w:szCs w:val="24"/>
          <w:shd w:val="clear" w:color="auto" w:fill="FFFFFF"/>
        </w:rPr>
        <w:t>NumConfigurations</w:t>
      </w:r>
      <w:r w:rsidRPr="00FF5846">
        <w:rPr>
          <w:rStyle w:val="emphasistypebolditalic"/>
          <w:rFonts w:cs="Times New Roman"/>
          <w:b/>
          <w:bCs/>
          <w:i/>
          <w:iCs/>
          <w:color w:val="333333"/>
          <w:sz w:val="24"/>
          <w:szCs w:val="24"/>
          <w:shd w:val="clear" w:color="auto" w:fill="FFFFFF"/>
        </w:rPr>
        <w:t>(M,N,K,L)</w:t>
      </w:r>
      <w:r w:rsidRPr="00FF5846">
        <w:rPr>
          <w:rFonts w:cs="Times New Roman"/>
          <w:color w:val="333333"/>
          <w:sz w:val="24"/>
          <w:szCs w:val="24"/>
          <w:shd w:val="clear" w:color="auto" w:fill="FFFFFF"/>
        </w:rPr>
        <w:t> as the number ways to distribute the positions of M errors when reading from the template such that there are at least N maximal substrings of length ≥ K not interrupted by error. </w:t>
      </w:r>
    </w:p>
    <w:p w:rsidR="00A81E3A" w:rsidRPr="00FF5846" w:rsidRDefault="00A81E3A" w:rsidP="007D5C01">
      <w:pPr>
        <w:rPr>
          <w:rFonts w:cs="Times New Roman"/>
          <w:color w:val="333333"/>
          <w:sz w:val="24"/>
          <w:szCs w:val="24"/>
          <w:shd w:val="clear" w:color="auto" w:fill="FFFFFF"/>
        </w:rPr>
      </w:pPr>
    </w:p>
    <w:p w:rsidR="00A412FF" w:rsidRPr="00FF5846" w:rsidRDefault="002C7B5C" w:rsidP="007D5C01">
      <w:pPr>
        <w:rPr>
          <w:rFonts w:cs="Times New Roman"/>
          <w:sz w:val="24"/>
          <w:szCs w:val="24"/>
        </w:rPr>
      </w:pPr>
      <w:r w:rsidRPr="00FF5846">
        <w:rPr>
          <w:rFonts w:cs="Times New Roman"/>
          <w:color w:val="333333"/>
          <w:sz w:val="24"/>
          <w:szCs w:val="24"/>
          <w:shd w:val="clear" w:color="auto" w:fill="FFFFFF"/>
        </w:rPr>
        <w:t>假定测序错误是均等随机的，则得到</w:t>
      </w:r>
      <w:r w:rsidRPr="00FF5846">
        <w:rPr>
          <w:rFonts w:cs="Times New Roman"/>
          <w:color w:val="333333"/>
          <w:sz w:val="24"/>
          <w:szCs w:val="24"/>
          <w:shd w:val="clear" w:color="auto" w:fill="FFFFFF"/>
        </w:rPr>
        <w:t>N</w:t>
      </w:r>
      <w:r w:rsidRPr="00FF5846">
        <w:rPr>
          <w:rFonts w:cs="Times New Roman"/>
          <w:color w:val="333333"/>
          <w:sz w:val="24"/>
          <w:szCs w:val="24"/>
          <w:shd w:val="clear" w:color="auto" w:fill="FFFFFF"/>
        </w:rPr>
        <w:t>个锚点的概率为：</w:t>
      </w:r>
    </w:p>
    <w:p w:rsidR="002C7B5C" w:rsidRPr="00FF5846" w:rsidRDefault="00A412FF"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 </w:t>
      </w:r>
      <w:r w:rsidRPr="00FF5846">
        <w:rPr>
          <w:rFonts w:cs="Times New Roman"/>
          <w:sz w:val="24"/>
          <w:szCs w:val="24"/>
        </w:rPr>
        <w:t>NumConfigurations(M,N,K,L)/(LM)</w:t>
      </w:r>
      <w:r w:rsidRPr="00FF5846">
        <w:rPr>
          <w:rFonts w:cs="Times New Roman"/>
          <w:color w:val="333333"/>
          <w:sz w:val="24"/>
          <w:szCs w:val="24"/>
          <w:shd w:val="clear" w:color="auto" w:fill="FFFFFF"/>
        </w:rPr>
        <w:t> </w:t>
      </w:r>
    </w:p>
    <w:p w:rsidR="002C7B5C" w:rsidRPr="00FF5846" w:rsidRDefault="00A412FF" w:rsidP="007D5C01">
      <w:pPr>
        <w:rPr>
          <w:rFonts w:cs="Times New Roman"/>
          <w:color w:val="FF0000"/>
          <w:sz w:val="24"/>
          <w:szCs w:val="24"/>
          <w:shd w:val="clear" w:color="auto" w:fill="FFFFFF"/>
        </w:rPr>
      </w:pPr>
      <w:r w:rsidRPr="00FF5846">
        <w:rPr>
          <w:rFonts w:cs="Times New Roman"/>
          <w:color w:val="333333"/>
          <w:sz w:val="24"/>
          <w:szCs w:val="24"/>
          <w:shd w:val="clear" w:color="auto" w:fill="FFFFFF"/>
        </w:rPr>
        <w:t>我们计算了</w:t>
      </w:r>
      <w:r w:rsidRPr="00FF5846">
        <w:rPr>
          <w:rFonts w:cs="Times New Roman"/>
          <w:color w:val="333333"/>
          <w:sz w:val="24"/>
          <w:szCs w:val="24"/>
          <w:shd w:val="clear" w:color="auto" w:fill="FFFFFF"/>
        </w:rPr>
        <w:t>L = 1000, and K = 15, 20, and 25</w:t>
      </w:r>
      <w:r w:rsidRPr="00FF5846">
        <w:rPr>
          <w:rFonts w:cs="Times New Roman"/>
          <w:color w:val="333333"/>
          <w:sz w:val="24"/>
          <w:szCs w:val="24"/>
          <w:shd w:val="clear" w:color="auto" w:fill="FFFFFF"/>
        </w:rPr>
        <w:t>时，这个概率值，研究比对</w:t>
      </w:r>
      <w:r w:rsidRPr="00FF5846">
        <w:rPr>
          <w:rFonts w:cs="Times New Roman"/>
          <w:color w:val="333333"/>
          <w:sz w:val="24"/>
          <w:szCs w:val="24"/>
          <w:shd w:val="clear" w:color="auto" w:fill="FFFFFF"/>
        </w:rPr>
        <w:t>anchors</w:t>
      </w:r>
      <w:r w:rsidRPr="00FF5846">
        <w:rPr>
          <w:rFonts w:cs="Times New Roman"/>
          <w:color w:val="333333"/>
          <w:sz w:val="24"/>
          <w:szCs w:val="24"/>
          <w:shd w:val="clear" w:color="auto" w:fill="FFFFFF"/>
        </w:rPr>
        <w:t>的数量，结果表明</w:t>
      </w:r>
      <w:r w:rsidRPr="00FF5846">
        <w:rPr>
          <w:rFonts w:cs="Times New Roman"/>
          <w:color w:val="333333"/>
          <w:sz w:val="24"/>
          <w:szCs w:val="24"/>
          <w:shd w:val="clear" w:color="auto" w:fill="FFFFFF"/>
        </w:rPr>
        <w:t>M = 200, 150, 100, and 50, corresponding to read accuracies of 80%, 85%, 90%, and 95%</w:t>
      </w:r>
      <w:r w:rsidRPr="00FF5846">
        <w:rPr>
          <w:rFonts w:cs="Times New Roman"/>
          <w:color w:val="333333"/>
          <w:sz w:val="24"/>
          <w:szCs w:val="24"/>
          <w:shd w:val="clear" w:color="auto" w:fill="FFFFFF"/>
        </w:rPr>
        <w:t>，</w:t>
      </w:r>
      <w:r w:rsidRPr="00FF5846">
        <w:rPr>
          <w:rFonts w:cs="Times New Roman"/>
          <w:color w:val="FF0000"/>
          <w:sz w:val="24"/>
          <w:szCs w:val="24"/>
          <w:shd w:val="clear" w:color="auto" w:fill="FFFFFF"/>
        </w:rPr>
        <w:t>且在测序精度为</w:t>
      </w:r>
      <w:r w:rsidRPr="00FF5846">
        <w:rPr>
          <w:rFonts w:cs="Times New Roman"/>
          <w:color w:val="FF0000"/>
          <w:sz w:val="24"/>
          <w:szCs w:val="24"/>
          <w:shd w:val="clear" w:color="auto" w:fill="FFFFFF"/>
        </w:rPr>
        <w:t>85%</w:t>
      </w:r>
      <w:r w:rsidRPr="00FF5846">
        <w:rPr>
          <w:rFonts w:cs="Times New Roman"/>
          <w:color w:val="FF0000"/>
          <w:sz w:val="24"/>
          <w:szCs w:val="24"/>
          <w:shd w:val="clear" w:color="auto" w:fill="FFFFFF"/>
        </w:rPr>
        <w:t>时，几乎所有的结果显示有至少</w:t>
      </w:r>
      <w:r w:rsidRPr="00FF5846">
        <w:rPr>
          <w:rFonts w:cs="Times New Roman"/>
          <w:color w:val="FF0000"/>
          <w:sz w:val="24"/>
          <w:szCs w:val="24"/>
          <w:shd w:val="clear" w:color="auto" w:fill="FFFFFF"/>
        </w:rPr>
        <w:t>10</w:t>
      </w:r>
      <w:r w:rsidRPr="00FF5846">
        <w:rPr>
          <w:rFonts w:cs="Times New Roman"/>
          <w:color w:val="FF0000"/>
          <w:sz w:val="24"/>
          <w:szCs w:val="24"/>
          <w:shd w:val="clear" w:color="auto" w:fill="FFFFFF"/>
        </w:rPr>
        <w:t>个长度为</w:t>
      </w:r>
      <w:r w:rsidRPr="00FF5846">
        <w:rPr>
          <w:rFonts w:cs="Times New Roman"/>
          <w:color w:val="FF0000"/>
          <w:sz w:val="24"/>
          <w:szCs w:val="24"/>
          <w:shd w:val="clear" w:color="auto" w:fill="FFFFFF"/>
        </w:rPr>
        <w:t>15</w:t>
      </w:r>
      <w:r w:rsidRPr="00FF5846">
        <w:rPr>
          <w:rFonts w:cs="Times New Roman"/>
          <w:color w:val="FF0000"/>
          <w:sz w:val="24"/>
          <w:szCs w:val="24"/>
          <w:shd w:val="clear" w:color="auto" w:fill="FFFFFF"/>
        </w:rPr>
        <w:t>的</w:t>
      </w:r>
      <w:r w:rsidRPr="00FF5846">
        <w:rPr>
          <w:rFonts w:cs="Times New Roman"/>
          <w:color w:val="FF0000"/>
          <w:sz w:val="24"/>
          <w:szCs w:val="24"/>
          <w:shd w:val="clear" w:color="auto" w:fill="FFFFFF"/>
        </w:rPr>
        <w:t>anchors</w:t>
      </w:r>
    </w:p>
    <w:p w:rsidR="002C7B5C" w:rsidRPr="00FF5846" w:rsidRDefault="00A412FF"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This indicates that with minimum anchor size K = 15, one would would expect to find at least 10 anchors at the correctly mapped interval in the genome.</w:t>
      </w:r>
    </w:p>
    <w:p w:rsidR="002C7B5C" w:rsidRPr="00FF5846" w:rsidRDefault="002C7B5C" w:rsidP="007D5C01">
      <w:pPr>
        <w:rPr>
          <w:rFonts w:cs="Times New Roman"/>
          <w:color w:val="333333"/>
          <w:sz w:val="24"/>
          <w:szCs w:val="24"/>
          <w:shd w:val="clear" w:color="auto" w:fill="FFFFFF"/>
        </w:rPr>
      </w:pPr>
    </w:p>
    <w:p w:rsidR="002C7B5C" w:rsidRPr="00FF5846" w:rsidRDefault="00FA5E9B" w:rsidP="007D5C01">
      <w:pPr>
        <w:rPr>
          <w:rFonts w:cs="Times New Roman"/>
          <w:color w:val="FF0000"/>
          <w:sz w:val="24"/>
          <w:szCs w:val="24"/>
          <w:shd w:val="clear" w:color="auto" w:fill="FFFFFF"/>
        </w:rPr>
      </w:pPr>
      <w:r w:rsidRPr="00FF5846">
        <w:rPr>
          <w:rFonts w:cs="Times New Roman"/>
          <w:color w:val="333333"/>
          <w:sz w:val="24"/>
          <w:szCs w:val="24"/>
          <w:shd w:val="clear" w:color="auto" w:fill="FFFFFF"/>
        </w:rPr>
        <w:t>当从基因组中重复抽样，会有一些密集的锚点</w:t>
      </w:r>
      <w:r w:rsidRPr="00FF5846">
        <w:rPr>
          <w:rFonts w:cs="Times New Roman"/>
          <w:color w:val="333333"/>
          <w:sz w:val="24"/>
          <w:szCs w:val="24"/>
          <w:shd w:val="clear" w:color="auto" w:fill="FFFFFF"/>
        </w:rPr>
        <w:t>anchors</w:t>
      </w:r>
      <w:r w:rsidRPr="00FF5846">
        <w:rPr>
          <w:rFonts w:cs="Times New Roman"/>
          <w:color w:val="333333"/>
          <w:sz w:val="24"/>
          <w:szCs w:val="24"/>
          <w:shd w:val="clear" w:color="auto" w:fill="FFFFFF"/>
        </w:rPr>
        <w:t>簇</w:t>
      </w:r>
      <w:r w:rsidR="00057B2E" w:rsidRPr="00FF5846">
        <w:rPr>
          <w:rFonts w:cs="Times New Roman"/>
          <w:color w:val="333333"/>
          <w:sz w:val="24"/>
          <w:szCs w:val="24"/>
          <w:shd w:val="clear" w:color="auto" w:fill="FFFFFF"/>
        </w:rPr>
        <w:t>使</w:t>
      </w:r>
      <w:r w:rsidR="00057B2E" w:rsidRPr="00FF5846">
        <w:rPr>
          <w:rFonts w:cs="Times New Roman"/>
          <w:color w:val="333333"/>
          <w:sz w:val="24"/>
          <w:szCs w:val="24"/>
          <w:shd w:val="clear" w:color="auto" w:fill="FFFFFF"/>
        </w:rPr>
        <w:t>reads</w:t>
      </w:r>
      <w:r w:rsidR="00057B2E" w:rsidRPr="00FF5846">
        <w:rPr>
          <w:rFonts w:cs="Times New Roman"/>
          <w:color w:val="333333"/>
          <w:sz w:val="24"/>
          <w:szCs w:val="24"/>
          <w:shd w:val="clear" w:color="auto" w:fill="FFFFFF"/>
        </w:rPr>
        <w:t>匹配到</w:t>
      </w:r>
      <w:r w:rsidRPr="00FF5846">
        <w:rPr>
          <w:rFonts w:cs="Times New Roman"/>
          <w:color w:val="333333"/>
          <w:sz w:val="24"/>
          <w:szCs w:val="24"/>
          <w:shd w:val="clear" w:color="auto" w:fill="FFFFFF"/>
        </w:rPr>
        <w:t>基因组中</w:t>
      </w:r>
      <w:r w:rsidR="00057B2E" w:rsidRPr="00FF5846">
        <w:rPr>
          <w:rFonts w:cs="Times New Roman"/>
          <w:color w:val="333333"/>
          <w:sz w:val="24"/>
          <w:szCs w:val="24"/>
          <w:shd w:val="clear" w:color="auto" w:fill="FFFFFF"/>
        </w:rPr>
        <w:t>，</w:t>
      </w:r>
      <w:r w:rsidR="00057B2E" w:rsidRPr="00FF5846">
        <w:rPr>
          <w:rFonts w:cs="Times New Roman"/>
          <w:color w:val="FF0000"/>
          <w:sz w:val="24"/>
          <w:szCs w:val="24"/>
          <w:shd w:val="clear" w:color="auto" w:fill="FFFFFF"/>
        </w:rPr>
        <w:t>找到锚点后，在基因组中间隔使用详细的动态规划</w:t>
      </w:r>
    </w:p>
    <w:p w:rsidR="00057B2E" w:rsidRPr="00FF5846" w:rsidRDefault="00057B2E" w:rsidP="007D5C01">
      <w:pPr>
        <w:rPr>
          <w:rFonts w:cs="Times New Roman"/>
          <w:color w:val="FF0000"/>
          <w:sz w:val="24"/>
          <w:szCs w:val="24"/>
          <w:shd w:val="clear" w:color="auto" w:fill="FFFFFF"/>
        </w:rPr>
      </w:pPr>
    </w:p>
    <w:p w:rsidR="00057B2E" w:rsidRPr="00FF5846" w:rsidRDefault="00057B2E" w:rsidP="007D5C01">
      <w:pPr>
        <w:rPr>
          <w:rFonts w:cs="Times New Roman"/>
          <w:color w:val="333333"/>
          <w:sz w:val="24"/>
          <w:szCs w:val="24"/>
          <w:shd w:val="clear" w:color="auto" w:fill="FFFFFF"/>
        </w:rPr>
      </w:pPr>
    </w:p>
    <w:p w:rsidR="00057B2E" w:rsidRPr="00FF5846" w:rsidRDefault="00057B2E"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由于人类中像</w:t>
      </w:r>
      <w:r w:rsidRPr="00FF5846">
        <w:rPr>
          <w:rFonts w:cs="Times New Roman"/>
          <w:color w:val="333333"/>
          <w:sz w:val="24"/>
          <w:szCs w:val="24"/>
          <w:shd w:val="clear" w:color="auto" w:fill="FFFFFF"/>
        </w:rPr>
        <w:t>ALU</w:t>
      </w:r>
      <w:r w:rsidRPr="00FF5846">
        <w:rPr>
          <w:rFonts w:cs="Times New Roman"/>
          <w:color w:val="333333"/>
          <w:sz w:val="24"/>
          <w:szCs w:val="24"/>
          <w:shd w:val="clear" w:color="auto" w:fill="FFFFFF"/>
        </w:rPr>
        <w:t>，</w:t>
      </w:r>
      <w:r w:rsidRPr="00FF5846">
        <w:rPr>
          <w:rFonts w:cs="Times New Roman"/>
          <w:color w:val="333333"/>
          <w:sz w:val="24"/>
          <w:szCs w:val="24"/>
          <w:shd w:val="clear" w:color="auto" w:fill="FFFFFF"/>
        </w:rPr>
        <w:t>LINE</w:t>
      </w:r>
      <w:r w:rsidRPr="00FF5846">
        <w:rPr>
          <w:rFonts w:cs="Times New Roman"/>
          <w:color w:val="333333"/>
          <w:sz w:val="24"/>
          <w:szCs w:val="24"/>
          <w:shd w:val="clear" w:color="auto" w:fill="FFFFFF"/>
        </w:rPr>
        <w:t>这种重复序列存在，计算需要太高以至于不能将所有的</w:t>
      </w:r>
      <w:r w:rsidRPr="00FF5846">
        <w:rPr>
          <w:rFonts w:cs="Times New Roman"/>
          <w:color w:val="333333"/>
          <w:sz w:val="24"/>
          <w:szCs w:val="24"/>
          <w:shd w:val="clear" w:color="auto" w:fill="FFFFFF"/>
        </w:rPr>
        <w:t>read</w:t>
      </w:r>
      <w:r w:rsidRPr="00FF5846">
        <w:rPr>
          <w:rFonts w:cs="Times New Roman"/>
          <w:color w:val="333333"/>
          <w:sz w:val="24"/>
          <w:szCs w:val="24"/>
          <w:shd w:val="clear" w:color="auto" w:fill="FFFFFF"/>
        </w:rPr>
        <w:t>去比对到重复区实例，在另一方面，如果只有一个限制性数量的</w:t>
      </w:r>
      <w:r w:rsidR="00517C9A" w:rsidRPr="00FF5846">
        <w:rPr>
          <w:rFonts w:cs="Times New Roman"/>
          <w:color w:val="333333"/>
          <w:sz w:val="24"/>
          <w:szCs w:val="24"/>
          <w:shd w:val="clear" w:color="auto" w:fill="FFFFFF"/>
        </w:rPr>
        <w:t>详细</w:t>
      </w:r>
      <w:r w:rsidRPr="00FF5846">
        <w:rPr>
          <w:rFonts w:cs="Times New Roman"/>
          <w:color w:val="333333"/>
          <w:sz w:val="24"/>
          <w:szCs w:val="24"/>
          <w:shd w:val="clear" w:color="auto" w:fill="FFFFFF"/>
        </w:rPr>
        <w:t>匹配区域，</w:t>
      </w:r>
      <w:r w:rsidR="00517C9A" w:rsidRPr="00FF5846">
        <w:rPr>
          <w:rFonts w:cs="Times New Roman"/>
          <w:color w:val="333333"/>
          <w:sz w:val="24"/>
          <w:szCs w:val="24"/>
          <w:shd w:val="clear" w:color="auto" w:fill="FFFFFF"/>
        </w:rPr>
        <w:t>那么找到具体位置机会也是很小的</w:t>
      </w:r>
    </w:p>
    <w:p w:rsidR="00517C9A" w:rsidRPr="00FF5846" w:rsidRDefault="00517C9A" w:rsidP="007D5C01">
      <w:pPr>
        <w:rPr>
          <w:rFonts w:cs="Times New Roman"/>
          <w:color w:val="333333"/>
          <w:sz w:val="24"/>
          <w:szCs w:val="24"/>
          <w:shd w:val="clear" w:color="auto" w:fill="FFFFFF"/>
        </w:rPr>
      </w:pP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基因组中重复的相似度通常是由两个序列的成对比对的百分数确定的</w:t>
      </w: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The similarity of repeats in a genome is typically defined by percent identity from a pairwise alignment of the two sequences</w:t>
      </w: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然而，具有高相似度的序列可能不会共享许多长</w:t>
      </w:r>
      <w:r w:rsidRPr="00FF5846">
        <w:rPr>
          <w:rFonts w:cs="Times New Roman"/>
          <w:color w:val="333333"/>
          <w:sz w:val="24"/>
          <w:szCs w:val="24"/>
          <w:shd w:val="clear" w:color="auto" w:fill="FFFFFF"/>
        </w:rPr>
        <w:t>stretch</w:t>
      </w:r>
      <w:r w:rsidRPr="00FF5846">
        <w:rPr>
          <w:rFonts w:cs="Times New Roman"/>
          <w:color w:val="333333"/>
          <w:sz w:val="24"/>
          <w:szCs w:val="24"/>
          <w:shd w:val="clear" w:color="auto" w:fill="FFFFFF"/>
        </w:rPr>
        <w:t>的精确匹配，这就是在使用基于锚的</w:t>
      </w:r>
      <w:r w:rsidRPr="00FF5846">
        <w:rPr>
          <w:rFonts w:cs="Times New Roman"/>
          <w:color w:val="333333"/>
          <w:sz w:val="24"/>
          <w:szCs w:val="24"/>
          <w:shd w:val="clear" w:color="auto" w:fill="FFFFFF"/>
        </w:rPr>
        <w:t>mapping</w:t>
      </w:r>
      <w:r w:rsidRPr="00FF5846">
        <w:rPr>
          <w:rFonts w:cs="Times New Roman"/>
          <w:color w:val="333333"/>
          <w:sz w:val="24"/>
          <w:szCs w:val="24"/>
          <w:shd w:val="clear" w:color="auto" w:fill="FFFFFF"/>
        </w:rPr>
        <w:t>。</w:t>
      </w:r>
    </w:p>
    <w:p w:rsidR="00057B2E" w:rsidRPr="00FF5846" w:rsidRDefault="00057B2E" w:rsidP="007D5C01">
      <w:pPr>
        <w:rPr>
          <w:rFonts w:cs="Times New Roman"/>
          <w:color w:val="333333"/>
          <w:sz w:val="24"/>
          <w:szCs w:val="24"/>
          <w:shd w:val="clear" w:color="auto" w:fill="FFFFFF"/>
        </w:rPr>
      </w:pPr>
    </w:p>
    <w:p w:rsidR="00517C9A" w:rsidRPr="00FF5846" w:rsidRDefault="00517C9A" w:rsidP="007D5C01">
      <w:pPr>
        <w:rPr>
          <w:rFonts w:cs="Times New Roman"/>
          <w:color w:val="333333"/>
          <w:sz w:val="24"/>
          <w:szCs w:val="24"/>
          <w:shd w:val="clear" w:color="auto" w:fill="FFFFFF"/>
        </w:rPr>
      </w:pPr>
      <w:r w:rsidRPr="00FF5846">
        <w:rPr>
          <w:rFonts w:cs="Times New Roman"/>
          <w:color w:val="FF0000"/>
          <w:sz w:val="24"/>
          <w:szCs w:val="24"/>
          <w:shd w:val="clear" w:color="auto" w:fill="FFFFFF"/>
        </w:rPr>
        <w:t>我们引入了另一个度量指标</w:t>
      </w:r>
      <w:r w:rsidRPr="00FF5846">
        <w:rPr>
          <w:rFonts w:cs="Times New Roman"/>
          <w:color w:val="FF0000"/>
          <w:sz w:val="24"/>
          <w:szCs w:val="24"/>
          <w:shd w:val="clear" w:color="auto" w:fill="FFFFFF"/>
        </w:rPr>
        <w:t>:</w:t>
      </w:r>
      <w:r w:rsidRPr="00FF5846">
        <w:rPr>
          <w:rFonts w:cs="Times New Roman"/>
          <w:color w:val="FF0000"/>
          <w:sz w:val="24"/>
          <w:szCs w:val="24"/>
          <w:shd w:val="clear" w:color="auto" w:fill="FFFFFF"/>
        </w:rPr>
        <w:t>两个序列的锚相似度是在两个序列之间共享</w:t>
      </w:r>
      <w:r w:rsidR="00A92839" w:rsidRPr="00FF5846">
        <w:rPr>
          <w:rFonts w:cs="Times New Roman"/>
          <w:color w:val="FF0000"/>
          <w:sz w:val="24"/>
          <w:szCs w:val="24"/>
          <w:shd w:val="clear" w:color="auto" w:fill="FFFFFF"/>
        </w:rPr>
        <w:t>，在锚定距上有一定的约束</w:t>
      </w:r>
      <w:r w:rsidRPr="00FF5846">
        <w:rPr>
          <w:rFonts w:cs="Times New Roman"/>
          <w:color w:val="FF0000"/>
          <w:sz w:val="24"/>
          <w:szCs w:val="24"/>
          <w:shd w:val="clear" w:color="auto" w:fill="FFFFFF"/>
        </w:rPr>
        <w:t>固定长度、非重叠、有序锚点的最大数目。</w:t>
      </w:r>
      <w:r w:rsidRPr="00FF5846">
        <w:rPr>
          <w:rFonts w:cs="Times New Roman"/>
          <w:color w:val="333333"/>
          <w:sz w:val="24"/>
          <w:szCs w:val="24"/>
          <w:shd w:val="clear" w:color="auto" w:fill="FFFFFF"/>
        </w:rPr>
        <w:t xml:space="preserve"> </w:t>
      </w:r>
    </w:p>
    <w:p w:rsidR="00517C9A" w:rsidRPr="00FF5846" w:rsidRDefault="00517C9A"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we introduce an alternative metric: the </w:t>
      </w:r>
      <w:r w:rsidRPr="00FF5846">
        <w:rPr>
          <w:rFonts w:cs="Times New Roman"/>
          <w:b/>
          <w:bCs/>
          <w:sz w:val="24"/>
          <w:szCs w:val="24"/>
        </w:rPr>
        <w:t>anchor similarity</w:t>
      </w:r>
      <w:r w:rsidRPr="00FF5846">
        <w:rPr>
          <w:rFonts w:cs="Times New Roman"/>
          <w:color w:val="333333"/>
          <w:sz w:val="24"/>
          <w:szCs w:val="24"/>
          <w:shd w:val="clear" w:color="auto" w:fill="FFFFFF"/>
        </w:rPr>
        <w:t> of two sequences is the maximum number of fixed-length, non-overlapping, ordered anchors, shared between two sequences</w:t>
      </w:r>
      <w:r w:rsidR="00A92839" w:rsidRPr="00FF5846">
        <w:rPr>
          <w:rFonts w:cs="Times New Roman"/>
          <w:color w:val="333333"/>
          <w:sz w:val="24"/>
          <w:szCs w:val="24"/>
          <w:shd w:val="clear" w:color="auto" w:fill="FFFFFF"/>
        </w:rPr>
        <w:t>, with certain constraints on anchor spacing</w:t>
      </w:r>
    </w:p>
    <w:p w:rsidR="00517C9A" w:rsidRPr="00FF5846" w:rsidRDefault="00517C9A" w:rsidP="007D5C01">
      <w:pPr>
        <w:rPr>
          <w:rFonts w:cs="Times New Roman"/>
          <w:color w:val="333333"/>
          <w:sz w:val="24"/>
          <w:szCs w:val="24"/>
          <w:shd w:val="clear" w:color="auto" w:fill="FFFFFF"/>
        </w:rPr>
      </w:pPr>
    </w:p>
    <w:p w:rsidR="00517C9A" w:rsidRPr="00FF5846" w:rsidRDefault="00A92839"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锚点相似性需要两个参数：</w:t>
      </w:r>
    </w:p>
    <w:p w:rsidR="00A92839" w:rsidRPr="00FF5846" w:rsidRDefault="00A92839" w:rsidP="007D5C01">
      <w:pPr>
        <w:rPr>
          <w:rFonts w:cs="Times New Roman"/>
          <w:color w:val="333333"/>
          <w:sz w:val="24"/>
          <w:szCs w:val="24"/>
          <w:shd w:val="clear" w:color="auto" w:fill="FFFFFF"/>
        </w:rPr>
      </w:pPr>
      <w:r w:rsidRPr="00FF5846">
        <w:rPr>
          <w:rFonts w:cs="Times New Roman"/>
          <w:color w:val="333333"/>
          <w:sz w:val="24"/>
          <w:szCs w:val="24"/>
          <w:shd w:val="clear" w:color="auto" w:fill="FFFFFF"/>
        </w:rPr>
        <w:t>Anchor similarity requires two parameters: K, the minimum anchor size; and δ, the indel rate, which may change the spacing between anchors.</w:t>
      </w:r>
    </w:p>
    <w:p w:rsidR="00A92839" w:rsidRPr="00FF5846" w:rsidRDefault="00A92839" w:rsidP="007D5C01">
      <w:pPr>
        <w:rPr>
          <w:rFonts w:cs="Times New Roman"/>
          <w:color w:val="333333"/>
          <w:sz w:val="24"/>
          <w:szCs w:val="24"/>
          <w:shd w:val="clear" w:color="auto" w:fill="FFFFFF"/>
        </w:rPr>
      </w:pPr>
    </w:p>
    <w:p w:rsidR="00A92839" w:rsidRPr="00FF5846" w:rsidRDefault="00A92839" w:rsidP="007D5C01">
      <w:pPr>
        <w:rPr>
          <w:rFonts w:cs="Times New Roman"/>
          <w:color w:val="333333"/>
          <w:sz w:val="24"/>
          <w:szCs w:val="24"/>
          <w:shd w:val="clear" w:color="auto" w:fill="FFFFFF"/>
        </w:rPr>
      </w:pPr>
    </w:p>
    <w:p w:rsidR="00271012" w:rsidRPr="00FF5846" w:rsidRDefault="00271012" w:rsidP="00271012">
      <w:pPr>
        <w:rPr>
          <w:rFonts w:cs="Times New Roman"/>
          <w:sz w:val="24"/>
          <w:szCs w:val="24"/>
        </w:rPr>
      </w:pPr>
      <w:r w:rsidRPr="00FF5846">
        <w:rPr>
          <w:rFonts w:cs="Times New Roman"/>
          <w:sz w:val="24"/>
          <w:szCs w:val="24"/>
        </w:rPr>
        <w:t>随机抽取</w:t>
      </w:r>
      <w:r w:rsidRPr="00FF5846">
        <w:rPr>
          <w:rFonts w:cs="Times New Roman"/>
          <w:sz w:val="24"/>
          <w:szCs w:val="24"/>
        </w:rPr>
        <w:t>1million</w:t>
      </w:r>
      <w:r w:rsidRPr="00FF5846">
        <w:rPr>
          <w:rFonts w:cs="Times New Roman"/>
          <w:sz w:val="24"/>
          <w:szCs w:val="24"/>
        </w:rPr>
        <w:t>基因组中长度</w:t>
      </w:r>
      <w:r w:rsidRPr="00FF5846">
        <w:rPr>
          <w:rFonts w:cs="Times New Roman"/>
          <w:sz w:val="24"/>
          <w:szCs w:val="24"/>
        </w:rPr>
        <w:t>L=1kb</w:t>
      </w:r>
      <w:r w:rsidRPr="00FF5846">
        <w:rPr>
          <w:rFonts w:cs="Times New Roman"/>
          <w:sz w:val="24"/>
          <w:szCs w:val="24"/>
        </w:rPr>
        <w:t>的随机间隔，计算所有间隔之间相似度，间隔长度</w:t>
      </w:r>
      <w:r w:rsidRPr="00FF5846">
        <w:rPr>
          <w:rFonts w:cs="Times New Roman"/>
          <w:sz w:val="24"/>
          <w:szCs w:val="24"/>
        </w:rPr>
        <w:t>L1=</w:t>
      </w:r>
      <w:r w:rsidRPr="00FF5846">
        <w:rPr>
          <w:rFonts w:cs="Times New Roman"/>
          <w:sz w:val="24"/>
          <w:szCs w:val="24"/>
        </w:rPr>
        <w:t>（</w:t>
      </w:r>
      <w:r w:rsidRPr="00FF5846">
        <w:rPr>
          <w:rFonts w:cs="Times New Roman"/>
          <w:sz w:val="24"/>
          <w:szCs w:val="24"/>
        </w:rPr>
        <w:t>1+a</w:t>
      </w:r>
      <w:r w:rsidRPr="00FF5846">
        <w:rPr>
          <w:rFonts w:cs="Times New Roman"/>
          <w:sz w:val="24"/>
          <w:szCs w:val="24"/>
        </w:rPr>
        <w:t>）</w:t>
      </w:r>
      <w:r w:rsidRPr="00FF5846">
        <w:rPr>
          <w:rFonts w:cs="Times New Roman"/>
          <w:sz w:val="24"/>
          <w:szCs w:val="24"/>
        </w:rPr>
        <w:t>L=</w:t>
      </w:r>
      <w:r w:rsidRPr="00FF5846">
        <w:rPr>
          <w:rFonts w:cs="Times New Roman"/>
          <w:sz w:val="24"/>
          <w:szCs w:val="24"/>
        </w:rPr>
        <w:t>（</w:t>
      </w:r>
      <w:r w:rsidRPr="00FF5846">
        <w:rPr>
          <w:rFonts w:cs="Times New Roman"/>
          <w:sz w:val="24"/>
          <w:szCs w:val="24"/>
        </w:rPr>
        <w:t>1+0.15</w:t>
      </w:r>
      <w:r w:rsidRPr="00FF5846">
        <w:rPr>
          <w:rFonts w:cs="Times New Roman"/>
          <w:sz w:val="24"/>
          <w:szCs w:val="24"/>
        </w:rPr>
        <w:t>）</w:t>
      </w:r>
      <w:r w:rsidRPr="00FF5846">
        <w:rPr>
          <w:rFonts w:cs="Times New Roman"/>
          <w:sz w:val="24"/>
          <w:szCs w:val="24"/>
        </w:rPr>
        <w:t>*1000=1150bp</w:t>
      </w:r>
      <w:r w:rsidRPr="00FF5846">
        <w:rPr>
          <w:rFonts w:cs="Times New Roman"/>
          <w:sz w:val="24"/>
          <w:szCs w:val="24"/>
        </w:rPr>
        <w:t>，假定插入删除比率为</w:t>
      </w:r>
      <w:r w:rsidRPr="00FF5846">
        <w:rPr>
          <w:rFonts w:cs="Times New Roman"/>
          <w:sz w:val="24"/>
          <w:szCs w:val="24"/>
        </w:rPr>
        <w:t>0.15</w:t>
      </w:r>
      <w:r w:rsidRPr="00FF5846">
        <w:rPr>
          <w:rFonts w:cs="Times New Roman"/>
          <w:sz w:val="24"/>
          <w:szCs w:val="24"/>
        </w:rPr>
        <w:t>，</w:t>
      </w:r>
    </w:p>
    <w:p w:rsidR="00271012" w:rsidRPr="00FF5846" w:rsidRDefault="00271012" w:rsidP="00271012">
      <w:pPr>
        <w:rPr>
          <w:rFonts w:cs="Times New Roman"/>
          <w:sz w:val="24"/>
          <w:szCs w:val="24"/>
        </w:rPr>
      </w:pPr>
      <w:r w:rsidRPr="00FF5846">
        <w:rPr>
          <w:rFonts w:cs="Times New Roman"/>
          <w:sz w:val="24"/>
          <w:szCs w:val="24"/>
        </w:rPr>
        <w:t>在锚点</w:t>
      </w:r>
      <w:r w:rsidRPr="00FF5846">
        <w:rPr>
          <w:rFonts w:cs="Times New Roman"/>
          <w:sz w:val="24"/>
          <w:szCs w:val="24"/>
        </w:rPr>
        <w:t>15,20,25</w:t>
      </w:r>
      <w:r w:rsidRPr="00FF5846">
        <w:rPr>
          <w:rFonts w:cs="Times New Roman"/>
          <w:sz w:val="24"/>
          <w:szCs w:val="24"/>
        </w:rPr>
        <w:t>的的这些长度中，找到间隔中</w:t>
      </w:r>
      <w:r w:rsidRPr="00FF5846">
        <w:rPr>
          <w:rFonts w:cs="Times New Roman"/>
          <w:sz w:val="24"/>
          <w:szCs w:val="24"/>
        </w:rPr>
        <w:t>&gt;=s-similar</w:t>
      </w:r>
      <w:r w:rsidRPr="00FF5846">
        <w:rPr>
          <w:rFonts w:cs="Times New Roman"/>
          <w:sz w:val="24"/>
          <w:szCs w:val="24"/>
        </w:rPr>
        <w:t>的数量，绘制直方图，</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从这个图中，可以解释在使用锚点映射</w:t>
      </w:r>
      <w:r w:rsidRPr="00FF5846">
        <w:rPr>
          <w:rFonts w:cs="Times New Roman"/>
          <w:sz w:val="24"/>
          <w:szCs w:val="24"/>
        </w:rPr>
        <w:t>read</w:t>
      </w:r>
      <w:r w:rsidRPr="00FF5846">
        <w:rPr>
          <w:rFonts w:cs="Times New Roman"/>
          <w:sz w:val="24"/>
          <w:szCs w:val="24"/>
        </w:rPr>
        <w:t>时必须搜索的间隔数。</w:t>
      </w:r>
    </w:p>
    <w:p w:rsidR="00271012" w:rsidRPr="00FF5846" w:rsidRDefault="00271012" w:rsidP="00271012">
      <w:pPr>
        <w:rPr>
          <w:rFonts w:cs="Times New Roman"/>
          <w:sz w:val="24"/>
          <w:szCs w:val="24"/>
        </w:rPr>
      </w:pPr>
      <w:r w:rsidRPr="00FF5846">
        <w:rPr>
          <w:rFonts w:cs="Times New Roman"/>
          <w:sz w:val="24"/>
          <w:szCs w:val="24"/>
        </w:rPr>
        <w:t>从四个图中，能得到间隔长度，所选的锚点长度和匹配上的锚点数量</w:t>
      </w:r>
      <w:r w:rsidRPr="00FF5846">
        <w:rPr>
          <w:rFonts w:cs="Times New Roman"/>
          <w:sz w:val="24"/>
          <w:szCs w:val="24"/>
        </w:rPr>
        <w:t>s-similar</w:t>
      </w:r>
      <w:r w:rsidRPr="00FF5846">
        <w:rPr>
          <w:rFonts w:cs="Times New Roman"/>
          <w:sz w:val="24"/>
          <w:szCs w:val="24"/>
        </w:rPr>
        <w:t>，了解到</w:t>
      </w:r>
      <w:r w:rsidRPr="00FF5846">
        <w:rPr>
          <w:rFonts w:cs="Times New Roman"/>
          <w:sz w:val="24"/>
          <w:szCs w:val="24"/>
        </w:rPr>
        <w:t>97.5%</w:t>
      </w:r>
      <w:r w:rsidRPr="00FF5846">
        <w:rPr>
          <w:rFonts w:cs="Times New Roman"/>
          <w:sz w:val="24"/>
          <w:szCs w:val="24"/>
        </w:rPr>
        <w:t>的样本需要至少</w:t>
      </w:r>
      <w:r w:rsidRPr="00FF5846">
        <w:rPr>
          <w:rFonts w:cs="Times New Roman"/>
          <w:sz w:val="24"/>
          <w:szCs w:val="24"/>
        </w:rPr>
        <w:t>20</w:t>
      </w:r>
      <w:r w:rsidRPr="00FF5846">
        <w:rPr>
          <w:rFonts w:cs="Times New Roman"/>
          <w:sz w:val="24"/>
          <w:szCs w:val="24"/>
        </w:rPr>
        <w:t>个锚点相似，才能将候选位置限定在</w:t>
      </w:r>
      <w:r w:rsidRPr="00FF5846">
        <w:rPr>
          <w:rFonts w:cs="Times New Roman"/>
          <w:sz w:val="24"/>
          <w:szCs w:val="24"/>
        </w:rPr>
        <w:t>100</w:t>
      </w:r>
      <w:r w:rsidRPr="00FF5846">
        <w:rPr>
          <w:rFonts w:cs="Times New Roman"/>
          <w:sz w:val="24"/>
          <w:szCs w:val="24"/>
        </w:rPr>
        <w:t>及以上很小范围。</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我们比较人类基因组中锚点相似性值的分布和匹配锚点期望分布</w:t>
      </w: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We compared the distribution of values of anchor similarity from the human genome with values of</w:t>
      </w:r>
      <w:r w:rsidRPr="00FF5846">
        <w:rPr>
          <w:rStyle w:val="mtext"/>
          <w:rFonts w:cs="Times New Roman"/>
          <w:color w:val="333333"/>
          <w:sz w:val="24"/>
          <w:szCs w:val="24"/>
          <w:bdr w:val="none" w:sz="0" w:space="0" w:color="auto" w:frame="1"/>
          <w:shd w:val="clear" w:color="auto" w:fill="FFFFFF"/>
        </w:rPr>
        <w:t>NumConfigurations</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M</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N</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K</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LM</w:t>
      </w:r>
      <w:r w:rsidRPr="00FF5846">
        <w:rPr>
          <w:rStyle w:val="mo"/>
          <w:rFonts w:cs="Times New Roman"/>
          <w:color w:val="333333"/>
          <w:sz w:val="24"/>
          <w:szCs w:val="24"/>
          <w:bdr w:val="none" w:sz="0" w:space="0" w:color="auto" w:frame="1"/>
          <w:shd w:val="clear" w:color="auto" w:fill="FFFFFF"/>
        </w:rPr>
        <w:t>)</w:t>
      </w:r>
      <w:r w:rsidRPr="00FF5846">
        <w:rPr>
          <w:rFonts w:cs="Times New Roman"/>
          <w:color w:val="333333"/>
          <w:sz w:val="24"/>
          <w:szCs w:val="24"/>
          <w:shd w:val="clear" w:color="auto" w:fill="FFFFFF"/>
        </w:rPr>
        <w:t> to see how the mapability of sequences compares to the expected distributions of matching anchors. </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有些基因组间隔中的</w:t>
      </w:r>
      <w:r w:rsidRPr="00FF5846">
        <w:rPr>
          <w:rFonts w:cs="Times New Roman"/>
          <w:sz w:val="24"/>
          <w:szCs w:val="24"/>
        </w:rPr>
        <w:t>reads</w:t>
      </w:r>
      <w:r w:rsidRPr="00FF5846">
        <w:rPr>
          <w:rFonts w:cs="Times New Roman"/>
          <w:sz w:val="24"/>
          <w:szCs w:val="24"/>
        </w:rPr>
        <w:tab/>
      </w:r>
      <w:r w:rsidRPr="00FF5846">
        <w:rPr>
          <w:rFonts w:cs="Times New Roman"/>
          <w:sz w:val="24"/>
          <w:szCs w:val="24"/>
        </w:rPr>
        <w:t>与基因组其他间隔具有很低锚相似度，因此假的匹配簇就少，得到特异匹配，然而有的间隔</w:t>
      </w:r>
      <w:r w:rsidRPr="00FF5846">
        <w:rPr>
          <w:rFonts w:cs="Times New Roman"/>
          <w:sz w:val="24"/>
          <w:szCs w:val="24"/>
        </w:rPr>
        <w:t>reads</w:t>
      </w:r>
      <w:r w:rsidRPr="00FF5846">
        <w:rPr>
          <w:rFonts w:cs="Times New Roman"/>
          <w:sz w:val="24"/>
          <w:szCs w:val="24"/>
        </w:rPr>
        <w:t>与其他间隔之间具有高相似度，那就会有很多匹配簇。</w:t>
      </w:r>
    </w:p>
    <w:p w:rsidR="00271012" w:rsidRPr="00FF5846" w:rsidRDefault="00271012" w:rsidP="00271012">
      <w:pPr>
        <w:rPr>
          <w:rFonts w:cs="Times New Roman"/>
          <w:sz w:val="24"/>
          <w:szCs w:val="24"/>
        </w:rPr>
      </w:pPr>
    </w:p>
    <w:p w:rsidR="00271012" w:rsidRPr="00FF5846" w:rsidRDefault="00271012" w:rsidP="00271012">
      <w:pPr>
        <w:rPr>
          <w:rFonts w:cs="Times New Roman"/>
          <w:sz w:val="24"/>
          <w:szCs w:val="24"/>
        </w:rPr>
      </w:pPr>
      <w:r w:rsidRPr="00FF5846">
        <w:rPr>
          <w:rFonts w:cs="Times New Roman"/>
          <w:sz w:val="24"/>
          <w:szCs w:val="24"/>
        </w:rPr>
        <w:t>表四表明对于任何</w:t>
      </w:r>
      <w:r w:rsidRPr="00FF5846">
        <w:rPr>
          <w:rFonts w:cs="Times New Roman"/>
          <w:sz w:val="24"/>
          <w:szCs w:val="24"/>
        </w:rPr>
        <w:t>reads</w:t>
      </w:r>
      <w:r w:rsidRPr="00FF5846">
        <w:rPr>
          <w:rFonts w:cs="Times New Roman"/>
          <w:sz w:val="24"/>
          <w:szCs w:val="24"/>
        </w:rPr>
        <w:t>至少有</w:t>
      </w:r>
      <w:r w:rsidRPr="00FF5846">
        <w:rPr>
          <w:rFonts w:cs="Times New Roman"/>
          <w:sz w:val="24"/>
          <w:szCs w:val="24"/>
        </w:rPr>
        <w:t>8</w:t>
      </w:r>
      <w:r w:rsidRPr="00FF5846">
        <w:rPr>
          <w:rFonts w:cs="Times New Roman"/>
          <w:sz w:val="24"/>
          <w:szCs w:val="24"/>
        </w:rPr>
        <w:t>个长度为</w:t>
      </w:r>
      <w:r w:rsidRPr="00FF5846">
        <w:rPr>
          <w:rFonts w:cs="Times New Roman"/>
          <w:sz w:val="24"/>
          <w:szCs w:val="24"/>
        </w:rPr>
        <w:t>20</w:t>
      </w:r>
      <w:r w:rsidRPr="00FF5846">
        <w:rPr>
          <w:rFonts w:cs="Times New Roman"/>
          <w:sz w:val="24"/>
          <w:szCs w:val="24"/>
        </w:rPr>
        <w:t>或更大的锚</w:t>
      </w: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The green points in C show the number of matching intervals when using a similar set of parameters: at least 10 anchors of length 20. Importantly, 95% of the samples match uniquely in the genome.</w:t>
      </w:r>
    </w:p>
    <w:p w:rsidR="00271012" w:rsidRPr="00FF5846" w:rsidRDefault="00271012" w:rsidP="00271012">
      <w:pPr>
        <w:rPr>
          <w:rFonts w:cs="Times New Roman"/>
          <w:color w:val="333333"/>
          <w:sz w:val="24"/>
          <w:szCs w:val="24"/>
          <w:shd w:val="clear" w:color="auto" w:fill="FFFFFF"/>
        </w:rPr>
      </w:pP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然后模拟多个物种基因组，发现</w:t>
      </w:r>
      <w:r w:rsidRPr="00FF5846">
        <w:rPr>
          <w:rFonts w:cs="Times New Roman"/>
          <w:color w:val="333333"/>
          <w:sz w:val="24"/>
          <w:szCs w:val="24"/>
          <w:shd w:val="clear" w:color="auto" w:fill="FFFFFF"/>
        </w:rPr>
        <w:t>95%</w:t>
      </w:r>
      <w:r w:rsidRPr="00FF5846">
        <w:rPr>
          <w:rFonts w:cs="Times New Roman"/>
          <w:color w:val="333333"/>
          <w:sz w:val="24"/>
          <w:szCs w:val="24"/>
          <w:shd w:val="clear" w:color="auto" w:fill="FFFFFF"/>
        </w:rPr>
        <w:t>的长为</w:t>
      </w:r>
      <w:r w:rsidRPr="00FF5846">
        <w:rPr>
          <w:rFonts w:cs="Times New Roman"/>
          <w:color w:val="333333"/>
          <w:sz w:val="24"/>
          <w:szCs w:val="24"/>
          <w:shd w:val="clear" w:color="auto" w:fill="FFFFFF"/>
        </w:rPr>
        <w:t>1000</w:t>
      </w:r>
      <w:r w:rsidRPr="00FF5846">
        <w:rPr>
          <w:rFonts w:cs="Times New Roman"/>
          <w:color w:val="333333"/>
          <w:sz w:val="24"/>
          <w:szCs w:val="24"/>
          <w:shd w:val="clear" w:color="auto" w:fill="FFFFFF"/>
        </w:rPr>
        <w:t>碱基的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能够正确匹配到基因组中</w:t>
      </w: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For example, 95% of 1000-base reads from the human genome simulated with a 15% error rate map to the correct location in the genome.</w:t>
      </w:r>
    </w:p>
    <w:p w:rsidR="00271012" w:rsidRPr="00FF5846" w:rsidRDefault="00271012" w:rsidP="00271012">
      <w:pPr>
        <w:rPr>
          <w:rFonts w:cs="Times New Roman"/>
          <w:color w:val="333333"/>
          <w:sz w:val="24"/>
          <w:szCs w:val="24"/>
          <w:shd w:val="clear" w:color="auto" w:fill="FFFFFF"/>
        </w:rPr>
      </w:pPr>
    </w:p>
    <w:p w:rsidR="00271012" w:rsidRPr="00FF5846" w:rsidRDefault="00271012" w:rsidP="00271012">
      <w:pPr>
        <w:rPr>
          <w:rFonts w:cs="Times New Roman"/>
          <w:color w:val="333333"/>
          <w:sz w:val="24"/>
          <w:szCs w:val="24"/>
          <w:shd w:val="clear" w:color="auto" w:fill="FFFFFF"/>
        </w:rPr>
      </w:pPr>
      <w:r w:rsidRPr="00FF5846">
        <w:rPr>
          <w:rFonts w:cs="Times New Roman"/>
          <w:color w:val="333333"/>
          <w:sz w:val="24"/>
          <w:szCs w:val="24"/>
          <w:shd w:val="clear" w:color="auto" w:fill="FFFFFF"/>
        </w:rPr>
        <w:t>在图四中，</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时，选择</w:t>
      </w:r>
      <w:r w:rsidRPr="00FF5846">
        <w:rPr>
          <w:rFonts w:cs="Times New Roman"/>
          <w:color w:val="333333"/>
          <w:sz w:val="24"/>
          <w:szCs w:val="24"/>
          <w:shd w:val="clear" w:color="auto" w:fill="FFFFFF"/>
        </w:rPr>
        <w:t>&gt;=1-similar</w:t>
      </w:r>
      <w:r w:rsidRPr="00FF5846">
        <w:rPr>
          <w:rFonts w:cs="Times New Roman"/>
          <w:color w:val="333333"/>
          <w:sz w:val="24"/>
          <w:szCs w:val="24"/>
          <w:shd w:val="clear" w:color="auto" w:fill="FFFFFF"/>
        </w:rPr>
        <w:t>的相似度时，只有</w:t>
      </w:r>
      <w:r w:rsidRPr="00FF5846">
        <w:rPr>
          <w:rFonts w:cs="Times New Roman"/>
          <w:color w:val="333333"/>
          <w:sz w:val="24"/>
          <w:szCs w:val="24"/>
          <w:shd w:val="clear" w:color="auto" w:fill="FFFFFF"/>
        </w:rPr>
        <w:t>22%</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能将候选间隔位置限定在</w:t>
      </w:r>
      <w:r w:rsidRPr="00FF5846">
        <w:rPr>
          <w:rFonts w:cs="Times New Roman"/>
          <w:color w:val="333333"/>
          <w:sz w:val="24"/>
          <w:szCs w:val="24"/>
          <w:shd w:val="clear" w:color="auto" w:fill="FFFFFF"/>
        </w:rPr>
        <w:t>100</w:t>
      </w:r>
      <w:r w:rsidRPr="00FF5846">
        <w:rPr>
          <w:rFonts w:cs="Times New Roman"/>
          <w:color w:val="333333"/>
          <w:sz w:val="24"/>
          <w:szCs w:val="24"/>
          <w:shd w:val="clear" w:color="auto" w:fill="FFFFFF"/>
        </w:rPr>
        <w:t>左右，但如果相似度选择为</w:t>
      </w:r>
      <w:r w:rsidRPr="00FF5846">
        <w:rPr>
          <w:rFonts w:cs="Times New Roman"/>
          <w:color w:val="333333"/>
          <w:sz w:val="24"/>
          <w:szCs w:val="24"/>
          <w:shd w:val="clear" w:color="auto" w:fill="FFFFFF"/>
        </w:rPr>
        <w:t>10</w:t>
      </w:r>
      <w:r w:rsidRPr="00FF5846">
        <w:rPr>
          <w:rFonts w:cs="Times New Roman"/>
          <w:color w:val="333333"/>
          <w:sz w:val="24"/>
          <w:szCs w:val="24"/>
          <w:shd w:val="clear" w:color="auto" w:fill="FFFFFF"/>
        </w:rPr>
        <w:t>时，即两个间隔之间锚点至</w:t>
      </w:r>
      <w:r w:rsidRPr="00FF5846">
        <w:rPr>
          <w:rFonts w:cs="Times New Roman"/>
          <w:color w:val="333333"/>
          <w:sz w:val="24"/>
          <w:szCs w:val="24"/>
          <w:shd w:val="clear" w:color="auto" w:fill="FFFFFF"/>
        </w:rPr>
        <w:lastRenderedPageBreak/>
        <w:t>少十个相似时，那么在</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时，就能让超过</w:t>
      </w:r>
      <w:r w:rsidRPr="00FF5846">
        <w:rPr>
          <w:rFonts w:cs="Times New Roman"/>
          <w:color w:val="333333"/>
          <w:sz w:val="24"/>
          <w:szCs w:val="24"/>
          <w:shd w:val="clear" w:color="auto" w:fill="FFFFFF"/>
        </w:rPr>
        <w:t>90%</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确定特定的匹配</w:t>
      </w:r>
    </w:p>
    <w:p w:rsidR="00271012" w:rsidRPr="00FF5846" w:rsidRDefault="00271012" w:rsidP="00271012">
      <w:pPr>
        <w:rPr>
          <w:rFonts w:cs="Times New Roman"/>
          <w:sz w:val="24"/>
          <w:szCs w:val="24"/>
        </w:rPr>
      </w:pPr>
      <w:r w:rsidRPr="00FF5846">
        <w:rPr>
          <w:rFonts w:cs="Times New Roman"/>
          <w:color w:val="333333"/>
          <w:sz w:val="24"/>
          <w:szCs w:val="24"/>
          <w:shd w:val="clear" w:color="auto" w:fill="FFFFFF"/>
        </w:rPr>
        <w:t>As shown in Figure</w:t>
      </w:r>
      <w:hyperlink r:id="rId8" w:anchor="Fig4" w:history="1">
        <w:r w:rsidRPr="00FF5846">
          <w:rPr>
            <w:rStyle w:val="a3"/>
            <w:rFonts w:cs="Times New Roman"/>
            <w:color w:val="0070BB"/>
            <w:sz w:val="24"/>
            <w:szCs w:val="24"/>
          </w:rPr>
          <w:t>4</w:t>
        </w:r>
      </w:hyperlink>
      <w:r w:rsidRPr="00FF5846">
        <w:rPr>
          <w:rFonts w:cs="Times New Roman"/>
          <w:color w:val="333333"/>
          <w:sz w:val="24"/>
          <w:szCs w:val="24"/>
          <w:shd w:val="clear" w:color="auto" w:fill="FFFFFF"/>
        </w:rPr>
        <w:t>B, a read with a 15% error rate has a 97% chance of having 10 anchors of length 15 or more. The anchor similarity corresponding to these reads uses parameters </w:t>
      </w:r>
      <w:r w:rsidRPr="00FF5846">
        <w:rPr>
          <w:rStyle w:val="a5"/>
          <w:rFonts w:cs="Times New Roman"/>
          <w:color w:val="333333"/>
          <w:sz w:val="24"/>
          <w:szCs w:val="24"/>
          <w:shd w:val="clear" w:color="auto" w:fill="FFFFFF"/>
        </w:rPr>
        <w:t>δ</w:t>
      </w:r>
      <w:r w:rsidRPr="00FF5846">
        <w:rPr>
          <w:rFonts w:cs="Times New Roman"/>
          <w:color w:val="333333"/>
          <w:sz w:val="24"/>
          <w:szCs w:val="24"/>
          <w:shd w:val="clear" w:color="auto" w:fill="FFFFFF"/>
        </w:rPr>
        <w:t> = 0</w:t>
      </w:r>
      <w:r w:rsidRPr="00FF5846">
        <w:rPr>
          <w:rStyle w:val="a5"/>
          <w:rFonts w:cs="Times New Roman"/>
          <w:color w:val="333333"/>
          <w:sz w:val="24"/>
          <w:szCs w:val="24"/>
          <w:shd w:val="clear" w:color="auto" w:fill="FFFFFF"/>
        </w:rPr>
        <w:t>.</w:t>
      </w:r>
      <w:r w:rsidRPr="00FF5846">
        <w:rPr>
          <w:rFonts w:cs="Times New Roman"/>
          <w:color w:val="333333"/>
          <w:sz w:val="24"/>
          <w:szCs w:val="24"/>
          <w:shd w:val="clear" w:color="auto" w:fill="FFFFFF"/>
        </w:rPr>
        <w:t> 15,</w:t>
      </w:r>
      <w:r w:rsidRPr="00FF5846">
        <w:rPr>
          <w:rStyle w:val="a5"/>
          <w:rFonts w:cs="Times New Roman"/>
          <w:color w:val="333333"/>
          <w:sz w:val="24"/>
          <w:szCs w:val="24"/>
          <w:shd w:val="clear" w:color="auto" w:fill="FFFFFF"/>
        </w:rPr>
        <w:t>L</w:t>
      </w:r>
      <w:r w:rsidRPr="00FF5846">
        <w:rPr>
          <w:rFonts w:cs="Times New Roman"/>
          <w:color w:val="333333"/>
          <w:sz w:val="24"/>
          <w:szCs w:val="24"/>
          <w:shd w:val="clear" w:color="auto" w:fill="FFFFFF"/>
        </w:rPr>
        <w:t> = 1000, and </w:t>
      </w:r>
      <w:r w:rsidRPr="00FF5846">
        <w:rPr>
          <w:rStyle w:val="a5"/>
          <w:rFonts w:cs="Times New Roman"/>
          <w:color w:val="333333"/>
          <w:sz w:val="24"/>
          <w:szCs w:val="24"/>
          <w:shd w:val="clear" w:color="auto" w:fill="FFFFFF"/>
        </w:rPr>
        <w:t>k</w:t>
      </w:r>
      <w:r w:rsidRPr="00FF5846">
        <w:rPr>
          <w:rFonts w:cs="Times New Roman"/>
          <w:color w:val="333333"/>
          <w:sz w:val="24"/>
          <w:szCs w:val="24"/>
          <w:shd w:val="clear" w:color="auto" w:fill="FFFFFF"/>
        </w:rPr>
        <w:t> = 15, and is shown by the red curve in Figure</w:t>
      </w:r>
      <w:hyperlink r:id="rId9" w:anchor="Fig5" w:history="1">
        <w:r w:rsidRPr="00FF5846">
          <w:rPr>
            <w:rStyle w:val="a3"/>
            <w:rFonts w:cs="Times New Roman"/>
            <w:color w:val="0070BB"/>
            <w:sz w:val="24"/>
            <w:szCs w:val="24"/>
          </w:rPr>
          <w:t>5</w:t>
        </w:r>
      </w:hyperlink>
      <w:r w:rsidRPr="00FF5846">
        <w:rPr>
          <w:rFonts w:cs="Times New Roman"/>
          <w:color w:val="333333"/>
          <w:sz w:val="24"/>
          <w:szCs w:val="24"/>
          <w:shd w:val="clear" w:color="auto" w:fill="FFFFFF"/>
        </w:rPr>
        <w:t>A. Over 90% of the sampled intervals only have one location with at least 10 anchors of length 15, indicating they map uniquely under this repeat under this repeat metric. The other two genomes, </w:t>
      </w:r>
      <w:r w:rsidRPr="00FF5846">
        <w:rPr>
          <w:rStyle w:val="a5"/>
          <w:rFonts w:cs="Times New Roman"/>
          <w:color w:val="333333"/>
          <w:sz w:val="24"/>
          <w:szCs w:val="24"/>
          <w:shd w:val="clear" w:color="auto" w:fill="FFFFFF"/>
        </w:rPr>
        <w:t>E. coli</w:t>
      </w:r>
      <w:r w:rsidRPr="00FF5846">
        <w:rPr>
          <w:rFonts w:cs="Times New Roman"/>
          <w:color w:val="333333"/>
          <w:sz w:val="24"/>
          <w:szCs w:val="24"/>
          <w:shd w:val="clear" w:color="auto" w:fill="FFFFFF"/>
        </w:rPr>
        <w:t>, and </w:t>
      </w:r>
      <w:r w:rsidRPr="00FF5846">
        <w:rPr>
          <w:rStyle w:val="a5"/>
          <w:rFonts w:cs="Times New Roman"/>
          <w:color w:val="333333"/>
          <w:sz w:val="24"/>
          <w:szCs w:val="24"/>
          <w:shd w:val="clear" w:color="auto" w:fill="FFFFFF"/>
        </w:rPr>
        <w:t>A. thaliana</w:t>
      </w:r>
      <w:r w:rsidRPr="00FF5846">
        <w:rPr>
          <w:rFonts w:cs="Times New Roman"/>
          <w:color w:val="333333"/>
          <w:sz w:val="24"/>
          <w:szCs w:val="24"/>
          <w:shd w:val="clear" w:color="auto" w:fill="FFFFFF"/>
        </w:rPr>
        <w:t>, are shown for guidance</w:t>
      </w:r>
    </w:p>
    <w:p w:rsidR="00A92839" w:rsidRPr="00FF5846" w:rsidRDefault="00A92839" w:rsidP="007D5C01">
      <w:pPr>
        <w:rPr>
          <w:rFonts w:cs="Times New Roman"/>
          <w:color w:val="333333"/>
          <w:sz w:val="24"/>
          <w:szCs w:val="24"/>
          <w:shd w:val="clear" w:color="auto" w:fill="FFFFFF"/>
        </w:rPr>
      </w:pPr>
    </w:p>
    <w:p w:rsidR="00FF5846" w:rsidRPr="00FF5846" w:rsidRDefault="00FF5846" w:rsidP="00FF5846">
      <w:pPr>
        <w:rPr>
          <w:rFonts w:cs="Times New Roman"/>
          <w:sz w:val="24"/>
          <w:szCs w:val="24"/>
        </w:rPr>
      </w:pPr>
      <w:r w:rsidRPr="00FF5846">
        <w:rPr>
          <w:rFonts w:cs="Times New Roman"/>
          <w:sz w:val="24"/>
          <w:szCs w:val="24"/>
        </w:rPr>
        <w:t>随机抽取</w:t>
      </w:r>
      <w:r w:rsidRPr="00FF5846">
        <w:rPr>
          <w:rFonts w:cs="Times New Roman"/>
          <w:sz w:val="24"/>
          <w:szCs w:val="24"/>
        </w:rPr>
        <w:t>1million</w:t>
      </w:r>
      <w:r w:rsidRPr="00FF5846">
        <w:rPr>
          <w:rFonts w:cs="Times New Roman"/>
          <w:sz w:val="24"/>
          <w:szCs w:val="24"/>
        </w:rPr>
        <w:t>基因组中长度</w:t>
      </w:r>
      <w:r w:rsidRPr="00FF5846">
        <w:rPr>
          <w:rFonts w:cs="Times New Roman"/>
          <w:sz w:val="24"/>
          <w:szCs w:val="24"/>
        </w:rPr>
        <w:t>L=1kb</w:t>
      </w:r>
      <w:r w:rsidRPr="00FF5846">
        <w:rPr>
          <w:rFonts w:cs="Times New Roman"/>
          <w:sz w:val="24"/>
          <w:szCs w:val="24"/>
        </w:rPr>
        <w:t>的随机间隔，计算所有间隔之间相似度，间隔长度</w:t>
      </w:r>
      <w:r w:rsidRPr="00FF5846">
        <w:rPr>
          <w:rFonts w:cs="Times New Roman"/>
          <w:sz w:val="24"/>
          <w:szCs w:val="24"/>
        </w:rPr>
        <w:t>L1=</w:t>
      </w:r>
      <w:r w:rsidRPr="00FF5846">
        <w:rPr>
          <w:rFonts w:cs="Times New Roman"/>
          <w:sz w:val="24"/>
          <w:szCs w:val="24"/>
        </w:rPr>
        <w:t>（</w:t>
      </w:r>
      <w:r w:rsidRPr="00FF5846">
        <w:rPr>
          <w:rFonts w:cs="Times New Roman"/>
          <w:sz w:val="24"/>
          <w:szCs w:val="24"/>
        </w:rPr>
        <w:t>1+a</w:t>
      </w:r>
      <w:r w:rsidRPr="00FF5846">
        <w:rPr>
          <w:rFonts w:cs="Times New Roman"/>
          <w:sz w:val="24"/>
          <w:szCs w:val="24"/>
        </w:rPr>
        <w:t>）</w:t>
      </w:r>
      <w:r w:rsidRPr="00FF5846">
        <w:rPr>
          <w:rFonts w:cs="Times New Roman"/>
          <w:sz w:val="24"/>
          <w:szCs w:val="24"/>
        </w:rPr>
        <w:t>L=</w:t>
      </w:r>
      <w:r w:rsidRPr="00FF5846">
        <w:rPr>
          <w:rFonts w:cs="Times New Roman"/>
          <w:sz w:val="24"/>
          <w:szCs w:val="24"/>
        </w:rPr>
        <w:t>（</w:t>
      </w:r>
      <w:r w:rsidRPr="00FF5846">
        <w:rPr>
          <w:rFonts w:cs="Times New Roman"/>
          <w:sz w:val="24"/>
          <w:szCs w:val="24"/>
        </w:rPr>
        <w:t>1+0.15</w:t>
      </w:r>
      <w:r w:rsidRPr="00FF5846">
        <w:rPr>
          <w:rFonts w:cs="Times New Roman"/>
          <w:sz w:val="24"/>
          <w:szCs w:val="24"/>
        </w:rPr>
        <w:t>）</w:t>
      </w:r>
      <w:r w:rsidRPr="00FF5846">
        <w:rPr>
          <w:rFonts w:cs="Times New Roman"/>
          <w:sz w:val="24"/>
          <w:szCs w:val="24"/>
        </w:rPr>
        <w:t>*1000=1150bp</w:t>
      </w:r>
      <w:r w:rsidRPr="00FF5846">
        <w:rPr>
          <w:rFonts w:cs="Times New Roman"/>
          <w:sz w:val="24"/>
          <w:szCs w:val="24"/>
        </w:rPr>
        <w:t>，假定插入删除比率为</w:t>
      </w:r>
      <w:r w:rsidRPr="00FF5846">
        <w:rPr>
          <w:rFonts w:cs="Times New Roman"/>
          <w:sz w:val="24"/>
          <w:szCs w:val="24"/>
        </w:rPr>
        <w:t>0.15</w:t>
      </w:r>
      <w:r w:rsidRPr="00FF5846">
        <w:rPr>
          <w:rFonts w:cs="Times New Roman"/>
          <w:sz w:val="24"/>
          <w:szCs w:val="24"/>
        </w:rPr>
        <w:t>，</w:t>
      </w:r>
    </w:p>
    <w:p w:rsidR="00FF5846" w:rsidRPr="00FF5846" w:rsidRDefault="00FF5846" w:rsidP="00FF5846">
      <w:pPr>
        <w:rPr>
          <w:rFonts w:cs="Times New Roman"/>
          <w:sz w:val="24"/>
          <w:szCs w:val="24"/>
        </w:rPr>
      </w:pPr>
      <w:r w:rsidRPr="00FF5846">
        <w:rPr>
          <w:rFonts w:cs="Times New Roman"/>
          <w:sz w:val="24"/>
          <w:szCs w:val="24"/>
        </w:rPr>
        <w:t>在锚点</w:t>
      </w:r>
      <w:r w:rsidRPr="00FF5846">
        <w:rPr>
          <w:rFonts w:cs="Times New Roman"/>
          <w:sz w:val="24"/>
          <w:szCs w:val="24"/>
        </w:rPr>
        <w:t>15,20,25</w:t>
      </w:r>
      <w:r w:rsidRPr="00FF5846">
        <w:rPr>
          <w:rFonts w:cs="Times New Roman"/>
          <w:sz w:val="24"/>
          <w:szCs w:val="24"/>
        </w:rPr>
        <w:t>的的这些长度中，找到间隔中</w:t>
      </w:r>
      <w:r w:rsidRPr="00FF5846">
        <w:rPr>
          <w:rFonts w:cs="Times New Roman"/>
          <w:sz w:val="24"/>
          <w:szCs w:val="24"/>
        </w:rPr>
        <w:t>&gt;=s-similar</w:t>
      </w:r>
      <w:r w:rsidRPr="00FF5846">
        <w:rPr>
          <w:rFonts w:cs="Times New Roman"/>
          <w:sz w:val="24"/>
          <w:szCs w:val="24"/>
        </w:rPr>
        <w:t>的数量，绘制直方图，</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从这个图中，可以解释在使用锚点映射</w:t>
      </w:r>
      <w:r w:rsidRPr="00FF5846">
        <w:rPr>
          <w:rFonts w:cs="Times New Roman"/>
          <w:sz w:val="24"/>
          <w:szCs w:val="24"/>
        </w:rPr>
        <w:t>read</w:t>
      </w:r>
      <w:r w:rsidRPr="00FF5846">
        <w:rPr>
          <w:rFonts w:cs="Times New Roman"/>
          <w:sz w:val="24"/>
          <w:szCs w:val="24"/>
        </w:rPr>
        <w:t>时必须搜索的间隔数。</w:t>
      </w:r>
    </w:p>
    <w:p w:rsidR="00FF5846" w:rsidRPr="00FF5846" w:rsidRDefault="00FF5846" w:rsidP="00FF5846">
      <w:pPr>
        <w:rPr>
          <w:rFonts w:cs="Times New Roman"/>
          <w:sz w:val="24"/>
          <w:szCs w:val="24"/>
        </w:rPr>
      </w:pPr>
      <w:r w:rsidRPr="00FF5846">
        <w:rPr>
          <w:rFonts w:cs="Times New Roman"/>
          <w:sz w:val="24"/>
          <w:szCs w:val="24"/>
        </w:rPr>
        <w:t>从四个图中，能得到间隔长度，所选的锚点长度和匹配上的锚点数量</w:t>
      </w:r>
      <w:r w:rsidRPr="00FF5846">
        <w:rPr>
          <w:rFonts w:cs="Times New Roman"/>
          <w:sz w:val="24"/>
          <w:szCs w:val="24"/>
        </w:rPr>
        <w:t>s-similar</w:t>
      </w:r>
      <w:r w:rsidRPr="00FF5846">
        <w:rPr>
          <w:rFonts w:cs="Times New Roman"/>
          <w:sz w:val="24"/>
          <w:szCs w:val="24"/>
        </w:rPr>
        <w:t>，了解到</w:t>
      </w:r>
      <w:r w:rsidRPr="00FF5846">
        <w:rPr>
          <w:rFonts w:cs="Times New Roman"/>
          <w:sz w:val="24"/>
          <w:szCs w:val="24"/>
        </w:rPr>
        <w:t>97.5%</w:t>
      </w:r>
      <w:r w:rsidRPr="00FF5846">
        <w:rPr>
          <w:rFonts w:cs="Times New Roman"/>
          <w:sz w:val="24"/>
          <w:szCs w:val="24"/>
        </w:rPr>
        <w:t>的样本需要至少</w:t>
      </w:r>
      <w:r w:rsidRPr="00FF5846">
        <w:rPr>
          <w:rFonts w:cs="Times New Roman"/>
          <w:sz w:val="24"/>
          <w:szCs w:val="24"/>
        </w:rPr>
        <w:t>20</w:t>
      </w:r>
      <w:r w:rsidRPr="00FF5846">
        <w:rPr>
          <w:rFonts w:cs="Times New Roman"/>
          <w:sz w:val="24"/>
          <w:szCs w:val="24"/>
        </w:rPr>
        <w:t>个锚点相似，才能将候选位置限定在</w:t>
      </w:r>
      <w:r w:rsidRPr="00FF5846">
        <w:rPr>
          <w:rFonts w:cs="Times New Roman"/>
          <w:sz w:val="24"/>
          <w:szCs w:val="24"/>
        </w:rPr>
        <w:t>100</w:t>
      </w:r>
      <w:r w:rsidRPr="00FF5846">
        <w:rPr>
          <w:rFonts w:cs="Times New Roman"/>
          <w:sz w:val="24"/>
          <w:szCs w:val="24"/>
        </w:rPr>
        <w:t>及以上很小范围。</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我们比较人类基因组中锚点相似性值的分布和匹配锚点期望分布</w:t>
      </w: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We compared the distribution of values of anchor similarity from the human genome with values of</w:t>
      </w:r>
      <w:r w:rsidRPr="00FF5846">
        <w:rPr>
          <w:rStyle w:val="mtext"/>
          <w:rFonts w:cs="Times New Roman"/>
          <w:color w:val="333333"/>
          <w:sz w:val="24"/>
          <w:szCs w:val="24"/>
          <w:bdr w:val="none" w:sz="0" w:space="0" w:color="auto" w:frame="1"/>
          <w:shd w:val="clear" w:color="auto" w:fill="FFFFFF"/>
        </w:rPr>
        <w:t>NumConfigurations</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M</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N</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K</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w:t>
      </w:r>
      <w:r w:rsidRPr="00FF5846">
        <w:rPr>
          <w:rStyle w:val="mo"/>
          <w:rFonts w:cs="Times New Roman"/>
          <w:color w:val="333333"/>
          <w:sz w:val="24"/>
          <w:szCs w:val="24"/>
          <w:bdr w:val="none" w:sz="0" w:space="0" w:color="auto" w:frame="1"/>
          <w:shd w:val="clear" w:color="auto" w:fill="FFFFFF"/>
        </w:rPr>
        <w:t>)/(</w:t>
      </w:r>
      <w:r w:rsidRPr="00FF5846">
        <w:rPr>
          <w:rStyle w:val="mi"/>
          <w:rFonts w:cs="Times New Roman"/>
          <w:color w:val="333333"/>
          <w:sz w:val="24"/>
          <w:szCs w:val="24"/>
          <w:bdr w:val="none" w:sz="0" w:space="0" w:color="auto" w:frame="1"/>
          <w:shd w:val="clear" w:color="auto" w:fill="FFFFFF"/>
        </w:rPr>
        <w:t>LM</w:t>
      </w:r>
      <w:r w:rsidRPr="00FF5846">
        <w:rPr>
          <w:rStyle w:val="mo"/>
          <w:rFonts w:cs="Times New Roman"/>
          <w:color w:val="333333"/>
          <w:sz w:val="24"/>
          <w:szCs w:val="24"/>
          <w:bdr w:val="none" w:sz="0" w:space="0" w:color="auto" w:frame="1"/>
          <w:shd w:val="clear" w:color="auto" w:fill="FFFFFF"/>
        </w:rPr>
        <w:t>)</w:t>
      </w:r>
      <w:r w:rsidRPr="00FF5846">
        <w:rPr>
          <w:rFonts w:cs="Times New Roman"/>
          <w:color w:val="333333"/>
          <w:sz w:val="24"/>
          <w:szCs w:val="24"/>
          <w:shd w:val="clear" w:color="auto" w:fill="FFFFFF"/>
        </w:rPr>
        <w:t> to see how the mapability of sequences compares to the expected distributions of matching anchors. </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有些基因组间隔中的</w:t>
      </w:r>
      <w:r w:rsidRPr="00FF5846">
        <w:rPr>
          <w:rFonts w:cs="Times New Roman"/>
          <w:sz w:val="24"/>
          <w:szCs w:val="24"/>
        </w:rPr>
        <w:t>reads</w:t>
      </w:r>
      <w:r w:rsidRPr="00FF5846">
        <w:rPr>
          <w:rFonts w:cs="Times New Roman"/>
          <w:sz w:val="24"/>
          <w:szCs w:val="24"/>
        </w:rPr>
        <w:tab/>
      </w:r>
      <w:r w:rsidRPr="00FF5846">
        <w:rPr>
          <w:rFonts w:cs="Times New Roman"/>
          <w:sz w:val="24"/>
          <w:szCs w:val="24"/>
        </w:rPr>
        <w:t>与基因组其他间隔具有很低锚相似度，因此假的匹配簇就少，得到特异匹配，然而有的间隔</w:t>
      </w:r>
      <w:r w:rsidRPr="00FF5846">
        <w:rPr>
          <w:rFonts w:cs="Times New Roman"/>
          <w:sz w:val="24"/>
          <w:szCs w:val="24"/>
        </w:rPr>
        <w:t>reads</w:t>
      </w:r>
      <w:r w:rsidRPr="00FF5846">
        <w:rPr>
          <w:rFonts w:cs="Times New Roman"/>
          <w:sz w:val="24"/>
          <w:szCs w:val="24"/>
        </w:rPr>
        <w:t>与其他间隔之间具有高相似度，那就会有很多匹配簇。</w:t>
      </w:r>
    </w:p>
    <w:p w:rsidR="00FF5846" w:rsidRPr="00FF5846" w:rsidRDefault="00FF5846" w:rsidP="00FF5846">
      <w:pPr>
        <w:rPr>
          <w:rFonts w:cs="Times New Roman"/>
          <w:sz w:val="24"/>
          <w:szCs w:val="24"/>
        </w:rPr>
      </w:pPr>
    </w:p>
    <w:p w:rsidR="00FF5846" w:rsidRPr="00FF5846" w:rsidRDefault="00FF5846" w:rsidP="00FF5846">
      <w:pPr>
        <w:rPr>
          <w:rFonts w:cs="Times New Roman"/>
          <w:sz w:val="24"/>
          <w:szCs w:val="24"/>
        </w:rPr>
      </w:pPr>
      <w:r w:rsidRPr="00FF5846">
        <w:rPr>
          <w:rFonts w:cs="Times New Roman"/>
          <w:sz w:val="24"/>
          <w:szCs w:val="24"/>
        </w:rPr>
        <w:t>表四表明对于任何</w:t>
      </w:r>
      <w:r w:rsidRPr="00FF5846">
        <w:rPr>
          <w:rFonts w:cs="Times New Roman"/>
          <w:sz w:val="24"/>
          <w:szCs w:val="24"/>
        </w:rPr>
        <w:t>reads</w:t>
      </w:r>
      <w:r w:rsidRPr="00FF5846">
        <w:rPr>
          <w:rFonts w:cs="Times New Roman"/>
          <w:sz w:val="24"/>
          <w:szCs w:val="24"/>
        </w:rPr>
        <w:t>至少有</w:t>
      </w:r>
      <w:r w:rsidRPr="00FF5846">
        <w:rPr>
          <w:rFonts w:cs="Times New Roman"/>
          <w:sz w:val="24"/>
          <w:szCs w:val="24"/>
        </w:rPr>
        <w:t>8</w:t>
      </w:r>
      <w:r w:rsidRPr="00FF5846">
        <w:rPr>
          <w:rFonts w:cs="Times New Roman"/>
          <w:sz w:val="24"/>
          <w:szCs w:val="24"/>
        </w:rPr>
        <w:t>个长度为</w:t>
      </w:r>
      <w:r w:rsidRPr="00FF5846">
        <w:rPr>
          <w:rFonts w:cs="Times New Roman"/>
          <w:sz w:val="24"/>
          <w:szCs w:val="24"/>
        </w:rPr>
        <w:t>20</w:t>
      </w:r>
      <w:r w:rsidRPr="00FF5846">
        <w:rPr>
          <w:rFonts w:cs="Times New Roman"/>
          <w:sz w:val="24"/>
          <w:szCs w:val="24"/>
        </w:rPr>
        <w:t>或更大的锚</w:t>
      </w: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The green points in C show the number of matching intervals when using a similar set of parameters: at least 10 anchors of length 20. Importantly, 95% of the samples match uniquely in the genome.</w:t>
      </w:r>
    </w:p>
    <w:p w:rsidR="00FF5846" w:rsidRPr="00FF5846" w:rsidRDefault="00FF5846" w:rsidP="00FF5846">
      <w:pPr>
        <w:rPr>
          <w:rFonts w:cs="Times New Roman"/>
          <w:color w:val="333333"/>
          <w:sz w:val="24"/>
          <w:szCs w:val="24"/>
          <w:shd w:val="clear" w:color="auto" w:fill="FFFFFF"/>
        </w:rPr>
      </w:pP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然后模拟多个物种基因组，发现</w:t>
      </w:r>
      <w:r w:rsidRPr="00FF5846">
        <w:rPr>
          <w:rFonts w:cs="Times New Roman"/>
          <w:color w:val="333333"/>
          <w:sz w:val="24"/>
          <w:szCs w:val="24"/>
          <w:shd w:val="clear" w:color="auto" w:fill="FFFFFF"/>
        </w:rPr>
        <w:t>95%</w:t>
      </w:r>
      <w:r w:rsidRPr="00FF5846">
        <w:rPr>
          <w:rFonts w:cs="Times New Roman"/>
          <w:color w:val="333333"/>
          <w:sz w:val="24"/>
          <w:szCs w:val="24"/>
          <w:shd w:val="clear" w:color="auto" w:fill="FFFFFF"/>
        </w:rPr>
        <w:t>的长为</w:t>
      </w:r>
      <w:r w:rsidRPr="00FF5846">
        <w:rPr>
          <w:rFonts w:cs="Times New Roman"/>
          <w:color w:val="333333"/>
          <w:sz w:val="24"/>
          <w:szCs w:val="24"/>
          <w:shd w:val="clear" w:color="auto" w:fill="FFFFFF"/>
        </w:rPr>
        <w:t>1000</w:t>
      </w:r>
      <w:r w:rsidRPr="00FF5846">
        <w:rPr>
          <w:rFonts w:cs="Times New Roman"/>
          <w:color w:val="333333"/>
          <w:sz w:val="24"/>
          <w:szCs w:val="24"/>
          <w:shd w:val="clear" w:color="auto" w:fill="FFFFFF"/>
        </w:rPr>
        <w:t>碱基的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能够正确匹配到基因组中</w:t>
      </w: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For example, 95% of 1000-base reads from the human genome simulated with a 15% error rate map to the correct location in the genome.</w:t>
      </w:r>
    </w:p>
    <w:p w:rsidR="00FF5846" w:rsidRPr="00FF5846" w:rsidRDefault="00FF5846" w:rsidP="00FF5846">
      <w:pPr>
        <w:rPr>
          <w:rFonts w:cs="Times New Roman"/>
          <w:color w:val="333333"/>
          <w:sz w:val="24"/>
          <w:szCs w:val="24"/>
          <w:shd w:val="clear" w:color="auto" w:fill="FFFFFF"/>
        </w:rPr>
      </w:pPr>
    </w:p>
    <w:p w:rsidR="00FF5846" w:rsidRPr="00FF5846" w:rsidRDefault="00FF5846" w:rsidP="00FF5846">
      <w:pPr>
        <w:rPr>
          <w:rFonts w:cs="Times New Roman"/>
          <w:color w:val="333333"/>
          <w:sz w:val="24"/>
          <w:szCs w:val="24"/>
          <w:shd w:val="clear" w:color="auto" w:fill="FFFFFF"/>
        </w:rPr>
      </w:pPr>
      <w:r w:rsidRPr="00FF5846">
        <w:rPr>
          <w:rFonts w:cs="Times New Roman"/>
          <w:color w:val="333333"/>
          <w:sz w:val="24"/>
          <w:szCs w:val="24"/>
          <w:shd w:val="clear" w:color="auto" w:fill="FFFFFF"/>
        </w:rPr>
        <w:t>在图四中，</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时，选择</w:t>
      </w:r>
      <w:r w:rsidRPr="00FF5846">
        <w:rPr>
          <w:rFonts w:cs="Times New Roman"/>
          <w:color w:val="333333"/>
          <w:sz w:val="24"/>
          <w:szCs w:val="24"/>
          <w:shd w:val="clear" w:color="auto" w:fill="FFFFFF"/>
        </w:rPr>
        <w:t>&gt;=1-similar</w:t>
      </w:r>
      <w:r w:rsidRPr="00FF5846">
        <w:rPr>
          <w:rFonts w:cs="Times New Roman"/>
          <w:color w:val="333333"/>
          <w:sz w:val="24"/>
          <w:szCs w:val="24"/>
          <w:shd w:val="clear" w:color="auto" w:fill="FFFFFF"/>
        </w:rPr>
        <w:t>的相似度时，只有</w:t>
      </w:r>
      <w:r w:rsidRPr="00FF5846">
        <w:rPr>
          <w:rFonts w:cs="Times New Roman"/>
          <w:color w:val="333333"/>
          <w:sz w:val="24"/>
          <w:szCs w:val="24"/>
          <w:shd w:val="clear" w:color="auto" w:fill="FFFFFF"/>
        </w:rPr>
        <w:t>22%</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能将候选间隔位置限定在</w:t>
      </w:r>
      <w:r w:rsidRPr="00FF5846">
        <w:rPr>
          <w:rFonts w:cs="Times New Roman"/>
          <w:color w:val="333333"/>
          <w:sz w:val="24"/>
          <w:szCs w:val="24"/>
          <w:shd w:val="clear" w:color="auto" w:fill="FFFFFF"/>
        </w:rPr>
        <w:t>100</w:t>
      </w:r>
      <w:r w:rsidRPr="00FF5846">
        <w:rPr>
          <w:rFonts w:cs="Times New Roman"/>
          <w:color w:val="333333"/>
          <w:sz w:val="24"/>
          <w:szCs w:val="24"/>
          <w:shd w:val="clear" w:color="auto" w:fill="FFFFFF"/>
        </w:rPr>
        <w:t>左右，但如果相似度选择为</w:t>
      </w:r>
      <w:r w:rsidRPr="00FF5846">
        <w:rPr>
          <w:rFonts w:cs="Times New Roman"/>
          <w:color w:val="333333"/>
          <w:sz w:val="24"/>
          <w:szCs w:val="24"/>
          <w:shd w:val="clear" w:color="auto" w:fill="FFFFFF"/>
        </w:rPr>
        <w:t>10</w:t>
      </w:r>
      <w:r w:rsidRPr="00FF5846">
        <w:rPr>
          <w:rFonts w:cs="Times New Roman"/>
          <w:color w:val="333333"/>
          <w:sz w:val="24"/>
          <w:szCs w:val="24"/>
          <w:shd w:val="clear" w:color="auto" w:fill="FFFFFF"/>
        </w:rPr>
        <w:t>时，即两个间隔之间锚点至少十个相似时，那么在</w:t>
      </w:r>
      <w:r w:rsidRPr="00FF5846">
        <w:rPr>
          <w:rFonts w:cs="Times New Roman"/>
          <w:color w:val="333333"/>
          <w:sz w:val="24"/>
          <w:szCs w:val="24"/>
          <w:shd w:val="clear" w:color="auto" w:fill="FFFFFF"/>
        </w:rPr>
        <w:t>K=15</w:t>
      </w:r>
      <w:r w:rsidRPr="00FF5846">
        <w:rPr>
          <w:rFonts w:cs="Times New Roman"/>
          <w:color w:val="333333"/>
          <w:sz w:val="24"/>
          <w:szCs w:val="24"/>
          <w:shd w:val="clear" w:color="auto" w:fill="FFFFFF"/>
        </w:rPr>
        <w:t>时，就能让超过</w:t>
      </w:r>
      <w:r w:rsidRPr="00FF5846">
        <w:rPr>
          <w:rFonts w:cs="Times New Roman"/>
          <w:color w:val="333333"/>
          <w:sz w:val="24"/>
          <w:szCs w:val="24"/>
          <w:shd w:val="clear" w:color="auto" w:fill="FFFFFF"/>
        </w:rPr>
        <w:t>90%</w:t>
      </w:r>
      <w:r w:rsidRPr="00FF5846">
        <w:rPr>
          <w:rFonts w:cs="Times New Roman"/>
          <w:color w:val="333333"/>
          <w:sz w:val="24"/>
          <w:szCs w:val="24"/>
          <w:shd w:val="clear" w:color="auto" w:fill="FFFFFF"/>
        </w:rPr>
        <w:t>的</w:t>
      </w:r>
      <w:r w:rsidRPr="00FF5846">
        <w:rPr>
          <w:rFonts w:cs="Times New Roman"/>
          <w:color w:val="333333"/>
          <w:sz w:val="24"/>
          <w:szCs w:val="24"/>
          <w:shd w:val="clear" w:color="auto" w:fill="FFFFFF"/>
        </w:rPr>
        <w:t>reads</w:t>
      </w:r>
      <w:r w:rsidRPr="00FF5846">
        <w:rPr>
          <w:rFonts w:cs="Times New Roman"/>
          <w:color w:val="333333"/>
          <w:sz w:val="24"/>
          <w:szCs w:val="24"/>
          <w:shd w:val="clear" w:color="auto" w:fill="FFFFFF"/>
        </w:rPr>
        <w:t>确定特定的匹配</w:t>
      </w:r>
    </w:p>
    <w:p w:rsidR="00FF5846" w:rsidRPr="00FF5846" w:rsidRDefault="00FF5846" w:rsidP="00FF5846">
      <w:pPr>
        <w:rPr>
          <w:rFonts w:cs="Times New Roman"/>
          <w:sz w:val="24"/>
          <w:szCs w:val="24"/>
        </w:rPr>
      </w:pPr>
      <w:r w:rsidRPr="00FF5846">
        <w:rPr>
          <w:rFonts w:cs="Times New Roman"/>
          <w:color w:val="333333"/>
          <w:sz w:val="24"/>
          <w:szCs w:val="24"/>
          <w:shd w:val="clear" w:color="auto" w:fill="FFFFFF"/>
        </w:rPr>
        <w:t>As shown in Figure</w:t>
      </w:r>
      <w:hyperlink r:id="rId10" w:anchor="Fig4" w:history="1">
        <w:r w:rsidRPr="00FF5846">
          <w:rPr>
            <w:rStyle w:val="a3"/>
            <w:rFonts w:cs="Times New Roman"/>
            <w:color w:val="0070BB"/>
            <w:sz w:val="24"/>
            <w:szCs w:val="24"/>
          </w:rPr>
          <w:t>4</w:t>
        </w:r>
      </w:hyperlink>
      <w:r w:rsidRPr="00FF5846">
        <w:rPr>
          <w:rFonts w:cs="Times New Roman"/>
          <w:color w:val="333333"/>
          <w:sz w:val="24"/>
          <w:szCs w:val="24"/>
          <w:shd w:val="clear" w:color="auto" w:fill="FFFFFF"/>
        </w:rPr>
        <w:t>B, a read with a 15% error rate has a 97% chance of having 10 anchors of length 15 or more. The anchor similarity corresponding to these reads uses parameters </w:t>
      </w:r>
      <w:r w:rsidRPr="00FF5846">
        <w:rPr>
          <w:rStyle w:val="a5"/>
          <w:rFonts w:cs="Times New Roman"/>
          <w:color w:val="333333"/>
          <w:sz w:val="24"/>
          <w:szCs w:val="24"/>
          <w:shd w:val="clear" w:color="auto" w:fill="FFFFFF"/>
        </w:rPr>
        <w:t>δ</w:t>
      </w:r>
      <w:r w:rsidRPr="00FF5846">
        <w:rPr>
          <w:rFonts w:cs="Times New Roman"/>
          <w:color w:val="333333"/>
          <w:sz w:val="24"/>
          <w:szCs w:val="24"/>
          <w:shd w:val="clear" w:color="auto" w:fill="FFFFFF"/>
        </w:rPr>
        <w:t> = 0</w:t>
      </w:r>
      <w:r w:rsidRPr="00FF5846">
        <w:rPr>
          <w:rStyle w:val="a5"/>
          <w:rFonts w:cs="Times New Roman"/>
          <w:color w:val="333333"/>
          <w:sz w:val="24"/>
          <w:szCs w:val="24"/>
          <w:shd w:val="clear" w:color="auto" w:fill="FFFFFF"/>
        </w:rPr>
        <w:t>.</w:t>
      </w:r>
      <w:r w:rsidRPr="00FF5846">
        <w:rPr>
          <w:rFonts w:cs="Times New Roman"/>
          <w:color w:val="333333"/>
          <w:sz w:val="24"/>
          <w:szCs w:val="24"/>
          <w:shd w:val="clear" w:color="auto" w:fill="FFFFFF"/>
        </w:rPr>
        <w:t> 15,</w:t>
      </w:r>
      <w:r w:rsidRPr="00FF5846">
        <w:rPr>
          <w:rStyle w:val="a5"/>
          <w:rFonts w:cs="Times New Roman"/>
          <w:color w:val="333333"/>
          <w:sz w:val="24"/>
          <w:szCs w:val="24"/>
          <w:shd w:val="clear" w:color="auto" w:fill="FFFFFF"/>
        </w:rPr>
        <w:t>L</w:t>
      </w:r>
      <w:r w:rsidRPr="00FF5846">
        <w:rPr>
          <w:rFonts w:cs="Times New Roman"/>
          <w:color w:val="333333"/>
          <w:sz w:val="24"/>
          <w:szCs w:val="24"/>
          <w:shd w:val="clear" w:color="auto" w:fill="FFFFFF"/>
        </w:rPr>
        <w:t> = 1000, and </w:t>
      </w:r>
      <w:r w:rsidRPr="00FF5846">
        <w:rPr>
          <w:rStyle w:val="a5"/>
          <w:rFonts w:cs="Times New Roman"/>
          <w:color w:val="333333"/>
          <w:sz w:val="24"/>
          <w:szCs w:val="24"/>
          <w:shd w:val="clear" w:color="auto" w:fill="FFFFFF"/>
        </w:rPr>
        <w:t>k</w:t>
      </w:r>
      <w:r w:rsidRPr="00FF5846">
        <w:rPr>
          <w:rFonts w:cs="Times New Roman"/>
          <w:color w:val="333333"/>
          <w:sz w:val="24"/>
          <w:szCs w:val="24"/>
          <w:shd w:val="clear" w:color="auto" w:fill="FFFFFF"/>
        </w:rPr>
        <w:t> = 15, and is shown by the red curve in Figure</w:t>
      </w:r>
      <w:hyperlink r:id="rId11" w:anchor="Fig5" w:history="1">
        <w:r w:rsidRPr="00FF5846">
          <w:rPr>
            <w:rStyle w:val="a3"/>
            <w:rFonts w:cs="Times New Roman"/>
            <w:color w:val="0070BB"/>
            <w:sz w:val="24"/>
            <w:szCs w:val="24"/>
          </w:rPr>
          <w:t>5</w:t>
        </w:r>
      </w:hyperlink>
      <w:r w:rsidRPr="00FF5846">
        <w:rPr>
          <w:rFonts w:cs="Times New Roman"/>
          <w:color w:val="333333"/>
          <w:sz w:val="24"/>
          <w:szCs w:val="24"/>
          <w:shd w:val="clear" w:color="auto" w:fill="FFFFFF"/>
        </w:rPr>
        <w:t xml:space="preserve">A. </w:t>
      </w:r>
      <w:r w:rsidRPr="00FF5846">
        <w:rPr>
          <w:rFonts w:cs="Times New Roman"/>
          <w:color w:val="333333"/>
          <w:sz w:val="24"/>
          <w:szCs w:val="24"/>
          <w:shd w:val="clear" w:color="auto" w:fill="FFFFFF"/>
        </w:rPr>
        <w:lastRenderedPageBreak/>
        <w:t>Over 90% of the sampled intervals only have one location with at least 10 anchors of length 15, indicating they map uniquely under this repeat under this repeat metric. The other two genomes, </w:t>
      </w:r>
      <w:r w:rsidRPr="00FF5846">
        <w:rPr>
          <w:rStyle w:val="a5"/>
          <w:rFonts w:cs="Times New Roman"/>
          <w:color w:val="333333"/>
          <w:sz w:val="24"/>
          <w:szCs w:val="24"/>
          <w:shd w:val="clear" w:color="auto" w:fill="FFFFFF"/>
        </w:rPr>
        <w:t>E. coli</w:t>
      </w:r>
      <w:r w:rsidRPr="00FF5846">
        <w:rPr>
          <w:rFonts w:cs="Times New Roman"/>
          <w:color w:val="333333"/>
          <w:sz w:val="24"/>
          <w:szCs w:val="24"/>
          <w:shd w:val="clear" w:color="auto" w:fill="FFFFFF"/>
        </w:rPr>
        <w:t>, and </w:t>
      </w:r>
      <w:r w:rsidRPr="00FF5846">
        <w:rPr>
          <w:rStyle w:val="a5"/>
          <w:rFonts w:cs="Times New Roman"/>
          <w:color w:val="333333"/>
          <w:sz w:val="24"/>
          <w:szCs w:val="24"/>
          <w:shd w:val="clear" w:color="auto" w:fill="FFFFFF"/>
        </w:rPr>
        <w:t>A. thaliana</w:t>
      </w:r>
      <w:r w:rsidRPr="00FF5846">
        <w:rPr>
          <w:rFonts w:cs="Times New Roman"/>
          <w:color w:val="333333"/>
          <w:sz w:val="24"/>
          <w:szCs w:val="24"/>
          <w:shd w:val="clear" w:color="auto" w:fill="FFFFFF"/>
        </w:rPr>
        <w:t>, are shown for guidance</w:t>
      </w:r>
    </w:p>
    <w:bookmarkEnd w:id="0"/>
    <w:p w:rsidR="00271012" w:rsidRPr="00FF5846" w:rsidRDefault="00271012" w:rsidP="007D5C01">
      <w:pPr>
        <w:rPr>
          <w:rFonts w:cs="Times New Roman"/>
          <w:color w:val="333333"/>
          <w:sz w:val="24"/>
          <w:szCs w:val="24"/>
          <w:shd w:val="clear" w:color="auto" w:fill="FFFFFF"/>
        </w:rPr>
      </w:pPr>
    </w:p>
    <w:sectPr w:rsidR="00271012" w:rsidRPr="00FF58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4E4" w:rsidRDefault="00DF44E4" w:rsidP="00FF5846">
      <w:r>
        <w:separator/>
      </w:r>
    </w:p>
  </w:endnote>
  <w:endnote w:type="continuationSeparator" w:id="0">
    <w:p w:rsidR="00DF44E4" w:rsidRDefault="00DF44E4" w:rsidP="00FF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4E4" w:rsidRDefault="00DF44E4" w:rsidP="00FF5846">
      <w:r>
        <w:separator/>
      </w:r>
    </w:p>
  </w:footnote>
  <w:footnote w:type="continuationSeparator" w:id="0">
    <w:p w:rsidR="00DF44E4" w:rsidRDefault="00DF44E4" w:rsidP="00FF5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B2B83"/>
    <w:multiLevelType w:val="hybridMultilevel"/>
    <w:tmpl w:val="C4C0A6D6"/>
    <w:lvl w:ilvl="0" w:tplc="A4D06C86">
      <w:start w:val="1"/>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64"/>
    <w:rsid w:val="00041504"/>
    <w:rsid w:val="00057B2E"/>
    <w:rsid w:val="001E7AE8"/>
    <w:rsid w:val="00271012"/>
    <w:rsid w:val="002C7B5C"/>
    <w:rsid w:val="00517C9A"/>
    <w:rsid w:val="0052344D"/>
    <w:rsid w:val="007D5C01"/>
    <w:rsid w:val="008053C7"/>
    <w:rsid w:val="00823EA5"/>
    <w:rsid w:val="00907A76"/>
    <w:rsid w:val="00A20564"/>
    <w:rsid w:val="00A37C14"/>
    <w:rsid w:val="00A412FF"/>
    <w:rsid w:val="00A55606"/>
    <w:rsid w:val="00A81E3A"/>
    <w:rsid w:val="00A92839"/>
    <w:rsid w:val="00AB2667"/>
    <w:rsid w:val="00B000B9"/>
    <w:rsid w:val="00D011F9"/>
    <w:rsid w:val="00DF44E4"/>
    <w:rsid w:val="00E802C6"/>
    <w:rsid w:val="00FA5E9B"/>
    <w:rsid w:val="00FF5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B827D-1C95-4B03-B791-8D850658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itationref">
    <w:name w:val="citationref"/>
    <w:basedOn w:val="a0"/>
    <w:rsid w:val="00A55606"/>
  </w:style>
  <w:style w:type="character" w:styleId="a3">
    <w:name w:val="Hyperlink"/>
    <w:basedOn w:val="a0"/>
    <w:uiPriority w:val="99"/>
    <w:semiHidden/>
    <w:unhideWhenUsed/>
    <w:rsid w:val="00A55606"/>
    <w:rPr>
      <w:color w:val="0000FF"/>
      <w:u w:val="single"/>
    </w:rPr>
  </w:style>
  <w:style w:type="paragraph" w:styleId="a4">
    <w:name w:val="List Paragraph"/>
    <w:basedOn w:val="a"/>
    <w:uiPriority w:val="34"/>
    <w:qFormat/>
    <w:rsid w:val="00A55606"/>
    <w:pPr>
      <w:ind w:firstLineChars="200" w:firstLine="420"/>
    </w:pPr>
  </w:style>
  <w:style w:type="character" w:styleId="a5">
    <w:name w:val="Emphasis"/>
    <w:basedOn w:val="a0"/>
    <w:uiPriority w:val="20"/>
    <w:qFormat/>
    <w:rsid w:val="00A55606"/>
    <w:rPr>
      <w:i/>
      <w:iCs/>
    </w:rPr>
  </w:style>
  <w:style w:type="character" w:styleId="a6">
    <w:name w:val="Strong"/>
    <w:basedOn w:val="a0"/>
    <w:uiPriority w:val="22"/>
    <w:qFormat/>
    <w:rsid w:val="00E802C6"/>
    <w:rPr>
      <w:b/>
      <w:bCs/>
    </w:rPr>
  </w:style>
  <w:style w:type="character" w:customStyle="1" w:styleId="emphasistypebolditalic">
    <w:name w:val="emphasistypebolditalic"/>
    <w:basedOn w:val="a0"/>
    <w:rsid w:val="00E802C6"/>
  </w:style>
  <w:style w:type="character" w:customStyle="1" w:styleId="mtext">
    <w:name w:val="mtext"/>
    <w:basedOn w:val="a0"/>
    <w:rsid w:val="002C7B5C"/>
  </w:style>
  <w:style w:type="character" w:customStyle="1" w:styleId="mo">
    <w:name w:val="mo"/>
    <w:basedOn w:val="a0"/>
    <w:rsid w:val="002C7B5C"/>
  </w:style>
  <w:style w:type="character" w:customStyle="1" w:styleId="mi">
    <w:name w:val="mi"/>
    <w:basedOn w:val="a0"/>
    <w:rsid w:val="002C7B5C"/>
  </w:style>
  <w:style w:type="paragraph" w:styleId="a7">
    <w:name w:val="header"/>
    <w:basedOn w:val="a"/>
    <w:link w:val="a8"/>
    <w:uiPriority w:val="99"/>
    <w:unhideWhenUsed/>
    <w:rsid w:val="00FF584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F5846"/>
    <w:rPr>
      <w:sz w:val="18"/>
      <w:szCs w:val="18"/>
    </w:rPr>
  </w:style>
  <w:style w:type="paragraph" w:styleId="a9">
    <w:name w:val="footer"/>
    <w:basedOn w:val="a"/>
    <w:link w:val="aa"/>
    <w:uiPriority w:val="99"/>
    <w:unhideWhenUsed/>
    <w:rsid w:val="00FF5846"/>
    <w:pPr>
      <w:tabs>
        <w:tab w:val="center" w:pos="4153"/>
        <w:tab w:val="right" w:pos="8306"/>
      </w:tabs>
      <w:snapToGrid w:val="0"/>
      <w:jc w:val="left"/>
    </w:pPr>
    <w:rPr>
      <w:sz w:val="18"/>
      <w:szCs w:val="18"/>
    </w:rPr>
  </w:style>
  <w:style w:type="character" w:customStyle="1" w:styleId="aa">
    <w:name w:val="页脚 字符"/>
    <w:basedOn w:val="a0"/>
    <w:link w:val="a9"/>
    <w:uiPriority w:val="99"/>
    <w:rsid w:val="00FF58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93466">
      <w:bodyDiv w:val="1"/>
      <w:marLeft w:val="0"/>
      <w:marRight w:val="0"/>
      <w:marTop w:val="0"/>
      <w:marBottom w:val="0"/>
      <w:divBdr>
        <w:top w:val="none" w:sz="0" w:space="0" w:color="auto"/>
        <w:left w:val="none" w:sz="0" w:space="0" w:color="auto"/>
        <w:bottom w:val="none" w:sz="0" w:space="0" w:color="auto"/>
        <w:right w:val="none" w:sz="0" w:space="0" w:color="auto"/>
      </w:divBdr>
      <w:divsChild>
        <w:div w:id="1310329434">
          <w:marLeft w:val="0"/>
          <w:marRight w:val="0"/>
          <w:marTop w:val="0"/>
          <w:marBottom w:val="0"/>
          <w:divBdr>
            <w:top w:val="none" w:sz="0" w:space="0" w:color="auto"/>
            <w:left w:val="none" w:sz="0" w:space="0" w:color="auto"/>
            <w:bottom w:val="none" w:sz="0" w:space="0" w:color="auto"/>
            <w:right w:val="none" w:sz="0" w:space="0" w:color="auto"/>
          </w:divBdr>
          <w:divsChild>
            <w:div w:id="1158763519">
              <w:marLeft w:val="0"/>
              <w:marRight w:val="0"/>
              <w:marTop w:val="0"/>
              <w:marBottom w:val="0"/>
              <w:divBdr>
                <w:top w:val="none" w:sz="0" w:space="0" w:color="auto"/>
                <w:left w:val="none" w:sz="0" w:space="0" w:color="auto"/>
                <w:bottom w:val="none" w:sz="0" w:space="0" w:color="auto"/>
                <w:right w:val="none" w:sz="0" w:space="0" w:color="auto"/>
              </w:divBdr>
            </w:div>
            <w:div w:id="1897862240">
              <w:marLeft w:val="0"/>
              <w:marRight w:val="0"/>
              <w:marTop w:val="0"/>
              <w:marBottom w:val="0"/>
              <w:divBdr>
                <w:top w:val="none" w:sz="0" w:space="0" w:color="auto"/>
                <w:left w:val="none" w:sz="0" w:space="0" w:color="auto"/>
                <w:bottom w:val="none" w:sz="0" w:space="0" w:color="auto"/>
                <w:right w:val="none" w:sz="0" w:space="0" w:color="auto"/>
              </w:divBdr>
            </w:div>
            <w:div w:id="2025204295">
              <w:marLeft w:val="0"/>
              <w:marRight w:val="0"/>
              <w:marTop w:val="0"/>
              <w:marBottom w:val="0"/>
              <w:divBdr>
                <w:top w:val="none" w:sz="0" w:space="0" w:color="auto"/>
                <w:left w:val="none" w:sz="0" w:space="0" w:color="auto"/>
                <w:bottom w:val="none" w:sz="0" w:space="0" w:color="auto"/>
                <w:right w:val="none" w:sz="0" w:space="0" w:color="auto"/>
              </w:divBdr>
            </w:div>
            <w:div w:id="988749771">
              <w:marLeft w:val="0"/>
              <w:marRight w:val="0"/>
              <w:marTop w:val="0"/>
              <w:marBottom w:val="0"/>
              <w:divBdr>
                <w:top w:val="none" w:sz="0" w:space="0" w:color="auto"/>
                <w:left w:val="none" w:sz="0" w:space="0" w:color="auto"/>
                <w:bottom w:val="none" w:sz="0" w:space="0" w:color="auto"/>
                <w:right w:val="none" w:sz="0" w:space="0" w:color="auto"/>
              </w:divBdr>
              <w:divsChild>
                <w:div w:id="54276905">
                  <w:marLeft w:val="0"/>
                  <w:marRight w:val="0"/>
                  <w:marTop w:val="0"/>
                  <w:marBottom w:val="0"/>
                  <w:divBdr>
                    <w:top w:val="none" w:sz="0" w:space="0" w:color="auto"/>
                    <w:left w:val="none" w:sz="0" w:space="0" w:color="auto"/>
                    <w:bottom w:val="none" w:sz="0" w:space="0" w:color="auto"/>
                    <w:right w:val="none" w:sz="0" w:space="0" w:color="auto"/>
                  </w:divBdr>
                  <w:divsChild>
                    <w:div w:id="620695206">
                      <w:marLeft w:val="0"/>
                      <w:marRight w:val="0"/>
                      <w:marTop w:val="0"/>
                      <w:marBottom w:val="0"/>
                      <w:divBdr>
                        <w:top w:val="none" w:sz="0" w:space="0" w:color="auto"/>
                        <w:left w:val="none" w:sz="0" w:space="0" w:color="auto"/>
                        <w:bottom w:val="none" w:sz="0" w:space="0" w:color="auto"/>
                        <w:right w:val="none" w:sz="0" w:space="0" w:color="auto"/>
                      </w:divBdr>
                      <w:divsChild>
                        <w:div w:id="1889566433">
                          <w:marLeft w:val="0"/>
                          <w:marRight w:val="0"/>
                          <w:marTop w:val="0"/>
                          <w:marBottom w:val="0"/>
                          <w:divBdr>
                            <w:top w:val="none" w:sz="0" w:space="0" w:color="auto"/>
                            <w:left w:val="none" w:sz="0" w:space="0" w:color="auto"/>
                            <w:bottom w:val="none" w:sz="0" w:space="0" w:color="auto"/>
                            <w:right w:val="none" w:sz="0" w:space="0" w:color="auto"/>
                          </w:divBdr>
                        </w:div>
                        <w:div w:id="2082020985">
                          <w:marLeft w:val="0"/>
                          <w:marRight w:val="0"/>
                          <w:marTop w:val="0"/>
                          <w:marBottom w:val="0"/>
                          <w:divBdr>
                            <w:top w:val="none" w:sz="0" w:space="0" w:color="auto"/>
                            <w:left w:val="none" w:sz="0" w:space="0" w:color="auto"/>
                            <w:bottom w:val="none" w:sz="0" w:space="0" w:color="auto"/>
                            <w:right w:val="none" w:sz="0" w:space="0" w:color="auto"/>
                          </w:divBdr>
                          <w:divsChild>
                            <w:div w:id="962421046">
                              <w:marLeft w:val="0"/>
                              <w:marRight w:val="0"/>
                              <w:marTop w:val="0"/>
                              <w:marBottom w:val="0"/>
                              <w:divBdr>
                                <w:top w:val="none" w:sz="0" w:space="0" w:color="auto"/>
                                <w:left w:val="none" w:sz="0" w:space="0" w:color="auto"/>
                                <w:bottom w:val="none" w:sz="0" w:space="0" w:color="auto"/>
                                <w:right w:val="none" w:sz="0" w:space="0" w:color="auto"/>
                              </w:divBdr>
                            </w:div>
                            <w:div w:id="1897006731">
                              <w:marLeft w:val="0"/>
                              <w:marRight w:val="0"/>
                              <w:marTop w:val="0"/>
                              <w:marBottom w:val="0"/>
                              <w:divBdr>
                                <w:top w:val="none" w:sz="0" w:space="0" w:color="auto"/>
                                <w:left w:val="none" w:sz="0" w:space="0" w:color="auto"/>
                                <w:bottom w:val="none" w:sz="0" w:space="0" w:color="auto"/>
                                <w:right w:val="none" w:sz="0" w:space="0" w:color="auto"/>
                              </w:divBdr>
                            </w:div>
                          </w:divsChild>
                        </w:div>
                        <w:div w:id="212622350">
                          <w:marLeft w:val="0"/>
                          <w:marRight w:val="0"/>
                          <w:marTop w:val="0"/>
                          <w:marBottom w:val="0"/>
                          <w:divBdr>
                            <w:top w:val="none" w:sz="0" w:space="0" w:color="auto"/>
                            <w:left w:val="none" w:sz="0" w:space="0" w:color="auto"/>
                            <w:bottom w:val="none" w:sz="0" w:space="0" w:color="auto"/>
                            <w:right w:val="none" w:sz="0" w:space="0" w:color="auto"/>
                          </w:divBdr>
                          <w:divsChild>
                            <w:div w:id="2822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46160">
          <w:marLeft w:val="0"/>
          <w:marRight w:val="0"/>
          <w:marTop w:val="0"/>
          <w:marBottom w:val="0"/>
          <w:divBdr>
            <w:top w:val="none" w:sz="0" w:space="0" w:color="auto"/>
            <w:left w:val="none" w:sz="0" w:space="0" w:color="auto"/>
            <w:bottom w:val="none" w:sz="0" w:space="0" w:color="auto"/>
            <w:right w:val="none" w:sz="0" w:space="0" w:color="auto"/>
          </w:divBdr>
          <w:divsChild>
            <w:div w:id="1070885899">
              <w:marLeft w:val="0"/>
              <w:marRight w:val="0"/>
              <w:marTop w:val="0"/>
              <w:marBottom w:val="0"/>
              <w:divBdr>
                <w:top w:val="none" w:sz="0" w:space="0" w:color="auto"/>
                <w:left w:val="none" w:sz="0" w:space="0" w:color="auto"/>
                <w:bottom w:val="none" w:sz="0" w:space="0" w:color="auto"/>
                <w:right w:val="none" w:sz="0" w:space="0" w:color="auto"/>
              </w:divBdr>
              <w:divsChild>
                <w:div w:id="587272448">
                  <w:marLeft w:val="0"/>
                  <w:marRight w:val="0"/>
                  <w:marTop w:val="0"/>
                  <w:marBottom w:val="0"/>
                  <w:divBdr>
                    <w:top w:val="none" w:sz="0" w:space="0" w:color="auto"/>
                    <w:left w:val="none" w:sz="0" w:space="0" w:color="auto"/>
                    <w:bottom w:val="none" w:sz="0" w:space="0" w:color="auto"/>
                    <w:right w:val="none" w:sz="0" w:space="0" w:color="auto"/>
                  </w:divBdr>
                  <w:divsChild>
                    <w:div w:id="610624733">
                      <w:marLeft w:val="0"/>
                      <w:marRight w:val="0"/>
                      <w:marTop w:val="0"/>
                      <w:marBottom w:val="0"/>
                      <w:divBdr>
                        <w:top w:val="none" w:sz="0" w:space="0" w:color="auto"/>
                        <w:left w:val="none" w:sz="0" w:space="0" w:color="auto"/>
                        <w:bottom w:val="none" w:sz="0" w:space="0" w:color="auto"/>
                        <w:right w:val="none" w:sz="0" w:space="0" w:color="auto"/>
                      </w:divBdr>
                      <w:divsChild>
                        <w:div w:id="1255944366">
                          <w:marLeft w:val="0"/>
                          <w:marRight w:val="0"/>
                          <w:marTop w:val="0"/>
                          <w:marBottom w:val="0"/>
                          <w:divBdr>
                            <w:top w:val="none" w:sz="0" w:space="0" w:color="auto"/>
                            <w:left w:val="none" w:sz="0" w:space="0" w:color="auto"/>
                            <w:bottom w:val="none" w:sz="0" w:space="0" w:color="auto"/>
                            <w:right w:val="none" w:sz="0" w:space="0" w:color="auto"/>
                          </w:divBdr>
                          <w:divsChild>
                            <w:div w:id="716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bioinformatics.biomedcentral.com/articles/10.1186/1471-2105-13-2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bioinformatics.biomedcentral.com/articles/10.1186/1471-2105-13-2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mcbioinformatics.biomedcentral.com/articles/10.1186/1471-2105-13-238" TargetMode="External"/><Relationship Id="rId5" Type="http://schemas.openxmlformats.org/officeDocument/2006/relationships/footnotes" Target="footnotes.xml"/><Relationship Id="rId10" Type="http://schemas.openxmlformats.org/officeDocument/2006/relationships/hyperlink" Target="https://bmcbioinformatics.biomedcentral.com/articles/10.1186/1471-2105-13-238" TargetMode="External"/><Relationship Id="rId4" Type="http://schemas.openxmlformats.org/officeDocument/2006/relationships/webSettings" Target="webSettings.xml"/><Relationship Id="rId9" Type="http://schemas.openxmlformats.org/officeDocument/2006/relationships/hyperlink" Target="https://bmcbioinformatics.biomedcentral.com/articles/10.1186/1471-2105-13-2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5</Pages>
  <Words>1171</Words>
  <Characters>6681</Characters>
  <Application>Microsoft Office Word</Application>
  <DocSecurity>0</DocSecurity>
  <Lines>55</Lines>
  <Paragraphs>15</Paragraphs>
  <ScaleCrop>false</ScaleCrop>
  <Company>P R C</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cp:revision>
  <dcterms:created xsi:type="dcterms:W3CDTF">2017-09-15T02:36:00Z</dcterms:created>
  <dcterms:modified xsi:type="dcterms:W3CDTF">2017-09-23T03:16:00Z</dcterms:modified>
</cp:coreProperties>
</file>