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77" w:rsidRPr="00D319B9" w:rsidRDefault="00AF144B">
      <w:pPr>
        <w:rPr>
          <w:rFonts w:cs="Times New Roman"/>
          <w:color w:val="2A2A2A"/>
          <w:sz w:val="24"/>
          <w:szCs w:val="24"/>
        </w:rPr>
      </w:pPr>
      <w:r w:rsidRPr="00D319B9">
        <w:rPr>
          <w:rFonts w:cs="Times New Roman"/>
          <w:color w:val="2A2A2A"/>
          <w:sz w:val="24"/>
          <w:szCs w:val="24"/>
        </w:rPr>
        <w:t>The new strategy chooses the mapped genomic location for the read directly from the seeds. </w:t>
      </w:r>
    </w:p>
    <w:p w:rsidR="005D5B9C" w:rsidRPr="00D319B9" w:rsidRDefault="005D5B9C" w:rsidP="005D5B9C">
      <w:pPr>
        <w:rPr>
          <w:rFonts w:cs="Times New Roman"/>
          <w:color w:val="2A2A2A"/>
          <w:sz w:val="24"/>
          <w:szCs w:val="24"/>
        </w:rPr>
      </w:pPr>
      <w:r w:rsidRPr="00D319B9">
        <w:rPr>
          <w:rFonts w:cs="Times New Roman"/>
          <w:color w:val="2A2A2A"/>
          <w:sz w:val="24"/>
          <w:szCs w:val="24"/>
        </w:rPr>
        <w:t> When th</w:t>
      </w:r>
      <w:r w:rsidRPr="00D319B9">
        <w:rPr>
          <w:rFonts w:cs="Times New Roman"/>
          <w:color w:val="FF0000"/>
          <w:sz w:val="24"/>
          <w:szCs w:val="24"/>
        </w:rPr>
        <w:t>e read length is &lt;160 bp, overlapping subreads are used</w:t>
      </w:r>
      <w:r w:rsidRPr="00D319B9">
        <w:rPr>
          <w:rFonts w:cs="Times New Roman"/>
          <w:color w:val="2A2A2A"/>
          <w:sz w:val="24"/>
          <w:szCs w:val="24"/>
        </w:rPr>
        <w:t>.</w:t>
      </w:r>
    </w:p>
    <w:p w:rsidR="00AF144B" w:rsidRPr="00D319B9" w:rsidRDefault="00AF144B">
      <w:pPr>
        <w:rPr>
          <w:rFonts w:cs="Times New Roman"/>
          <w:color w:val="2A2A2A"/>
          <w:sz w:val="24"/>
          <w:szCs w:val="24"/>
        </w:rPr>
      </w:pPr>
    </w:p>
    <w:p w:rsidR="005D5B9C" w:rsidRPr="00D319B9" w:rsidRDefault="005D5B9C">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通过各种方式扩展种子的流行对齐方式包括</w:t>
      </w:r>
      <w:r w:rsidRPr="00D319B9">
        <w:rPr>
          <w:rFonts w:cs="Times New Roman"/>
          <w:color w:val="2A2A2A"/>
          <w:sz w:val="24"/>
          <w:szCs w:val="24"/>
        </w:rPr>
        <w:t>Bowtie</w:t>
      </w:r>
      <w:r w:rsidRPr="00D319B9">
        <w:rPr>
          <w:rFonts w:cs="Times New Roman"/>
          <w:color w:val="2A2A2A"/>
          <w:sz w:val="24"/>
          <w:szCs w:val="24"/>
        </w:rPr>
        <w:t>（</w:t>
      </w:r>
      <w:r w:rsidRPr="00D319B9">
        <w:rPr>
          <w:rFonts w:cs="Times New Roman"/>
          <w:color w:val="2A2A2A"/>
          <w:sz w:val="24"/>
          <w:szCs w:val="24"/>
        </w:rPr>
        <w:t>3</w:t>
      </w:r>
      <w:r w:rsidRPr="00D319B9">
        <w:rPr>
          <w:rFonts w:cs="Times New Roman"/>
          <w:color w:val="2A2A2A"/>
          <w:sz w:val="24"/>
          <w:szCs w:val="24"/>
        </w:rPr>
        <w:t>），</w:t>
      </w:r>
      <w:r w:rsidRPr="00D319B9">
        <w:rPr>
          <w:rFonts w:cs="Times New Roman"/>
          <w:color w:val="2A2A2A"/>
          <w:sz w:val="24"/>
          <w:szCs w:val="24"/>
        </w:rPr>
        <w:t>Bowtie2</w:t>
      </w:r>
      <w:r w:rsidRPr="00D319B9">
        <w:rPr>
          <w:rFonts w:cs="Times New Roman"/>
          <w:color w:val="2A2A2A"/>
          <w:sz w:val="24"/>
          <w:szCs w:val="24"/>
        </w:rPr>
        <w:t>（</w:t>
      </w:r>
      <w:r w:rsidRPr="00D319B9">
        <w:rPr>
          <w:rFonts w:cs="Times New Roman"/>
          <w:color w:val="2A2A2A"/>
          <w:sz w:val="24"/>
          <w:szCs w:val="24"/>
        </w:rPr>
        <w:t>4</w:t>
      </w:r>
      <w:r w:rsidRPr="00D319B9">
        <w:rPr>
          <w:rFonts w:cs="Times New Roman"/>
          <w:color w:val="2A2A2A"/>
          <w:sz w:val="24"/>
          <w:szCs w:val="24"/>
        </w:rPr>
        <w:t>），</w:t>
      </w:r>
      <w:r w:rsidRPr="00D319B9">
        <w:rPr>
          <w:rFonts w:cs="Times New Roman"/>
          <w:color w:val="2A2A2A"/>
          <w:sz w:val="24"/>
          <w:szCs w:val="24"/>
        </w:rPr>
        <w:t>BWA</w:t>
      </w:r>
      <w:r w:rsidRPr="00D319B9">
        <w:rPr>
          <w:rFonts w:cs="Times New Roman"/>
          <w:color w:val="2A2A2A"/>
          <w:sz w:val="24"/>
          <w:szCs w:val="24"/>
        </w:rPr>
        <w:t>（</w:t>
      </w:r>
      <w:r w:rsidRPr="00D319B9">
        <w:rPr>
          <w:rFonts w:cs="Times New Roman"/>
          <w:color w:val="2A2A2A"/>
          <w:sz w:val="24"/>
          <w:szCs w:val="24"/>
        </w:rPr>
        <w:t>5</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r w:rsidRPr="00D319B9">
        <w:rPr>
          <w:rFonts w:cs="Times New Roman"/>
          <w:color w:val="2A2A2A"/>
          <w:sz w:val="24"/>
          <w:szCs w:val="24"/>
        </w:rPr>
        <w:t>http://www.novocraft.com</w:t>
      </w:r>
      <w:r w:rsidRPr="00D319B9">
        <w:rPr>
          <w:rFonts w:cs="Times New Roman"/>
          <w:color w:val="2A2A2A"/>
          <w:sz w:val="24"/>
          <w:szCs w:val="24"/>
        </w:rPr>
        <w:t>，</w:t>
      </w:r>
      <w:r w:rsidRPr="00D319B9">
        <w:rPr>
          <w:rFonts w:cs="Times New Roman"/>
          <w:color w:val="2A2A2A"/>
          <w:sz w:val="24"/>
          <w:szCs w:val="24"/>
        </w:rPr>
        <w:t>2013</w:t>
      </w:r>
      <w:r w:rsidRPr="00D319B9">
        <w:rPr>
          <w:rFonts w:cs="Times New Roman"/>
          <w:color w:val="2A2A2A"/>
          <w:sz w:val="24"/>
          <w:szCs w:val="24"/>
        </w:rPr>
        <w:t>），</w:t>
      </w:r>
      <w:r w:rsidRPr="00D319B9">
        <w:rPr>
          <w:rFonts w:cs="Times New Roman"/>
          <w:color w:val="2A2A2A"/>
          <w:sz w:val="24"/>
          <w:szCs w:val="24"/>
        </w:rPr>
        <w:t>Maq</w:t>
      </w:r>
      <w:r w:rsidRPr="00D319B9">
        <w:rPr>
          <w:rFonts w:cs="Times New Roman"/>
          <w:color w:val="2A2A2A"/>
          <w:sz w:val="24"/>
          <w:szCs w:val="24"/>
        </w:rPr>
        <w:t>（</w:t>
      </w:r>
      <w:r w:rsidRPr="00D319B9">
        <w:rPr>
          <w:rFonts w:cs="Times New Roman"/>
          <w:color w:val="2A2A2A"/>
          <w:sz w:val="24"/>
          <w:szCs w:val="24"/>
        </w:rPr>
        <w:t>6</w:t>
      </w:r>
      <w:r w:rsidRPr="00D319B9">
        <w:rPr>
          <w:rFonts w:cs="Times New Roman"/>
          <w:color w:val="2A2A2A"/>
          <w:sz w:val="24"/>
          <w:szCs w:val="24"/>
        </w:rPr>
        <w:t>）和</w:t>
      </w:r>
      <w:r w:rsidRPr="00D319B9">
        <w:rPr>
          <w:rFonts w:cs="Times New Roman"/>
          <w:color w:val="2A2A2A"/>
          <w:sz w:val="24"/>
          <w:szCs w:val="24"/>
        </w:rPr>
        <w:t>MrsFast</w:t>
      </w:r>
      <w:r w:rsidRPr="00D319B9">
        <w:rPr>
          <w:rFonts w:cs="Times New Roman"/>
          <w:color w:val="2A2A2A"/>
          <w:sz w:val="24"/>
          <w:szCs w:val="24"/>
        </w:rPr>
        <w:t>（</w:t>
      </w:r>
      <w:r w:rsidRPr="00D319B9">
        <w:rPr>
          <w:rFonts w:cs="Times New Roman"/>
          <w:color w:val="2A2A2A"/>
          <w:sz w:val="24"/>
          <w:szCs w:val="24"/>
        </w:rPr>
        <w:t>7</w:t>
      </w:r>
      <w:r w:rsidRPr="00D319B9">
        <w:rPr>
          <w:rFonts w:cs="Times New Roman"/>
          <w:color w:val="2A2A2A"/>
          <w:sz w:val="24"/>
          <w:szCs w:val="24"/>
        </w:rPr>
        <w:t>）。</w:t>
      </w:r>
      <w:r w:rsidRPr="00D319B9">
        <w:rPr>
          <w:rFonts w:cs="Times New Roman"/>
          <w:color w:val="2A2A2A"/>
          <w:sz w:val="24"/>
          <w:szCs w:val="24"/>
        </w:rPr>
        <w:t xml:space="preserve"> </w:t>
      </w:r>
      <w:r w:rsidRPr="00D319B9">
        <w:rPr>
          <w:rFonts w:cs="Times New Roman"/>
          <w:color w:val="2A2A2A"/>
          <w:sz w:val="24"/>
          <w:szCs w:val="24"/>
        </w:rPr>
        <w:t>扩展步骤通常包括回溯（</w:t>
      </w:r>
      <w:r w:rsidRPr="00D319B9">
        <w:rPr>
          <w:rFonts w:cs="Times New Roman"/>
          <w:color w:val="2A2A2A"/>
          <w:sz w:val="24"/>
          <w:szCs w:val="24"/>
        </w:rPr>
        <w:t>3,5</w:t>
      </w:r>
      <w:r w:rsidRPr="00D319B9">
        <w:rPr>
          <w:rFonts w:cs="Times New Roman"/>
          <w:color w:val="2A2A2A"/>
          <w:sz w:val="24"/>
          <w:szCs w:val="24"/>
        </w:rPr>
        <w:t>），</w:t>
      </w:r>
      <w:r w:rsidRPr="00D319B9">
        <w:rPr>
          <w:rFonts w:cs="Times New Roman"/>
          <w:color w:val="2A2A2A"/>
          <w:sz w:val="24"/>
          <w:szCs w:val="24"/>
        </w:rPr>
        <w:t xml:space="preserve"> Smith–Waterman </w:t>
      </w:r>
      <w:r w:rsidRPr="00D319B9">
        <w:rPr>
          <w:rFonts w:cs="Times New Roman"/>
          <w:color w:val="2A2A2A"/>
          <w:sz w:val="24"/>
          <w:szCs w:val="24"/>
        </w:rPr>
        <w:t>动态规划（</w:t>
      </w:r>
      <w:r w:rsidRPr="00D319B9">
        <w:rPr>
          <w:rFonts w:cs="Times New Roman"/>
          <w:color w:val="2A2A2A"/>
          <w:sz w:val="24"/>
          <w:szCs w:val="24"/>
        </w:rPr>
        <w:t>4-6,8</w:t>
      </w:r>
      <w:r w:rsidRPr="00D319B9">
        <w:rPr>
          <w:rFonts w:cs="Times New Roman"/>
          <w:color w:val="2A2A2A"/>
          <w:sz w:val="24"/>
          <w:szCs w:val="24"/>
        </w:rPr>
        <w:t>）或</w:t>
      </w:r>
      <w:r w:rsidRPr="00D319B9">
        <w:rPr>
          <w:rFonts w:cs="Times New Roman"/>
          <w:color w:val="2A2A2A"/>
          <w:sz w:val="24"/>
          <w:szCs w:val="24"/>
        </w:rPr>
        <w:t>Needleman-Wunsch</w:t>
      </w:r>
      <w:r w:rsidRPr="00D319B9">
        <w:rPr>
          <w:rFonts w:cs="Times New Roman"/>
          <w:color w:val="2A2A2A"/>
          <w:sz w:val="24"/>
          <w:szCs w:val="24"/>
        </w:rPr>
        <w:t>动态规划（</w:t>
      </w:r>
      <w:r w:rsidRPr="00D319B9">
        <w:rPr>
          <w:rFonts w:cs="Times New Roman"/>
          <w:color w:val="2A2A2A"/>
          <w:sz w:val="24"/>
          <w:szCs w:val="24"/>
        </w:rPr>
        <w:t>9</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p>
    <w:p w:rsidR="00667C77" w:rsidRPr="00D319B9" w:rsidRDefault="00667C77">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一般情况下，动态规划的运行时间以读取长度</w:t>
      </w:r>
      <w:r w:rsidRPr="00D319B9">
        <w:rPr>
          <w:rFonts w:cs="Times New Roman"/>
          <w:color w:val="2A2A2A"/>
          <w:sz w:val="24"/>
          <w:szCs w:val="24"/>
        </w:rPr>
        <w:t>(11</w:t>
      </w:r>
      <w:r w:rsidRPr="00D319B9">
        <w:rPr>
          <w:rFonts w:cs="Times New Roman"/>
          <w:color w:val="2A2A2A"/>
          <w:sz w:val="24"/>
          <w:szCs w:val="24"/>
        </w:rPr>
        <w:t>、</w:t>
      </w:r>
      <w:r w:rsidRPr="00D319B9">
        <w:rPr>
          <w:rFonts w:cs="Times New Roman"/>
          <w:color w:val="2A2A2A"/>
          <w:sz w:val="24"/>
          <w:szCs w:val="24"/>
        </w:rPr>
        <w:t>12)</w:t>
      </w:r>
      <w:r w:rsidRPr="00D319B9">
        <w:rPr>
          <w:rFonts w:cs="Times New Roman"/>
          <w:color w:val="FF0000"/>
          <w:sz w:val="24"/>
          <w:szCs w:val="24"/>
        </w:rPr>
        <w:t>进行四次递增</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已经提出了许多巧妙的算法，使扩展步骤更有效，包括有界回溯</w:t>
      </w:r>
      <w:r w:rsidRPr="00D319B9">
        <w:rPr>
          <w:rFonts w:cs="Times New Roman"/>
          <w:color w:val="2A2A2A"/>
          <w:sz w:val="24"/>
          <w:szCs w:val="24"/>
        </w:rPr>
        <w:t>(5)</w:t>
      </w:r>
      <w:r w:rsidRPr="00D319B9">
        <w:rPr>
          <w:rFonts w:cs="Times New Roman"/>
          <w:color w:val="2A2A2A"/>
          <w:sz w:val="24"/>
          <w:szCs w:val="24"/>
        </w:rPr>
        <w:t>和动态规划的带状和位向量版本</w:t>
      </w:r>
      <w:r w:rsidRPr="00D319B9">
        <w:rPr>
          <w:rFonts w:cs="Times New Roman"/>
          <w:color w:val="2A2A2A"/>
          <w:sz w:val="24"/>
          <w:szCs w:val="24"/>
        </w:rPr>
        <w:t>(13,14)</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Many clever algorithms have been proposed to make the extension step more efficient, including bounded backtracking (5) and banded and bit-vector versions of dynamic programming (13,14). </w:t>
      </w:r>
    </w:p>
    <w:p w:rsidR="00667C77" w:rsidRPr="00D319B9" w:rsidRDefault="00667C77">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新策略种子更短，无错配，</w:t>
      </w:r>
    </w:p>
    <w:p w:rsidR="00667C77" w:rsidRPr="00D319B9" w:rsidRDefault="003941A6">
      <w:pPr>
        <w:rPr>
          <w:rFonts w:cs="Times New Roman"/>
          <w:color w:val="2A2A2A"/>
          <w:sz w:val="24"/>
          <w:szCs w:val="24"/>
        </w:rPr>
      </w:pPr>
      <w:bookmarkStart w:id="0" w:name="OLE_LINK1"/>
      <w:r w:rsidRPr="00D319B9">
        <w:rPr>
          <w:rFonts w:cs="Times New Roman"/>
          <w:color w:val="2A2A2A"/>
          <w:sz w:val="24"/>
          <w:szCs w:val="24"/>
        </w:rPr>
        <w:t>The new strategy differs from previous procedures in a number of ways: the subreads are shorter and more numerous than conventional seeds; they are mapped without mismatches; and the local alignment is determined directly by counting subreads without further intermediate steps.</w:t>
      </w:r>
      <w:bookmarkEnd w:id="0"/>
      <w:r w:rsidRPr="00D319B9">
        <w:rPr>
          <w:rFonts w:cs="Times New Roman"/>
          <w:color w:val="2A2A2A"/>
          <w:sz w:val="24"/>
          <w:szCs w:val="24"/>
        </w:rPr>
        <w:t> </w:t>
      </w:r>
    </w:p>
    <w:p w:rsidR="003941A6" w:rsidRPr="00D319B9" w:rsidRDefault="003941A6">
      <w:pPr>
        <w:rPr>
          <w:rFonts w:cs="Times New Roman"/>
          <w:color w:val="2A2A2A"/>
          <w:sz w:val="24"/>
          <w:szCs w:val="24"/>
        </w:rPr>
      </w:pPr>
    </w:p>
    <w:p w:rsidR="00667C77" w:rsidRPr="00D319B9" w:rsidRDefault="003941A6">
      <w:pPr>
        <w:rPr>
          <w:rFonts w:cs="Times New Roman"/>
          <w:color w:val="2A2A2A"/>
          <w:sz w:val="24"/>
          <w:szCs w:val="24"/>
        </w:rPr>
      </w:pPr>
      <w:r w:rsidRPr="00D319B9">
        <w:rPr>
          <w:rFonts w:cs="Times New Roman"/>
          <w:color w:val="2A2A2A"/>
          <w:sz w:val="24"/>
          <w:szCs w:val="24"/>
        </w:rPr>
        <w:t>数据集</w:t>
      </w:r>
    </w:p>
    <w:p w:rsidR="00667C77" w:rsidRPr="00D319B9" w:rsidRDefault="003941A6">
      <w:pPr>
        <w:rPr>
          <w:rFonts w:cs="Times New Roman"/>
          <w:color w:val="2A2A2A"/>
          <w:sz w:val="24"/>
          <w:szCs w:val="24"/>
        </w:rPr>
      </w:pPr>
      <w:bookmarkStart w:id="1" w:name="OLE_LINK2"/>
      <w:r w:rsidRPr="00D319B9">
        <w:rPr>
          <w:rFonts w:cs="Times New Roman"/>
          <w:color w:val="2A2A2A"/>
          <w:sz w:val="24"/>
          <w:szCs w:val="24"/>
        </w:rPr>
        <w:t>We used a 1000 Genomes data set, a SEQC data set and simulation data sets to compare alternative methods for read mapping and exon–exon junction detection.</w:t>
      </w:r>
      <w:bookmarkEnd w:id="1"/>
      <w:r w:rsidRPr="00D319B9">
        <w:rPr>
          <w:rFonts w:cs="Times New Roman"/>
          <w:color w:val="2A2A2A"/>
          <w:sz w:val="24"/>
          <w:szCs w:val="24"/>
        </w:rPr>
        <w:t> </w:t>
      </w:r>
    </w:p>
    <w:p w:rsidR="003941A6" w:rsidRPr="00D319B9" w:rsidRDefault="003941A6">
      <w:pPr>
        <w:rPr>
          <w:rFonts w:cs="Times New Roman"/>
          <w:color w:val="2A2A2A"/>
          <w:sz w:val="24"/>
          <w:szCs w:val="24"/>
        </w:rPr>
      </w:pPr>
      <w:bookmarkStart w:id="2" w:name="_GoBack"/>
      <w:bookmarkEnd w:id="2"/>
    </w:p>
    <w:p w:rsidR="003941A6" w:rsidRPr="00D319B9" w:rsidRDefault="003941A6">
      <w:pPr>
        <w:rPr>
          <w:rFonts w:cs="Times New Roman"/>
          <w:color w:val="2A2A2A"/>
          <w:sz w:val="24"/>
          <w:szCs w:val="24"/>
        </w:rPr>
      </w:pPr>
      <w:r w:rsidRPr="00D319B9">
        <w:rPr>
          <w:rFonts w:cs="Times New Roman"/>
          <w:color w:val="2A2A2A"/>
          <w:sz w:val="24"/>
          <w:szCs w:val="24"/>
        </w:rPr>
        <w:t>Real quality scores, extracted from a 101 bp SEQC Sample A read data set, were used for simulation reads. Sequencing errors were generated according to the quality score each read base has.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E3033"/>
          <w:sz w:val="24"/>
          <w:szCs w:val="24"/>
        </w:rPr>
        <w:t>通过修改的人类参考基因组</w:t>
      </w:r>
      <w:r w:rsidRPr="00D319B9">
        <w:rPr>
          <w:rFonts w:cs="Times New Roman"/>
          <w:color w:val="2E3033"/>
          <w:sz w:val="24"/>
          <w:szCs w:val="24"/>
        </w:rPr>
        <w:t>GRCh37(hg19)</w:t>
      </w:r>
      <w:r w:rsidRPr="00D319B9">
        <w:rPr>
          <w:rFonts w:cs="Times New Roman"/>
          <w:color w:val="2E3033"/>
          <w:sz w:val="24"/>
          <w:szCs w:val="24"/>
        </w:rPr>
        <w:t>生成了</w:t>
      </w:r>
      <w:r w:rsidRPr="00D319B9">
        <w:rPr>
          <w:rFonts w:cs="Times New Roman"/>
          <w:color w:val="2E3033"/>
          <w:sz w:val="24"/>
          <w:szCs w:val="24"/>
        </w:rPr>
        <w:t>100</w:t>
      </w:r>
      <w:r w:rsidRPr="00D319B9">
        <w:rPr>
          <w:rFonts w:cs="Times New Roman"/>
          <w:color w:val="2E3033"/>
          <w:sz w:val="24"/>
          <w:szCs w:val="24"/>
        </w:rPr>
        <w:t>个碱基对模拟数据，其中</w:t>
      </w:r>
      <w:r w:rsidRPr="00D319B9">
        <w:rPr>
          <w:rFonts w:cs="Times New Roman"/>
          <w:color w:val="2E3033"/>
          <w:sz w:val="24"/>
          <w:szCs w:val="24"/>
        </w:rPr>
        <w:t>80</w:t>
      </w:r>
      <w:r w:rsidRPr="00D319B9">
        <w:rPr>
          <w:rFonts w:cs="Times New Roman"/>
          <w:color w:val="2E3033"/>
          <w:sz w:val="24"/>
          <w:szCs w:val="24"/>
        </w:rPr>
        <w:t>个</w:t>
      </w:r>
      <w:r w:rsidRPr="00D319B9">
        <w:rPr>
          <w:rFonts w:cs="Times New Roman"/>
          <w:color w:val="2E3033"/>
          <w:sz w:val="24"/>
          <w:szCs w:val="24"/>
        </w:rPr>
        <w:t>bp</w:t>
      </w:r>
      <w:r w:rsidRPr="00D319B9">
        <w:rPr>
          <w:rFonts w:cs="Times New Roman"/>
          <w:color w:val="2E3033"/>
          <w:sz w:val="24"/>
          <w:szCs w:val="24"/>
        </w:rPr>
        <w:t>或更长的重复序列被删除，以使每个模拟读取都有一个独特的已知的映射位置</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产生模拟数据集</w:t>
      </w:r>
    </w:p>
    <w:p w:rsidR="003941A6" w:rsidRPr="00D319B9" w:rsidRDefault="003941A6">
      <w:pPr>
        <w:rPr>
          <w:rFonts w:cs="Times New Roman"/>
          <w:color w:val="2A2A2A"/>
          <w:sz w:val="24"/>
          <w:szCs w:val="24"/>
        </w:rPr>
      </w:pPr>
      <w:r w:rsidRPr="00D319B9">
        <w:rPr>
          <w:rFonts w:cs="Times New Roman"/>
          <w:color w:val="2A2A2A"/>
          <w:sz w:val="24"/>
          <w:szCs w:val="24"/>
        </w:rPr>
        <w:t>In addition to the simulation data sets generated from the filtered human genome, we generated a 101 bp simulation data set from the unfiltered human genome, in which repetitive regions were kept. This data set contained indels in it. We also used Mason (</w:t>
      </w:r>
      <w:r w:rsidRPr="00D319B9">
        <w:rPr>
          <w:rFonts w:cs="Times New Roman"/>
          <w:sz w:val="24"/>
          <w:szCs w:val="24"/>
        </w:rPr>
        <w:t>32</w:t>
      </w:r>
      <w:r w:rsidRPr="00D319B9">
        <w:rPr>
          <w:rFonts w:cs="Times New Roman"/>
          <w:color w:val="2A2A2A"/>
          <w:sz w:val="24"/>
          <w:szCs w:val="24"/>
        </w:rPr>
        <w:t>) and Art (</w:t>
      </w:r>
      <w:r w:rsidRPr="00D319B9">
        <w:rPr>
          <w:rFonts w:cs="Times New Roman"/>
          <w:sz w:val="24"/>
          <w:szCs w:val="24"/>
        </w:rPr>
        <w:t>33</w:t>
      </w:r>
      <w:r w:rsidRPr="00D319B9">
        <w:rPr>
          <w:rFonts w:cs="Times New Roman"/>
          <w:color w:val="2A2A2A"/>
          <w:sz w:val="24"/>
          <w:szCs w:val="24"/>
        </w:rPr>
        <w:t>) to generate two extra simulation data sets. </w:t>
      </w:r>
    </w:p>
    <w:p w:rsidR="003941A6" w:rsidRPr="00D319B9" w:rsidRDefault="003941A6">
      <w:pPr>
        <w:rPr>
          <w:rFonts w:cs="Times New Roman"/>
          <w:color w:val="2A2A2A"/>
          <w:sz w:val="24"/>
          <w:szCs w:val="24"/>
        </w:rPr>
      </w:pPr>
      <w:r w:rsidRPr="00D319B9">
        <w:rPr>
          <w:rFonts w:cs="Times New Roman"/>
          <w:color w:val="2A2A2A"/>
          <w:sz w:val="24"/>
          <w:szCs w:val="24"/>
        </w:rPr>
        <w:t>建立参考组索引，每</w:t>
      </w:r>
      <w:r w:rsidR="00CB2604" w:rsidRPr="00D319B9">
        <w:rPr>
          <w:rFonts w:cs="Times New Roman"/>
          <w:color w:val="2A2A2A"/>
          <w:sz w:val="24"/>
          <w:szCs w:val="24"/>
        </w:rPr>
        <w:t>隔</w:t>
      </w:r>
      <w:r w:rsidRPr="00D319B9">
        <w:rPr>
          <w:rFonts w:cs="Times New Roman"/>
          <w:color w:val="2A2A2A"/>
          <w:sz w:val="24"/>
          <w:szCs w:val="24"/>
        </w:rPr>
        <w:t>三个取一个</w:t>
      </w:r>
      <w:r w:rsidRPr="00D319B9">
        <w:rPr>
          <w:rFonts w:cs="Times New Roman"/>
          <w:color w:val="2A2A2A"/>
          <w:sz w:val="24"/>
          <w:szCs w:val="24"/>
        </w:rPr>
        <w:t>k-mer</w:t>
      </w:r>
      <w:r w:rsidR="00CB2604" w:rsidRPr="00D319B9">
        <w:rPr>
          <w:rFonts w:cs="Times New Roman"/>
          <w:color w:val="2A2A2A"/>
          <w:sz w:val="24"/>
          <w:szCs w:val="24"/>
        </w:rPr>
        <w:t>，那么</w:t>
      </w:r>
      <w:r w:rsidR="005D5B9C" w:rsidRPr="00D319B9">
        <w:rPr>
          <w:rFonts w:cs="Times New Roman"/>
          <w:color w:val="2A2A2A"/>
          <w:sz w:val="24"/>
          <w:szCs w:val="24"/>
        </w:rPr>
        <w:t>read</w:t>
      </w:r>
      <w:r w:rsidR="00CB2604" w:rsidRPr="00D319B9">
        <w:rPr>
          <w:rFonts w:cs="Times New Roman"/>
          <w:color w:val="2A2A2A"/>
          <w:sz w:val="24"/>
          <w:szCs w:val="24"/>
        </w:rPr>
        <w:t>就</w:t>
      </w:r>
      <w:r w:rsidR="005D5B9C" w:rsidRPr="00D319B9">
        <w:rPr>
          <w:rFonts w:cs="Times New Roman"/>
          <w:color w:val="2A2A2A"/>
          <w:sz w:val="24"/>
          <w:szCs w:val="24"/>
        </w:rPr>
        <w:t>需要</w:t>
      </w:r>
      <w:r w:rsidR="00CB2604" w:rsidRPr="00D319B9">
        <w:rPr>
          <w:rFonts w:cs="Times New Roman"/>
          <w:color w:val="2A2A2A"/>
          <w:sz w:val="24"/>
          <w:szCs w:val="24"/>
        </w:rPr>
        <w:t>扫描三次</w:t>
      </w:r>
    </w:p>
    <w:p w:rsidR="003941A6" w:rsidRPr="00D319B9" w:rsidRDefault="003941A6">
      <w:pPr>
        <w:rPr>
          <w:rFonts w:cs="Times New Roman"/>
          <w:color w:val="2A2A2A"/>
          <w:sz w:val="24"/>
          <w:szCs w:val="24"/>
        </w:rPr>
      </w:pPr>
      <w:r w:rsidRPr="00D319B9">
        <w:rPr>
          <w:rFonts w:cs="Times New Roman"/>
          <w:color w:val="2A2A2A"/>
          <w:sz w:val="24"/>
          <w:szCs w:val="24"/>
        </w:rPr>
        <w:t>To build an index, 16 bp sequences were extracted from the reference genome in every three bases</w:t>
      </w:r>
    </w:p>
    <w:p w:rsidR="003941A6" w:rsidRPr="00D319B9" w:rsidRDefault="003941A6">
      <w:pPr>
        <w:rPr>
          <w:rFonts w:cs="Times New Roman"/>
          <w:color w:val="2A2A2A"/>
          <w:sz w:val="24"/>
          <w:szCs w:val="24"/>
        </w:rPr>
      </w:pPr>
      <w:r w:rsidRPr="00D319B9">
        <w:rPr>
          <w:rFonts w:cs="Times New Roman"/>
          <w:color w:val="2A2A2A"/>
          <w:sz w:val="24"/>
          <w:szCs w:val="24"/>
        </w:rPr>
        <w:t>Correspondingly, each read has to be scanned three times for the mapping,</w:t>
      </w:r>
    </w:p>
    <w:p w:rsidR="003941A6" w:rsidRPr="00D319B9" w:rsidRDefault="003941A6">
      <w:pPr>
        <w:rPr>
          <w:rFonts w:cs="Times New Roman"/>
          <w:color w:val="2A2A2A"/>
          <w:sz w:val="24"/>
          <w:szCs w:val="24"/>
        </w:rPr>
      </w:pPr>
    </w:p>
    <w:p w:rsidR="003941A6" w:rsidRPr="00D319B9" w:rsidRDefault="005D5B9C" w:rsidP="005D5B9C">
      <w:pPr>
        <w:rPr>
          <w:rFonts w:cs="Times New Roman"/>
          <w:color w:val="2A2A2A"/>
          <w:sz w:val="24"/>
          <w:szCs w:val="24"/>
        </w:rPr>
      </w:pPr>
      <w:r w:rsidRPr="00D319B9">
        <w:rPr>
          <w:rFonts w:cs="Times New Roman"/>
          <w:color w:val="2A2A2A"/>
          <w:sz w:val="24"/>
          <w:szCs w:val="24"/>
        </w:rPr>
        <w:t>实际的峰值存储器使用量将略高于这些值，因为当执行比对时，整个基因组的序列也被加载到存储器中。</w:t>
      </w:r>
      <w:r w:rsidRPr="00D319B9">
        <w:rPr>
          <w:rFonts w:cs="Times New Roman"/>
          <w:color w:val="2A2A2A"/>
          <w:sz w:val="24"/>
          <w:szCs w:val="24"/>
        </w:rPr>
        <w:t xml:space="preserve"> </w:t>
      </w:r>
      <w:r w:rsidRPr="00D319B9">
        <w:rPr>
          <w:rFonts w:cs="Times New Roman"/>
          <w:color w:val="FF0000"/>
          <w:sz w:val="24"/>
          <w:szCs w:val="24"/>
        </w:rPr>
        <w:t>索引构建功能提供将索引分解成多个部分的选项，以减少内存占用</w:t>
      </w:r>
      <w:r w:rsidRPr="00D319B9">
        <w:rPr>
          <w:rFonts w:cs="Times New Roman"/>
          <w:color w:val="2A2A2A"/>
          <w:sz w:val="24"/>
          <w:szCs w:val="24"/>
        </w:rPr>
        <w:t>（任何时候只有一部分存在于内存中）</w:t>
      </w:r>
    </w:p>
    <w:p w:rsidR="003941A6" w:rsidRPr="00D319B9" w:rsidRDefault="003941A6">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rPr>
        <w:t>测试平台所有的程序都在</w:t>
      </w:r>
      <w:r w:rsidRPr="00D319B9">
        <w:rPr>
          <w:rFonts w:cs="Times New Roman"/>
          <w:color w:val="2E3033"/>
          <w:sz w:val="24"/>
          <w:szCs w:val="24"/>
        </w:rPr>
        <w:t>HP</w:t>
      </w:r>
      <w:r w:rsidRPr="00D319B9">
        <w:rPr>
          <w:rFonts w:cs="Times New Roman"/>
          <w:color w:val="2E3033"/>
          <w:sz w:val="24"/>
          <w:szCs w:val="24"/>
        </w:rPr>
        <w:t>刀片超级计算机上进行了测试，其中包括</w:t>
      </w:r>
      <w:r w:rsidRPr="00D319B9">
        <w:rPr>
          <w:rFonts w:cs="Times New Roman"/>
          <w:color w:val="2E3033"/>
          <w:sz w:val="24"/>
          <w:szCs w:val="24"/>
        </w:rPr>
        <w:t>16</w:t>
      </w:r>
      <w:r w:rsidRPr="00D319B9">
        <w:rPr>
          <w:rFonts w:cs="Times New Roman"/>
          <w:color w:val="2E3033"/>
          <w:sz w:val="24"/>
          <w:szCs w:val="24"/>
        </w:rPr>
        <w:t>个</w:t>
      </w:r>
      <w:r w:rsidRPr="00D319B9">
        <w:rPr>
          <w:rFonts w:cs="Times New Roman"/>
          <w:color w:val="2E3033"/>
          <w:sz w:val="24"/>
          <w:szCs w:val="24"/>
        </w:rPr>
        <w:t>Xeon 2.93 GHz CPU</w:t>
      </w:r>
      <w:r w:rsidRPr="00D319B9">
        <w:rPr>
          <w:rFonts w:cs="Times New Roman"/>
          <w:color w:val="2E3033"/>
          <w:sz w:val="24"/>
          <w:szCs w:val="24"/>
        </w:rPr>
        <w:t>核心和</w:t>
      </w:r>
      <w:r w:rsidRPr="00D319B9">
        <w:rPr>
          <w:rFonts w:cs="Times New Roman"/>
          <w:color w:val="2E3033"/>
          <w:sz w:val="24"/>
          <w:szCs w:val="24"/>
        </w:rPr>
        <w:t>128 GB</w:t>
      </w:r>
      <w:r w:rsidRPr="00D319B9">
        <w:rPr>
          <w:rFonts w:cs="Times New Roman"/>
          <w:color w:val="2E3033"/>
          <w:sz w:val="24"/>
          <w:szCs w:val="24"/>
        </w:rPr>
        <w:t>的内存。</w:t>
      </w: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shd w:val="clear" w:color="auto" w:fill="FFFFFF"/>
        </w:rPr>
        <w:t>我们不允许不匹配，而是保持子读相对较短，在灵敏度和准确性之间达到一个很好的平衡。</w:t>
      </w:r>
    </w:p>
    <w:p w:rsidR="005D5B9C" w:rsidRDefault="005D5B9C">
      <w:pPr>
        <w:rPr>
          <w:rFonts w:cs="Times New Roman"/>
          <w:color w:val="2A2A2A"/>
          <w:sz w:val="24"/>
          <w:szCs w:val="24"/>
        </w:rPr>
      </w:pPr>
    </w:p>
    <w:p w:rsidR="00300A8F" w:rsidRPr="00D319B9" w:rsidRDefault="00300A8F">
      <w:pPr>
        <w:rPr>
          <w:rFonts w:cs="Times New Roman"/>
          <w:color w:val="2A2A2A"/>
          <w:sz w:val="24"/>
          <w:szCs w:val="24"/>
        </w:rPr>
      </w:pPr>
      <w:r>
        <w:rPr>
          <w:rFonts w:cs="Times New Roman" w:hint="eastAsia"/>
          <w:color w:val="2A2A2A"/>
          <w:sz w:val="24"/>
          <w:szCs w:val="24"/>
        </w:rPr>
        <w:t>最佳种子长度</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 xml:space="preserve">Tests show that a range of subread lengths, from </w:t>
      </w:r>
      <w:r w:rsidRPr="00D319B9">
        <w:rPr>
          <w:rFonts w:cs="Times New Roman"/>
          <w:color w:val="FF0000"/>
          <w:sz w:val="24"/>
          <w:szCs w:val="24"/>
          <w:shd w:val="clear" w:color="auto" w:fill="FFFFFF"/>
        </w:rPr>
        <w:t>10–25 bp,</w:t>
      </w:r>
      <w:r w:rsidRPr="00D319B9">
        <w:rPr>
          <w:rFonts w:cs="Times New Roman"/>
          <w:color w:val="2A2A2A"/>
          <w:sz w:val="24"/>
          <w:szCs w:val="24"/>
          <w:shd w:val="clear" w:color="auto" w:fill="FFFFFF"/>
        </w:rPr>
        <w:t xml:space="preserve"> work well from this point of view (data not shown).</w:t>
      </w:r>
    </w:p>
    <w:p w:rsidR="003941A6" w:rsidRPr="00D319B9" w:rsidRDefault="005D5B9C">
      <w:pPr>
        <w:rPr>
          <w:rFonts w:cs="Times New Roman"/>
          <w:color w:val="2A2A2A"/>
          <w:sz w:val="24"/>
          <w:szCs w:val="24"/>
        </w:rPr>
      </w:pPr>
      <w:r w:rsidRPr="00D319B9">
        <w:rPr>
          <w:rFonts w:cs="Times New Roman"/>
          <w:color w:val="2A2A2A"/>
          <w:sz w:val="24"/>
          <w:szCs w:val="24"/>
        </w:rPr>
        <w:t>使用</w:t>
      </w:r>
      <w:r w:rsidRPr="00D319B9">
        <w:rPr>
          <w:rFonts w:cs="Times New Roman"/>
          <w:color w:val="2A2A2A"/>
          <w:sz w:val="24"/>
          <w:szCs w:val="24"/>
        </w:rPr>
        <w:t>16-mer</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Subread uses subreads of length 16 because that is in the optimal range for sensitivity and accuracy and because sequences of this length will fit exactly into a machine word on a 32-bit computer system or into half a word on a 64-bit computer system. </w:t>
      </w:r>
    </w:p>
    <w:p w:rsidR="003941A6" w:rsidRPr="00D319B9" w:rsidRDefault="003941A6">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rPr>
        <w:t>为了</w:t>
      </w:r>
      <w:r w:rsidR="00A16ABC" w:rsidRPr="00D319B9">
        <w:rPr>
          <w:rFonts w:cs="Times New Roman"/>
          <w:color w:val="2A2A2A"/>
          <w:sz w:val="24"/>
          <w:szCs w:val="24"/>
        </w:rPr>
        <w:t>使种子</w:t>
      </w:r>
      <w:r w:rsidRPr="00D319B9">
        <w:rPr>
          <w:rFonts w:cs="Times New Roman"/>
          <w:color w:val="2A2A2A"/>
          <w:sz w:val="24"/>
          <w:szCs w:val="24"/>
        </w:rPr>
        <w:t>策略得到有效的工作，每一个</w:t>
      </w:r>
      <w:r w:rsidR="00A16ABC" w:rsidRPr="00D319B9">
        <w:rPr>
          <w:rFonts w:cs="Times New Roman"/>
          <w:color w:val="2A2A2A"/>
          <w:sz w:val="24"/>
          <w:szCs w:val="24"/>
        </w:rPr>
        <w:t>种子（</w:t>
      </w:r>
      <w:r w:rsidR="00A16ABC" w:rsidRPr="00D319B9">
        <w:rPr>
          <w:rFonts w:cs="Times New Roman"/>
          <w:color w:val="2A2A2A"/>
          <w:sz w:val="24"/>
          <w:szCs w:val="24"/>
        </w:rPr>
        <w:t>k-mer</w:t>
      </w:r>
      <w:r w:rsidR="00A16ABC" w:rsidRPr="00D319B9">
        <w:rPr>
          <w:rFonts w:cs="Times New Roman"/>
          <w:color w:val="2A2A2A"/>
          <w:sz w:val="24"/>
          <w:szCs w:val="24"/>
        </w:rPr>
        <w:t>）</w:t>
      </w:r>
      <w:r w:rsidRPr="00D319B9">
        <w:rPr>
          <w:rFonts w:cs="Times New Roman"/>
          <w:color w:val="2A2A2A"/>
          <w:sz w:val="24"/>
          <w:szCs w:val="24"/>
        </w:rPr>
        <w:t>都有必要具有合理的特异性，所以对应于高度重复或过度共同序列的</w:t>
      </w:r>
      <w:r w:rsidR="00A16ABC" w:rsidRPr="00D319B9">
        <w:rPr>
          <w:rFonts w:cs="Times New Roman"/>
          <w:color w:val="2A2A2A"/>
          <w:sz w:val="24"/>
          <w:szCs w:val="24"/>
        </w:rPr>
        <w:t>种子</w:t>
      </w:r>
      <w:r w:rsidRPr="00D319B9">
        <w:rPr>
          <w:rFonts w:cs="Times New Roman"/>
          <w:color w:val="2A2A2A"/>
          <w:sz w:val="24"/>
          <w:szCs w:val="24"/>
        </w:rPr>
        <w:t>路由集中删除。</w:t>
      </w:r>
    </w:p>
    <w:p w:rsidR="003941A6" w:rsidRPr="00D319B9" w:rsidRDefault="00A16ABC">
      <w:pPr>
        <w:rPr>
          <w:rFonts w:cs="Times New Roman"/>
          <w:color w:val="2A2A2A"/>
          <w:sz w:val="24"/>
          <w:szCs w:val="24"/>
        </w:rPr>
      </w:pPr>
      <w:r w:rsidRPr="00D319B9">
        <w:rPr>
          <w:rFonts w:cs="Times New Roman"/>
          <w:color w:val="2E3033"/>
          <w:sz w:val="24"/>
          <w:szCs w:val="24"/>
          <w:shd w:val="clear" w:color="auto" w:fill="FFFFFF"/>
        </w:rPr>
        <w:t>我们定义为无信息量的任何子读，其序列在参考基因组中发生</w:t>
      </w:r>
      <w:r w:rsidRPr="00D319B9">
        <w:rPr>
          <w:rFonts w:cs="Times New Roman"/>
          <w:color w:val="2E3033"/>
          <w:sz w:val="24"/>
          <w:szCs w:val="24"/>
          <w:shd w:val="clear" w:color="auto" w:fill="FFFFFF"/>
        </w:rPr>
        <w:t>&gt; 24</w:t>
      </w:r>
      <w:r w:rsidRPr="00D319B9">
        <w:rPr>
          <w:rFonts w:cs="Times New Roman"/>
          <w:color w:val="2E3033"/>
          <w:sz w:val="24"/>
          <w:szCs w:val="24"/>
          <w:shd w:val="clear" w:color="auto" w:fill="FFFFFF"/>
        </w:rPr>
        <w:t>次。这些</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信息</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因此发生在参考基因组</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w:t>
      </w:r>
    </w:p>
    <w:p w:rsidR="003941A6" w:rsidRPr="00D319B9" w:rsidRDefault="003941A6">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E3033"/>
          <w:sz w:val="24"/>
          <w:szCs w:val="24"/>
          <w:shd w:val="clear" w:color="auto" w:fill="FFFFFF"/>
        </w:rPr>
        <w:t>仿真结果表明，较高的</w:t>
      </w:r>
      <w:r w:rsidR="0011091C">
        <w:rPr>
          <w:rFonts w:cs="Times New Roman" w:hint="eastAsia"/>
          <w:color w:val="2E3033"/>
          <w:sz w:val="24"/>
          <w:szCs w:val="24"/>
          <w:shd w:val="clear" w:color="auto" w:fill="FFFFFF"/>
        </w:rPr>
        <w:t>截断</w:t>
      </w:r>
      <w:r w:rsidRPr="00D319B9">
        <w:rPr>
          <w:rFonts w:cs="Times New Roman"/>
          <w:color w:val="2E3033"/>
          <w:sz w:val="24"/>
          <w:szCs w:val="24"/>
          <w:shd w:val="clear" w:color="auto" w:fill="FFFFFF"/>
        </w:rPr>
        <w:t>阈值能导致较高的映射灵敏度，但精度较低，在本研究中，除另有说明外，还使用了</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次重复的截止时间。</w:t>
      </w:r>
      <w:r w:rsidRPr="00D319B9">
        <w:rPr>
          <w:rFonts w:cs="Times New Roman"/>
          <w:color w:val="2E3033"/>
          <w:sz w:val="24"/>
          <w:szCs w:val="24"/>
          <w:shd w:val="clear" w:color="auto" w:fill="FFFFFF"/>
        </w:rPr>
        <w:t>Subread</w:t>
      </w:r>
      <w:r w:rsidRPr="00D319B9">
        <w:rPr>
          <w:rFonts w:cs="Times New Roman"/>
          <w:color w:val="2E3033"/>
          <w:sz w:val="24"/>
          <w:szCs w:val="24"/>
          <w:shd w:val="clear" w:color="auto" w:fill="FFFFFF"/>
        </w:rPr>
        <w:t>在索引构建程序中提供了一个选项</w:t>
      </w:r>
      <w:r w:rsidRPr="00D319B9">
        <w:rPr>
          <w:rFonts w:cs="Times New Roman"/>
          <w:color w:val="2E3033"/>
          <w:sz w:val="24"/>
          <w:szCs w:val="24"/>
          <w:shd w:val="clear" w:color="auto" w:fill="FFFFFF"/>
        </w:rPr>
        <w:t>(' -f ')</w:t>
      </w:r>
      <w:r w:rsidRPr="00D319B9">
        <w:rPr>
          <w:rFonts w:cs="Times New Roman"/>
          <w:color w:val="2E3033"/>
          <w:sz w:val="24"/>
          <w:szCs w:val="24"/>
          <w:shd w:val="clear" w:color="auto" w:fill="FFFFFF"/>
        </w:rPr>
        <w:t>，这样用户就可以在适当的时候调整这个阈值。</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A2A2A"/>
          <w:sz w:val="24"/>
          <w:szCs w:val="24"/>
        </w:rPr>
        <w:t>每个读取的最大共识集确定其映射位置。</w:t>
      </w:r>
      <w:r w:rsidRPr="00D319B9">
        <w:rPr>
          <w:rFonts w:cs="Times New Roman"/>
          <w:color w:val="2A2A2A"/>
          <w:sz w:val="24"/>
          <w:szCs w:val="24"/>
        </w:rPr>
        <w:t xml:space="preserve"> </w:t>
      </w:r>
      <w:r w:rsidRPr="00D319B9">
        <w:rPr>
          <w:rFonts w:cs="Times New Roman"/>
          <w:color w:val="2A2A2A"/>
          <w:sz w:val="24"/>
          <w:szCs w:val="24"/>
        </w:rPr>
        <w:t>当没有唯一的最大共识集合时，由于两个或多个映射到不同位置的共识集具有相同的投票数，所以选择了覆盖基因组更多基础的一致性集。</w:t>
      </w:r>
      <w:r w:rsidRPr="00D319B9">
        <w:rPr>
          <w:rFonts w:cs="Times New Roman"/>
          <w:color w:val="2A2A2A"/>
          <w:sz w:val="24"/>
          <w:szCs w:val="24"/>
        </w:rPr>
        <w:t xml:space="preserve"> </w:t>
      </w:r>
      <w:r w:rsidRPr="00D319B9">
        <w:rPr>
          <w:rFonts w:cs="Times New Roman"/>
          <w:color w:val="2A2A2A"/>
          <w:sz w:val="24"/>
          <w:szCs w:val="24"/>
        </w:rPr>
        <w:t>如果还是一个领带，那么它是以</w:t>
      </w:r>
      <w:r w:rsidRPr="00D319B9">
        <w:rPr>
          <w:rFonts w:cs="Times New Roman"/>
          <w:color w:val="2A2A2A"/>
          <w:sz w:val="24"/>
          <w:szCs w:val="24"/>
        </w:rPr>
        <w:t>MQS</w:t>
      </w:r>
      <w:r w:rsidRPr="00D319B9">
        <w:rPr>
          <w:rFonts w:cs="Times New Roman"/>
          <w:color w:val="2A2A2A"/>
          <w:sz w:val="24"/>
          <w:szCs w:val="24"/>
        </w:rPr>
        <w:t>为基础的，或者通过读取和每个候选区域之间的汉明距离来破坏。</w:t>
      </w:r>
    </w:p>
    <w:p w:rsidR="00A16ABC" w:rsidRPr="00D319B9" w:rsidRDefault="00A16ABC">
      <w:pPr>
        <w:rPr>
          <w:rFonts w:cs="Times New Roman"/>
          <w:color w:val="2A2A2A"/>
          <w:sz w:val="24"/>
          <w:szCs w:val="24"/>
          <w:shd w:val="clear" w:color="auto" w:fill="FFFFFF"/>
        </w:rPr>
      </w:pPr>
      <w:r w:rsidRPr="00D319B9">
        <w:rPr>
          <w:rFonts w:cs="Times New Roman"/>
          <w:color w:val="FF0000"/>
          <w:sz w:val="24"/>
          <w:szCs w:val="24"/>
          <w:shd w:val="clear" w:color="auto" w:fill="FFFFFF"/>
        </w:rPr>
        <w:t>The largest consensus set for each read determines its mapping location. When there is no unique largest consensus set, because two or more consensus sets mapping to different locations have the same number of votes, the one covering more bases in the genome is chosen. If there is still a tie, it is broken on the basis of either MQSs or by the Hamming distance between the read and each candidate region</w:t>
      </w:r>
      <w:r w:rsidRPr="00D319B9">
        <w:rPr>
          <w:rFonts w:cs="Times New Roman"/>
          <w:color w:val="2A2A2A"/>
          <w:sz w:val="24"/>
          <w:szCs w:val="24"/>
          <w:shd w:val="clear" w:color="auto" w:fill="FFFFFF"/>
        </w:rPr>
        <w:t>.</w:t>
      </w:r>
    </w:p>
    <w:p w:rsidR="00A16ABC" w:rsidRPr="00D319B9" w:rsidRDefault="00A16ABC">
      <w:pPr>
        <w:rPr>
          <w:rFonts w:cs="Times New Roman"/>
          <w:color w:val="2A2A2A"/>
          <w:sz w:val="24"/>
          <w:szCs w:val="24"/>
        </w:rPr>
      </w:pPr>
    </w:p>
    <w:p w:rsidR="00A16ABC" w:rsidRPr="00D319B9" w:rsidRDefault="002138D3">
      <w:pPr>
        <w:rPr>
          <w:rFonts w:cs="Times New Roman"/>
          <w:color w:val="2A2A2A"/>
          <w:sz w:val="24"/>
          <w:szCs w:val="24"/>
        </w:rPr>
      </w:pPr>
      <w:r>
        <w:rPr>
          <w:rFonts w:cs="Times New Roman" w:hint="eastAsia"/>
          <w:color w:val="2A2A2A"/>
          <w:sz w:val="24"/>
          <w:szCs w:val="24"/>
        </w:rPr>
        <w:t>下面说明</w:t>
      </w:r>
      <w:r>
        <w:rPr>
          <w:rFonts w:cs="Times New Roman" w:hint="eastAsia"/>
          <w:color w:val="2A2A2A"/>
          <w:sz w:val="24"/>
          <w:szCs w:val="24"/>
        </w:rPr>
        <w:t>subread</w:t>
      </w:r>
      <w:r>
        <w:rPr>
          <w:rFonts w:cs="Times New Roman" w:hint="eastAsia"/>
          <w:color w:val="2A2A2A"/>
          <w:sz w:val="24"/>
          <w:szCs w:val="24"/>
        </w:rPr>
        <w:t>匹配到参考组</w:t>
      </w:r>
    </w:p>
    <w:p w:rsidR="00A16ABC" w:rsidRPr="00D319B9" w:rsidRDefault="002138D3">
      <w:pPr>
        <w:rPr>
          <w:rFonts w:cs="Times New Roman"/>
          <w:color w:val="2A2A2A"/>
          <w:sz w:val="24"/>
          <w:szCs w:val="24"/>
        </w:rPr>
      </w:pPr>
      <w:r w:rsidRPr="00A93E21">
        <w:rPr>
          <w:rFonts w:cs="Times New Roman"/>
          <w:color w:val="2A2A2A"/>
          <w:sz w:val="24"/>
          <w:szCs w:val="24"/>
        </w:rPr>
        <w:t>Encoded value for each subread is used as its key in the hash table. The key’s value gives the chromosomal location/s in the genome to which the corresponding subread is perfectly matched (no mismatches allowed).</w:t>
      </w:r>
    </w:p>
    <w:p w:rsidR="00A16ABC" w:rsidRDefault="00A16ABC">
      <w:pPr>
        <w:rPr>
          <w:rFonts w:cs="Times New Roman"/>
          <w:color w:val="2A2A2A"/>
          <w:sz w:val="24"/>
          <w:szCs w:val="24"/>
        </w:rPr>
      </w:pPr>
    </w:p>
    <w:p w:rsidR="002138D3" w:rsidRDefault="00246877">
      <w:pPr>
        <w:rPr>
          <w:rFonts w:cs="Times New Roman"/>
          <w:color w:val="2A2A2A"/>
          <w:sz w:val="24"/>
          <w:szCs w:val="24"/>
        </w:rPr>
      </w:pPr>
      <w:r w:rsidRPr="00A93E21">
        <w:rPr>
          <w:i/>
          <w:iCs/>
          <w:sz w:val="24"/>
          <w:szCs w:val="24"/>
        </w:rPr>
        <w:lastRenderedPageBreak/>
        <w:t>consensus set</w:t>
      </w:r>
      <w:r w:rsidRPr="00A93E21">
        <w:rPr>
          <w:rFonts w:cs="Times New Roman"/>
          <w:color w:val="2A2A2A"/>
          <w:sz w:val="24"/>
          <w:szCs w:val="24"/>
        </w:rPr>
        <w:t>.</w:t>
      </w:r>
      <w:r w:rsidRPr="00A93E21">
        <w:rPr>
          <w:rFonts w:cs="Times New Roman" w:hint="eastAsia"/>
          <w:color w:val="2A2A2A"/>
          <w:sz w:val="24"/>
          <w:szCs w:val="24"/>
        </w:rPr>
        <w:t>是指那些投到基因组中同一个位置的</w:t>
      </w:r>
      <w:r w:rsidRPr="00A93E21">
        <w:rPr>
          <w:rFonts w:cs="Times New Roman" w:hint="eastAsia"/>
          <w:color w:val="2A2A2A"/>
          <w:sz w:val="24"/>
          <w:szCs w:val="24"/>
        </w:rPr>
        <w:t>subread</w:t>
      </w:r>
      <w:r w:rsidRPr="00A93E21">
        <w:rPr>
          <w:rFonts w:cs="Times New Roman" w:hint="eastAsia"/>
          <w:color w:val="2A2A2A"/>
          <w:sz w:val="24"/>
          <w:szCs w:val="24"/>
        </w:rPr>
        <w:t>的集合</w:t>
      </w:r>
    </w:p>
    <w:p w:rsidR="002138D3" w:rsidRPr="00D319B9" w:rsidRDefault="002138D3">
      <w:pPr>
        <w:rPr>
          <w:rFonts w:cs="Times New Roman"/>
          <w:color w:val="2A2A2A"/>
          <w:sz w:val="24"/>
          <w:szCs w:val="24"/>
        </w:rPr>
      </w:pPr>
      <w:r w:rsidRPr="00A93E21">
        <w:rPr>
          <w:rFonts w:cs="Times New Roman"/>
          <w:color w:val="2A2A2A"/>
          <w:sz w:val="24"/>
          <w:szCs w:val="24"/>
        </w:rPr>
        <w:t>Any set of informative subreads that vote for the same mapping location for the read is called a</w:t>
      </w:r>
      <w:r w:rsidRPr="00A93E21">
        <w:rPr>
          <w:rFonts w:cs="Times New Roman"/>
          <w:color w:val="FF0000"/>
          <w:sz w:val="24"/>
          <w:szCs w:val="24"/>
        </w:rPr>
        <w:t> </w:t>
      </w:r>
      <w:r w:rsidRPr="00A93E21">
        <w:rPr>
          <w:i/>
          <w:iCs/>
          <w:color w:val="FF0000"/>
          <w:sz w:val="24"/>
          <w:szCs w:val="24"/>
        </w:rPr>
        <w:t>consensus set</w:t>
      </w:r>
      <w:r w:rsidRPr="00A93E21">
        <w:rPr>
          <w:rFonts w:cs="Times New Roman"/>
          <w:color w:val="FF0000"/>
          <w:sz w:val="24"/>
          <w:szCs w:val="24"/>
        </w:rPr>
        <w:t>.</w:t>
      </w:r>
      <w:r w:rsidRPr="00A93E21">
        <w:rPr>
          <w:rFonts w:cs="Times New Roman"/>
          <w:color w:val="2A2A2A"/>
          <w:sz w:val="24"/>
          <w:szCs w:val="24"/>
        </w:rPr>
        <w:t xml:space="preserve"> In general, a read will have more than one consensus set. </w:t>
      </w:r>
    </w:p>
    <w:p w:rsidR="00A16ABC" w:rsidRPr="00D319B9" w:rsidRDefault="00246877">
      <w:pPr>
        <w:rPr>
          <w:rFonts w:cs="Times New Roman"/>
          <w:color w:val="2A2A2A"/>
          <w:sz w:val="24"/>
          <w:szCs w:val="24"/>
        </w:rPr>
      </w:pPr>
      <w:r>
        <w:rPr>
          <w:rFonts w:cs="Times New Roman" w:hint="eastAsia"/>
          <w:color w:val="2A2A2A"/>
          <w:sz w:val="24"/>
          <w:szCs w:val="24"/>
        </w:rPr>
        <w:t>一致性阈值是指每个区域所需要的最小的</w:t>
      </w:r>
      <w:r w:rsidR="00A93E21">
        <w:rPr>
          <w:rFonts w:cs="Times New Roman" w:hint="eastAsia"/>
          <w:color w:val="2A2A2A"/>
          <w:sz w:val="24"/>
          <w:szCs w:val="24"/>
        </w:rPr>
        <w:t>投票数</w:t>
      </w:r>
    </w:p>
    <w:p w:rsidR="00A16ABC" w:rsidRDefault="00246877">
      <w:pPr>
        <w:rPr>
          <w:rFonts w:cs="Times New Roman"/>
          <w:color w:val="2A2A2A"/>
          <w:sz w:val="24"/>
          <w:szCs w:val="24"/>
        </w:rPr>
      </w:pPr>
      <w:r w:rsidRPr="00A93E21">
        <w:rPr>
          <w:rFonts w:cs="Times New Roman" w:hint="eastAsia"/>
          <w:color w:val="2A2A2A"/>
          <w:sz w:val="24"/>
          <w:szCs w:val="24"/>
        </w:rPr>
        <w:t>T</w:t>
      </w:r>
      <w:r w:rsidRPr="00A93E21">
        <w:rPr>
          <w:rFonts w:cs="Times New Roman"/>
          <w:color w:val="2A2A2A"/>
          <w:sz w:val="24"/>
          <w:szCs w:val="24"/>
        </w:rPr>
        <w:t>he consensus threshold is the minimum number of subreads (votes) required for reporting a mapping location. </w:t>
      </w:r>
    </w:p>
    <w:p w:rsidR="00A93E21" w:rsidRPr="00A93E21" w:rsidRDefault="00A93E21">
      <w:pPr>
        <w:rPr>
          <w:rFonts w:cs="Times New Roman"/>
          <w:color w:val="2A2A2A"/>
          <w:sz w:val="24"/>
          <w:szCs w:val="24"/>
        </w:rPr>
      </w:pPr>
    </w:p>
    <w:p w:rsidR="00A93E21" w:rsidRPr="00A93E21" w:rsidRDefault="00A93E21">
      <w:pPr>
        <w:rPr>
          <w:rFonts w:cs="Times New Roman"/>
          <w:color w:val="2A2A2A"/>
          <w:sz w:val="24"/>
          <w:szCs w:val="24"/>
        </w:rPr>
      </w:pPr>
      <w:r w:rsidRPr="00A93E21">
        <w:rPr>
          <w:rFonts w:cs="Times New Roman"/>
          <w:color w:val="2A2A2A"/>
          <w:sz w:val="24"/>
          <w:szCs w:val="24"/>
        </w:rPr>
        <w:t>在模拟中设置每个</w:t>
      </w:r>
      <w:r w:rsidRPr="00A93E21">
        <w:rPr>
          <w:rFonts w:cs="Times New Roman"/>
          <w:color w:val="2A2A2A"/>
          <w:sz w:val="24"/>
          <w:szCs w:val="24"/>
        </w:rPr>
        <w:t>subread</w:t>
      </w:r>
      <w:r w:rsidRPr="00A93E21">
        <w:rPr>
          <w:rFonts w:cs="Times New Roman"/>
          <w:color w:val="2A2A2A"/>
          <w:sz w:val="24"/>
          <w:szCs w:val="24"/>
        </w:rPr>
        <w:t>数量，以及一致性阈值</w:t>
      </w:r>
    </w:p>
    <w:p w:rsidR="00A93E21" w:rsidRPr="00A93E21" w:rsidRDefault="00A93E21">
      <w:pPr>
        <w:rPr>
          <w:rFonts w:cs="Times New Roman"/>
          <w:color w:val="2A2A2A"/>
          <w:sz w:val="24"/>
          <w:szCs w:val="24"/>
        </w:rPr>
      </w:pPr>
      <w:r w:rsidRPr="00A93E21">
        <w:rPr>
          <w:rFonts w:cs="Times New Roman"/>
          <w:color w:val="2A2A2A"/>
          <w:sz w:val="24"/>
          <w:szCs w:val="24"/>
        </w:rPr>
        <w:t>Numbers of subreads ranging from 7 to 28, and consensus thresholds ranging from 10 to 70% of the number of subreads, were examined for the mapping of 10 million 101 bp reads.</w:t>
      </w:r>
    </w:p>
    <w:p w:rsidR="00A16ABC" w:rsidRPr="00A93E21" w:rsidRDefault="00A93E21">
      <w:pPr>
        <w:rPr>
          <w:rFonts w:cs="Times New Roman"/>
          <w:color w:val="2A2A2A"/>
          <w:sz w:val="24"/>
          <w:szCs w:val="24"/>
        </w:rPr>
      </w:pPr>
      <w:r w:rsidRPr="00A93E21">
        <w:rPr>
          <w:rFonts w:cs="Times New Roman"/>
          <w:color w:val="2A2A2A"/>
          <w:sz w:val="24"/>
          <w:szCs w:val="24"/>
        </w:rPr>
        <w:t>一致性阈值增加，敏感性降低，精度增加</w:t>
      </w:r>
    </w:p>
    <w:p w:rsidR="00A16ABC" w:rsidRPr="00A93E21" w:rsidRDefault="00A93E21">
      <w:pPr>
        <w:rPr>
          <w:rFonts w:cs="Times New Roman"/>
          <w:color w:val="2A2A2A"/>
          <w:sz w:val="24"/>
          <w:szCs w:val="24"/>
        </w:rPr>
      </w:pPr>
      <w:r w:rsidRPr="00A93E21">
        <w:rPr>
          <w:rFonts w:cs="Times New Roman"/>
          <w:color w:val="2A2A2A"/>
          <w:sz w:val="24"/>
          <w:szCs w:val="24"/>
        </w:rPr>
        <w:t> Not surprisingly, sensitivity decreased and accuracy improved with the consensus threshold increase for any fixed subread number </w:t>
      </w:r>
    </w:p>
    <w:p w:rsidR="00A16ABC" w:rsidRPr="00A93E21" w:rsidRDefault="00A93E21">
      <w:pPr>
        <w:rPr>
          <w:rFonts w:cs="Times New Roman"/>
          <w:color w:val="2A2A2A"/>
          <w:sz w:val="24"/>
          <w:szCs w:val="24"/>
        </w:rPr>
      </w:pPr>
      <w:r w:rsidRPr="00A93E21">
        <w:rPr>
          <w:rFonts w:cs="Times New Roman"/>
          <w:color w:val="2A2A2A"/>
          <w:sz w:val="24"/>
          <w:szCs w:val="24"/>
        </w:rPr>
        <w:t>将一致性阈值设置为</w:t>
      </w:r>
      <w:r w:rsidRPr="00A93E21">
        <w:rPr>
          <w:rFonts w:cs="Times New Roman"/>
          <w:color w:val="2A2A2A"/>
          <w:sz w:val="24"/>
          <w:szCs w:val="24"/>
        </w:rPr>
        <w:t>~30%</w:t>
      </w:r>
      <w:r w:rsidRPr="00A93E21">
        <w:rPr>
          <w:rFonts w:cs="Times New Roman"/>
          <w:color w:val="2A2A2A"/>
          <w:sz w:val="24"/>
          <w:szCs w:val="24"/>
        </w:rPr>
        <w:t>达到最好效果</w:t>
      </w:r>
    </w:p>
    <w:p w:rsidR="00A16ABC" w:rsidRPr="00A93E21" w:rsidRDefault="00A93E21">
      <w:pPr>
        <w:rPr>
          <w:rFonts w:cs="Times New Roman"/>
          <w:color w:val="2A2A2A"/>
          <w:sz w:val="24"/>
          <w:szCs w:val="24"/>
        </w:rPr>
      </w:pPr>
      <w:r w:rsidRPr="00A93E21">
        <w:rPr>
          <w:rFonts w:cs="Times New Roman"/>
          <w:color w:val="2A2A2A"/>
          <w:sz w:val="24"/>
          <w:szCs w:val="24"/>
        </w:rPr>
        <w:t xml:space="preserve">However, setting the consensus threshold at </w:t>
      </w:r>
      <w:r w:rsidRPr="00A93E21">
        <w:rPr>
          <w:rFonts w:ascii="Cambria Math" w:hAnsi="Cambria Math" w:cs="Cambria Math"/>
          <w:color w:val="2A2A2A"/>
          <w:sz w:val="24"/>
          <w:szCs w:val="24"/>
        </w:rPr>
        <w:t>∼</w:t>
      </w:r>
      <w:r w:rsidRPr="00A93E21">
        <w:rPr>
          <w:rFonts w:cs="Times New Roman"/>
          <w:color w:val="2A2A2A"/>
          <w:sz w:val="24"/>
          <w:szCs w:val="24"/>
        </w:rPr>
        <w:t>30% of the subread number gave good performance with respect to both accuracy and sensitivity across a wide range of subread numbers and cut-offs for removing uninformative subreads </w:t>
      </w:r>
    </w:p>
    <w:p w:rsidR="00A93E21" w:rsidRPr="00A93E21" w:rsidRDefault="00A93E21">
      <w:pPr>
        <w:rPr>
          <w:rFonts w:cs="Times New Roman"/>
          <w:color w:val="2A2A2A"/>
          <w:sz w:val="24"/>
          <w:szCs w:val="24"/>
        </w:rPr>
      </w:pPr>
    </w:p>
    <w:p w:rsidR="00A93E21" w:rsidRDefault="00A93E21">
      <w:pPr>
        <w:rPr>
          <w:rFonts w:cs="Times New Roman"/>
          <w:color w:val="2A2A2A"/>
          <w:sz w:val="24"/>
          <w:szCs w:val="24"/>
        </w:rPr>
      </w:pPr>
      <w:r>
        <w:rPr>
          <w:rFonts w:cs="Times New Roman" w:hint="eastAsia"/>
          <w:color w:val="2A2A2A"/>
          <w:sz w:val="24"/>
          <w:szCs w:val="24"/>
        </w:rPr>
        <w:t>这个数据集设置的测序错误率在</w:t>
      </w:r>
      <w:r w:rsidR="0011091C">
        <w:rPr>
          <w:rFonts w:cs="Times New Roman" w:hint="eastAsia"/>
          <w:color w:val="2A2A2A"/>
          <w:sz w:val="24"/>
          <w:szCs w:val="24"/>
        </w:rPr>
        <w:t>0-</w:t>
      </w:r>
      <w:r w:rsidR="0011091C">
        <w:rPr>
          <w:rFonts w:cs="Times New Roman"/>
          <w:color w:val="2A2A2A"/>
          <w:sz w:val="24"/>
          <w:szCs w:val="24"/>
        </w:rPr>
        <w:t>10</w:t>
      </w:r>
      <w:r w:rsidR="0011091C">
        <w:rPr>
          <w:rFonts w:cs="Times New Roman" w:hint="eastAsia"/>
          <w:color w:val="2A2A2A"/>
          <w:sz w:val="24"/>
          <w:szCs w:val="24"/>
        </w:rPr>
        <w:t>%</w:t>
      </w:r>
    </w:p>
    <w:p w:rsidR="0011091C" w:rsidRPr="00A93E21" w:rsidRDefault="0011091C">
      <w:pPr>
        <w:rPr>
          <w:rFonts w:cs="Times New Roman"/>
          <w:color w:val="2A2A2A"/>
          <w:sz w:val="24"/>
          <w:szCs w:val="24"/>
        </w:rPr>
      </w:pPr>
    </w:p>
    <w:p w:rsidR="00A93E21" w:rsidRDefault="003B48C2">
      <w:pPr>
        <w:rPr>
          <w:rFonts w:cs="Times New Roman"/>
          <w:color w:val="2A2A2A"/>
          <w:sz w:val="24"/>
          <w:szCs w:val="24"/>
        </w:rPr>
      </w:pPr>
      <w:r w:rsidRPr="003B48C2">
        <w:rPr>
          <w:rFonts w:cs="Times New Roman" w:hint="eastAsia"/>
          <w:color w:val="FF0000"/>
          <w:sz w:val="24"/>
          <w:szCs w:val="24"/>
        </w:rPr>
        <w:t>在双端测序，把成对的</w:t>
      </w:r>
      <w:r w:rsidRPr="003B48C2">
        <w:rPr>
          <w:rFonts w:cs="Times New Roman" w:hint="eastAsia"/>
          <w:color w:val="FF0000"/>
          <w:sz w:val="24"/>
          <w:szCs w:val="24"/>
        </w:rPr>
        <w:t>reads</w:t>
      </w:r>
      <w:r w:rsidRPr="003B48C2">
        <w:rPr>
          <w:rFonts w:cs="Times New Roman" w:hint="eastAsia"/>
          <w:color w:val="FF0000"/>
          <w:sz w:val="24"/>
          <w:szCs w:val="24"/>
        </w:rPr>
        <w:t>中</w:t>
      </w:r>
      <w:r w:rsidRPr="003B48C2">
        <w:rPr>
          <w:rFonts w:cs="Times New Roman" w:hint="eastAsia"/>
          <w:color w:val="FF0000"/>
          <w:sz w:val="24"/>
          <w:szCs w:val="24"/>
        </w:rPr>
        <w:t>mapping</w:t>
      </w:r>
      <w:r w:rsidRPr="003B48C2">
        <w:rPr>
          <w:rFonts w:cs="Times New Roman" w:hint="eastAsia"/>
          <w:color w:val="FF0000"/>
          <w:sz w:val="24"/>
          <w:szCs w:val="24"/>
        </w:rPr>
        <w:t>到基因组中最好那一条</w:t>
      </w:r>
      <w:r w:rsidRPr="003B48C2">
        <w:rPr>
          <w:rFonts w:cs="Times New Roman" w:hint="eastAsia"/>
          <w:color w:val="FF0000"/>
          <w:sz w:val="24"/>
          <w:szCs w:val="24"/>
        </w:rPr>
        <w:t>read</w:t>
      </w:r>
      <w:r w:rsidRPr="003B48C2">
        <w:rPr>
          <w:rFonts w:cs="Times New Roman" w:hint="eastAsia"/>
          <w:color w:val="FF0000"/>
          <w:sz w:val="24"/>
          <w:szCs w:val="24"/>
        </w:rPr>
        <w:t>匹配上的位置作为锚点，然后另一条</w:t>
      </w:r>
      <w:r w:rsidRPr="003B48C2">
        <w:rPr>
          <w:rFonts w:cs="Times New Roman" w:hint="eastAsia"/>
          <w:color w:val="FF0000"/>
          <w:sz w:val="24"/>
          <w:szCs w:val="24"/>
        </w:rPr>
        <w:t>read</w:t>
      </w:r>
      <w:r w:rsidRPr="003B48C2">
        <w:rPr>
          <w:rFonts w:cs="Times New Roman" w:hint="eastAsia"/>
          <w:color w:val="FF0000"/>
          <w:sz w:val="24"/>
          <w:szCs w:val="24"/>
        </w:rPr>
        <w:t>的距离信息作为参考，且在一致性阈值中设置也相对宽松，可以低至为</w:t>
      </w:r>
      <w:r w:rsidRPr="003B48C2">
        <w:rPr>
          <w:rFonts w:cs="Times New Roman" w:hint="eastAsia"/>
          <w:color w:val="FF0000"/>
          <w:sz w:val="24"/>
          <w:szCs w:val="24"/>
        </w:rPr>
        <w:t>1</w:t>
      </w:r>
      <w:r w:rsidRPr="003B48C2">
        <w:rPr>
          <w:rFonts w:cs="Times New Roman" w:hint="eastAsia"/>
          <w:color w:val="FF0000"/>
          <w:sz w:val="24"/>
          <w:szCs w:val="24"/>
        </w:rPr>
        <w:t>，如果出现多个候选位置，那么就将距离信息作为度量</w:t>
      </w:r>
      <w:r>
        <w:rPr>
          <w:rFonts w:cs="Times New Roman" w:hint="eastAsia"/>
          <w:color w:val="2A2A2A"/>
          <w:sz w:val="24"/>
          <w:szCs w:val="24"/>
        </w:rPr>
        <w:t>。</w:t>
      </w:r>
    </w:p>
    <w:p w:rsidR="00A93E21" w:rsidRDefault="00A93E21">
      <w:pPr>
        <w:rPr>
          <w:rFonts w:cs="Times New Roman"/>
          <w:color w:val="2A2A2A"/>
          <w:sz w:val="24"/>
          <w:szCs w:val="24"/>
        </w:rPr>
      </w:pPr>
    </w:p>
    <w:p w:rsidR="00A93E21" w:rsidRPr="003B48C2" w:rsidRDefault="003B48C2">
      <w:pPr>
        <w:rPr>
          <w:rFonts w:cs="Times New Roman"/>
          <w:color w:val="2A2A2A"/>
          <w:sz w:val="24"/>
          <w:szCs w:val="24"/>
        </w:rPr>
      </w:pPr>
      <w:r w:rsidRPr="00690D97">
        <w:rPr>
          <w:rFonts w:cs="Times New Roman"/>
          <w:color w:val="2A2A2A"/>
          <w:sz w:val="24"/>
          <w:szCs w:val="24"/>
        </w:rPr>
        <w:t>如果两个端点的映射位置都不满足距离标准，</w:t>
      </w:r>
      <w:r w:rsidRPr="00690D97">
        <w:rPr>
          <w:rFonts w:cs="Times New Roman"/>
          <w:color w:val="2A2A2A"/>
          <w:sz w:val="24"/>
          <w:szCs w:val="24"/>
        </w:rPr>
        <w:t>Subread</w:t>
      </w:r>
      <w:r w:rsidRPr="00690D97">
        <w:rPr>
          <w:rFonts w:cs="Times New Roman"/>
          <w:color w:val="2A2A2A"/>
          <w:sz w:val="24"/>
          <w:szCs w:val="24"/>
        </w:rPr>
        <w:t>和</w:t>
      </w:r>
      <w:r w:rsidRPr="00690D97">
        <w:rPr>
          <w:rFonts w:cs="Times New Roman"/>
          <w:color w:val="2A2A2A"/>
          <w:sz w:val="24"/>
          <w:szCs w:val="24"/>
        </w:rPr>
        <w:t>Subjunc</w:t>
      </w:r>
      <w:r w:rsidRPr="00690D97">
        <w:rPr>
          <w:rFonts w:cs="Times New Roman"/>
          <w:color w:val="2A2A2A"/>
          <w:sz w:val="24"/>
          <w:szCs w:val="24"/>
        </w:rPr>
        <w:t>仍然报告这两个读取的映射位置，只要它们满足最小数量的</w:t>
      </w:r>
      <w:r w:rsidR="00690D97">
        <w:rPr>
          <w:rFonts w:cs="Times New Roman" w:hint="eastAsia"/>
          <w:color w:val="2A2A2A"/>
          <w:sz w:val="24"/>
          <w:szCs w:val="24"/>
        </w:rPr>
        <w:t>一致性序列数</w:t>
      </w:r>
      <w:r w:rsidRPr="00690D97">
        <w:rPr>
          <w:rFonts w:cs="Times New Roman"/>
          <w:color w:val="2A2A2A"/>
          <w:sz w:val="24"/>
          <w:szCs w:val="24"/>
        </w:rPr>
        <w:t>(</w:t>
      </w:r>
      <w:r w:rsidRPr="00690D97">
        <w:rPr>
          <w:rFonts w:cs="Times New Roman"/>
          <w:color w:val="FF0000"/>
          <w:sz w:val="24"/>
          <w:szCs w:val="24"/>
        </w:rPr>
        <w:t>默认为</w:t>
      </w:r>
      <w:r w:rsidRPr="00690D97">
        <w:rPr>
          <w:rFonts w:cs="Times New Roman"/>
          <w:color w:val="FF0000"/>
          <w:sz w:val="24"/>
          <w:szCs w:val="24"/>
        </w:rPr>
        <w:t>3</w:t>
      </w:r>
      <w:r w:rsidRPr="00690D97">
        <w:rPr>
          <w:rFonts w:cs="Times New Roman"/>
          <w:color w:val="2A2A2A"/>
          <w:sz w:val="24"/>
          <w:szCs w:val="24"/>
        </w:rPr>
        <w:t>)</w:t>
      </w:r>
      <w:r w:rsidR="00690D97">
        <w:rPr>
          <w:rFonts w:cs="Times New Roman"/>
          <w:color w:val="2A2A2A"/>
          <w:sz w:val="24"/>
          <w:szCs w:val="24"/>
        </w:rPr>
        <w:t>。这些</w:t>
      </w:r>
      <w:r w:rsidR="00690D97">
        <w:rPr>
          <w:rFonts w:cs="Times New Roman" w:hint="eastAsia"/>
          <w:color w:val="2A2A2A"/>
          <w:sz w:val="24"/>
          <w:szCs w:val="24"/>
        </w:rPr>
        <w:t>reads</w:t>
      </w:r>
      <w:r w:rsidRPr="00690D97">
        <w:rPr>
          <w:rFonts w:cs="Times New Roman"/>
          <w:color w:val="2A2A2A"/>
          <w:sz w:val="24"/>
          <w:szCs w:val="24"/>
        </w:rPr>
        <w:t>可能有一个片段长度大于或小于指定的片段长度，或者它们可能起源于嵌合</w:t>
      </w:r>
      <w:r w:rsidR="00C14341">
        <w:rPr>
          <w:rFonts w:cs="Times New Roman" w:hint="eastAsia"/>
          <w:color w:val="2A2A2A"/>
          <w:sz w:val="24"/>
          <w:szCs w:val="24"/>
        </w:rPr>
        <w:t>（奇异）</w:t>
      </w:r>
      <w:r w:rsidRPr="00690D97">
        <w:rPr>
          <w:rFonts w:cs="Times New Roman"/>
          <w:color w:val="2A2A2A"/>
          <w:sz w:val="24"/>
          <w:szCs w:val="24"/>
        </w:rPr>
        <w:t>序列</w:t>
      </w:r>
    </w:p>
    <w:p w:rsidR="00A93E21" w:rsidRDefault="00A93E21">
      <w:pPr>
        <w:rPr>
          <w:rFonts w:cs="Times New Roman"/>
          <w:color w:val="2A2A2A"/>
          <w:sz w:val="24"/>
          <w:szCs w:val="24"/>
        </w:rPr>
      </w:pPr>
    </w:p>
    <w:p w:rsidR="00A93E21" w:rsidRDefault="00A93E21">
      <w:pPr>
        <w:rPr>
          <w:rFonts w:cs="Times New Roman"/>
          <w:color w:val="2A2A2A"/>
          <w:sz w:val="24"/>
          <w:szCs w:val="24"/>
        </w:rPr>
      </w:pPr>
    </w:p>
    <w:p w:rsidR="00363BF1" w:rsidRDefault="00363BF1" w:rsidP="00363BF1">
      <w:pPr>
        <w:rPr>
          <w:rFonts w:cs="Times New Roman"/>
          <w:color w:val="2A2A2A"/>
          <w:sz w:val="24"/>
          <w:szCs w:val="24"/>
        </w:rPr>
      </w:pPr>
      <w:r>
        <w:rPr>
          <w:rFonts w:cs="Times New Roman" w:hint="eastAsia"/>
          <w:color w:val="2A2A2A"/>
          <w:sz w:val="24"/>
          <w:szCs w:val="24"/>
        </w:rPr>
        <w:t>建立参考组索引需要</w:t>
      </w:r>
      <w:r>
        <w:rPr>
          <w:rFonts w:cs="Times New Roman"/>
          <w:color w:val="2A2A2A"/>
          <w:sz w:val="24"/>
          <w:szCs w:val="24"/>
        </w:rPr>
        <w:t>1</w:t>
      </w:r>
      <w:r>
        <w:rPr>
          <w:rFonts w:cs="Times New Roman" w:hint="eastAsia"/>
          <w:color w:val="2A2A2A"/>
          <w:sz w:val="24"/>
          <w:szCs w:val="24"/>
        </w:rPr>
        <w:t>个小时</w:t>
      </w:r>
    </w:p>
    <w:p w:rsidR="00363BF1" w:rsidRDefault="00363BF1" w:rsidP="00363BF1">
      <w:pPr>
        <w:rPr>
          <w:rFonts w:cs="Times New Roman"/>
          <w:color w:val="2A2A2A"/>
          <w:sz w:val="24"/>
          <w:szCs w:val="24"/>
        </w:rPr>
      </w:pPr>
      <w:r>
        <w:rPr>
          <w:rStyle w:val="fontstyle01"/>
        </w:rPr>
        <w:t>It takes about 1 hour to build an</w:t>
      </w:r>
      <w:r>
        <w:rPr>
          <w:rFonts w:ascii="CMR12" w:hAnsi="CMR12"/>
          <w:color w:val="000000"/>
        </w:rPr>
        <w:t xml:space="preserve"> </w:t>
      </w:r>
      <w:r>
        <w:rPr>
          <w:rStyle w:val="fontstyle01"/>
        </w:rPr>
        <w:t>index for human or mouse genome on a Linux computer with a few gigabytes of memory.</w:t>
      </w:r>
    </w:p>
    <w:p w:rsidR="00363BF1" w:rsidRDefault="00363BF1" w:rsidP="00363BF1">
      <w:pPr>
        <w:rPr>
          <w:rFonts w:cs="Times New Roman"/>
          <w:color w:val="2A2A2A"/>
          <w:sz w:val="24"/>
          <w:szCs w:val="24"/>
        </w:rPr>
      </w:pPr>
    </w:p>
    <w:p w:rsidR="00A93E21" w:rsidRPr="00363BF1" w:rsidRDefault="00A93E21">
      <w:pPr>
        <w:rPr>
          <w:rFonts w:cs="Times New Roman"/>
          <w:color w:val="2A2A2A"/>
          <w:sz w:val="24"/>
          <w:szCs w:val="24"/>
        </w:rPr>
      </w:pPr>
    </w:p>
    <w:p w:rsidR="00A93E21" w:rsidRDefault="00A93E21">
      <w:pPr>
        <w:rPr>
          <w:rFonts w:cs="Times New Roman"/>
          <w:color w:val="2A2A2A"/>
          <w:sz w:val="24"/>
          <w:szCs w:val="24"/>
        </w:rPr>
      </w:pPr>
    </w:p>
    <w:p w:rsidR="00A93E21" w:rsidRDefault="00A93E21">
      <w:pPr>
        <w:rPr>
          <w:rFonts w:cs="Times New Roman"/>
          <w:color w:val="2A2A2A"/>
          <w:sz w:val="24"/>
          <w:szCs w:val="24"/>
        </w:rPr>
      </w:pPr>
    </w:p>
    <w:p w:rsidR="00A93E21" w:rsidRPr="00D319B9" w:rsidRDefault="00A93E21">
      <w:pPr>
        <w:rPr>
          <w:rFonts w:cs="Times New Roman"/>
          <w:color w:val="2A2A2A"/>
          <w:sz w:val="24"/>
          <w:szCs w:val="24"/>
        </w:rPr>
      </w:pPr>
    </w:p>
    <w:sectPr w:rsidR="00A93E21" w:rsidRPr="00D31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5A" w:rsidRDefault="00EC515A" w:rsidP="00AF144B">
      <w:r>
        <w:separator/>
      </w:r>
    </w:p>
  </w:endnote>
  <w:endnote w:type="continuationSeparator" w:id="0">
    <w:p w:rsidR="00EC515A" w:rsidRDefault="00EC515A" w:rsidP="00AF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5A" w:rsidRDefault="00EC515A" w:rsidP="00AF144B">
      <w:r>
        <w:separator/>
      </w:r>
    </w:p>
  </w:footnote>
  <w:footnote w:type="continuationSeparator" w:id="0">
    <w:p w:rsidR="00EC515A" w:rsidRDefault="00EC515A" w:rsidP="00AF1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4"/>
    <w:rsid w:val="0011091C"/>
    <w:rsid w:val="002138D3"/>
    <w:rsid w:val="00246877"/>
    <w:rsid w:val="00277249"/>
    <w:rsid w:val="00300A8F"/>
    <w:rsid w:val="00325AAA"/>
    <w:rsid w:val="00363BF1"/>
    <w:rsid w:val="003941A6"/>
    <w:rsid w:val="003B48C2"/>
    <w:rsid w:val="005D5B9C"/>
    <w:rsid w:val="00627E34"/>
    <w:rsid w:val="00667C77"/>
    <w:rsid w:val="00690D97"/>
    <w:rsid w:val="006C708C"/>
    <w:rsid w:val="008053C7"/>
    <w:rsid w:val="00907A76"/>
    <w:rsid w:val="009208B4"/>
    <w:rsid w:val="00974F0C"/>
    <w:rsid w:val="00A16ABC"/>
    <w:rsid w:val="00A93E21"/>
    <w:rsid w:val="00AF144B"/>
    <w:rsid w:val="00B000B9"/>
    <w:rsid w:val="00B85DBF"/>
    <w:rsid w:val="00C14341"/>
    <w:rsid w:val="00CB2604"/>
    <w:rsid w:val="00D319B9"/>
    <w:rsid w:val="00D779DE"/>
    <w:rsid w:val="00EC5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73683-CA40-4B6E-AF3E-56F5CD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44B"/>
    <w:rPr>
      <w:sz w:val="18"/>
      <w:szCs w:val="18"/>
    </w:rPr>
  </w:style>
  <w:style w:type="paragraph" w:styleId="a5">
    <w:name w:val="footer"/>
    <w:basedOn w:val="a"/>
    <w:link w:val="a6"/>
    <w:uiPriority w:val="99"/>
    <w:unhideWhenUsed/>
    <w:rsid w:val="00AF144B"/>
    <w:pPr>
      <w:tabs>
        <w:tab w:val="center" w:pos="4153"/>
        <w:tab w:val="right" w:pos="8306"/>
      </w:tabs>
      <w:snapToGrid w:val="0"/>
      <w:jc w:val="left"/>
    </w:pPr>
    <w:rPr>
      <w:sz w:val="18"/>
      <w:szCs w:val="18"/>
    </w:rPr>
  </w:style>
  <w:style w:type="character" w:customStyle="1" w:styleId="a6">
    <w:name w:val="页脚 字符"/>
    <w:basedOn w:val="a0"/>
    <w:link w:val="a5"/>
    <w:uiPriority w:val="99"/>
    <w:rsid w:val="00AF144B"/>
    <w:rPr>
      <w:sz w:val="18"/>
      <w:szCs w:val="18"/>
    </w:rPr>
  </w:style>
  <w:style w:type="character" w:styleId="a7">
    <w:name w:val="Emphasis"/>
    <w:basedOn w:val="a0"/>
    <w:uiPriority w:val="20"/>
    <w:qFormat/>
    <w:rsid w:val="002138D3"/>
    <w:rPr>
      <w:i/>
      <w:iCs/>
    </w:rPr>
  </w:style>
  <w:style w:type="character" w:customStyle="1" w:styleId="fontstyle01">
    <w:name w:val="fontstyle01"/>
    <w:basedOn w:val="a0"/>
    <w:rsid w:val="00363BF1"/>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5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721</Words>
  <Characters>4111</Characters>
  <Application>Microsoft Office Word</Application>
  <DocSecurity>0</DocSecurity>
  <Lines>34</Lines>
  <Paragraphs>9</Paragraphs>
  <ScaleCrop>false</ScaleCrop>
  <Company>P R C</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9</cp:revision>
  <dcterms:created xsi:type="dcterms:W3CDTF">2017-09-22T02:16:00Z</dcterms:created>
  <dcterms:modified xsi:type="dcterms:W3CDTF">2017-10-08T13:35:00Z</dcterms:modified>
</cp:coreProperties>
</file>