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val="en-US" w:eastAsia="zh-CN"/>
        </w:rPr>
        <w:t>第三十一章</w:t>
      </w:r>
    </w:p>
    <w:p>
      <w:pPr>
        <w:numPr>
          <w:ilvl w:val="0"/>
          <w:numId w:val="1"/>
        </w:numPr>
        <w:jc w:val="both"/>
        <w:rPr>
          <w:rFonts w:hint="eastAsia"/>
          <w:lang w:val="en-US" w:eastAsia="zh-CN"/>
        </w:rPr>
      </w:pPr>
      <w:r>
        <w:rPr>
          <w:rFonts w:hint="eastAsia"/>
          <w:lang w:val="en-US" w:eastAsia="zh-CN"/>
        </w:rPr>
        <w:t>回顾了一下信号那一章的可重入和异步信号安全函数。简单说一下。</w:t>
      </w:r>
    </w:p>
    <w:p>
      <w:pPr>
        <w:numPr>
          <w:ilvl w:val="0"/>
          <w:numId w:val="0"/>
        </w:numPr>
        <w:jc w:val="both"/>
        <w:rPr>
          <w:rFonts w:hint="eastAsia"/>
          <w:lang w:val="en-US" w:eastAsia="zh-CN"/>
        </w:rPr>
      </w:pPr>
      <w:r>
        <w:rPr>
          <w:rFonts w:hint="eastAsia"/>
          <w:lang w:val="en-US" w:eastAsia="zh-CN"/>
        </w:rPr>
        <w:t>什么是可重入？如果同一个进程的多个线程可以同时安全的调用某个函数，那么该函数就可以重入的。那么什么样的类型是不可重入的呢？</w:t>
      </w:r>
    </w:p>
    <w:p>
      <w:pPr>
        <w:numPr>
          <w:ilvl w:val="0"/>
          <w:numId w:val="2"/>
        </w:numPr>
        <w:jc w:val="both"/>
        <w:rPr>
          <w:rFonts w:hint="eastAsia"/>
          <w:lang w:val="en-US" w:eastAsia="zh-CN"/>
        </w:rPr>
      </w:pPr>
      <w:r>
        <w:rPr>
          <w:rFonts w:hint="eastAsia"/>
          <w:lang w:val="en-US" w:eastAsia="zh-CN"/>
        </w:rPr>
        <w:t>更新全局变量或静态数据结构的函数是不可重入的。如malloc和free函数，里面维护着全局链表。</w:t>
      </w:r>
    </w:p>
    <w:p>
      <w:pPr>
        <w:numPr>
          <w:ilvl w:val="0"/>
          <w:numId w:val="2"/>
        </w:numPr>
        <w:jc w:val="both"/>
        <w:rPr>
          <w:rFonts w:hint="default"/>
          <w:lang w:val="en-US" w:eastAsia="zh-CN"/>
        </w:rPr>
      </w:pPr>
      <w:r>
        <w:rPr>
          <w:rFonts w:hint="eastAsia"/>
          <w:lang w:val="en-US" w:eastAsia="zh-CN"/>
        </w:rPr>
        <w:t>使用了静态分配的内存返回信息。如crypt函数。</w:t>
      </w:r>
    </w:p>
    <w:p>
      <w:pPr>
        <w:numPr>
          <w:ilvl w:val="0"/>
          <w:numId w:val="2"/>
        </w:numPr>
        <w:jc w:val="both"/>
        <w:rPr>
          <w:rFonts w:hint="default"/>
          <w:lang w:val="en-US" w:eastAsia="zh-CN"/>
        </w:rPr>
      </w:pPr>
      <w:r>
        <w:rPr>
          <w:rFonts w:hint="eastAsia"/>
          <w:lang w:val="en-US" w:eastAsia="zh-CN"/>
        </w:rPr>
        <w:t>将静态数据结构用于内部函数记账的也不可重入。如printf函数，它们维护缓冲区内部结构。</w:t>
      </w:r>
    </w:p>
    <w:p>
      <w:pPr>
        <w:numPr>
          <w:ilvl w:val="0"/>
          <w:numId w:val="0"/>
        </w:numPr>
        <w:jc w:val="both"/>
      </w:pPr>
      <w:r>
        <w:drawing>
          <wp:inline distT="0" distB="0" distL="114300" distR="114300">
            <wp:extent cx="5271135" cy="606425"/>
            <wp:effectExtent l="0" t="0" r="571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606425"/>
                    </a:xfrm>
                    <a:prstGeom prst="rect">
                      <a:avLst/>
                    </a:prstGeom>
                    <a:noFill/>
                    <a:ln>
                      <a:noFill/>
                    </a:ln>
                  </pic:spPr>
                </pic:pic>
              </a:graphicData>
            </a:graphic>
          </wp:inline>
        </w:drawing>
      </w:r>
    </w:p>
    <w:p>
      <w:pPr>
        <w:numPr>
          <w:ilvl w:val="0"/>
          <w:numId w:val="0"/>
        </w:numPr>
        <w:jc w:val="both"/>
      </w:pPr>
    </w:p>
    <w:p>
      <w:pPr>
        <w:numPr>
          <w:ilvl w:val="0"/>
          <w:numId w:val="1"/>
        </w:numPr>
        <w:jc w:val="both"/>
        <w:rPr>
          <w:rFonts w:hint="default"/>
          <w:lang w:val="en-US" w:eastAsia="zh-CN"/>
        </w:rPr>
      </w:pPr>
      <w:r>
        <w:rPr>
          <w:rFonts w:hint="eastAsia"/>
          <w:lang w:val="en-US" w:eastAsia="zh-CN"/>
        </w:rPr>
        <w:t>线程安全：</w:t>
      </w:r>
    </w:p>
    <w:p>
      <w:pPr>
        <w:numPr>
          <w:ilvl w:val="0"/>
          <w:numId w:val="0"/>
        </w:numPr>
        <w:jc w:val="both"/>
        <w:rPr>
          <w:rFonts w:hint="eastAsia"/>
          <w:lang w:val="en-US" w:eastAsia="zh-CN"/>
        </w:rPr>
      </w:pPr>
      <w:r>
        <w:rPr>
          <w:rFonts w:hint="eastAsia"/>
          <w:lang w:val="en-US" w:eastAsia="zh-CN"/>
        </w:rPr>
        <w:t>函数可同时供多个线程安全调用，则可称为线程安全函数。反之，如果不是线程安全的，则不能并发调用。导致线程不安全的典型原因：使用了所有线程之间共享的全局变量或静态变量。对此，方法是：针对函数使用互斥量和针对临界区使用互斥量。</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介绍了许多非线程安全的函数。</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可重入函数无需使用互斥量即可实现线程安全，要诀在于避免对全局变量和静态变量的使用。需要返回给用户的信息和需要维护的信息都存储于调用者分配的缓冲区当中。对于一些不可重入的函数，SUSv3定义了_r结尾的可重入“替身”。</w:t>
      </w:r>
    </w:p>
    <w:p>
      <w:pPr>
        <w:numPr>
          <w:ilvl w:val="0"/>
          <w:numId w:val="0"/>
        </w:numPr>
        <w:jc w:val="both"/>
        <w:rPr>
          <w:rFonts w:hint="eastAsia"/>
          <w:lang w:val="en-US" w:eastAsia="zh-CN"/>
        </w:rPr>
      </w:pPr>
      <w:r>
        <w:rPr>
          <w:rFonts w:hint="eastAsia"/>
          <w:lang w:val="en-US" w:eastAsia="zh-CN"/>
        </w:rPr>
        <w:t>不过仍然有许多函数由于某些原因不可重入：</w:t>
      </w:r>
    </w:p>
    <w:p>
      <w:pPr>
        <w:numPr>
          <w:ilvl w:val="0"/>
          <w:numId w:val="0"/>
        </w:numPr>
        <w:jc w:val="both"/>
      </w:pPr>
      <w:r>
        <w:drawing>
          <wp:inline distT="0" distB="0" distL="114300" distR="114300">
            <wp:extent cx="5271135" cy="1536700"/>
            <wp:effectExtent l="0" t="0" r="571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1536700"/>
                    </a:xfrm>
                    <a:prstGeom prst="rect">
                      <a:avLst/>
                    </a:prstGeom>
                    <a:noFill/>
                    <a:ln>
                      <a:noFill/>
                    </a:ln>
                  </pic:spPr>
                </pic:pic>
              </a:graphicData>
            </a:graphic>
          </wp:inline>
        </w:drawing>
      </w:r>
    </w:p>
    <w:p>
      <w:pPr>
        <w:numPr>
          <w:ilvl w:val="0"/>
          <w:numId w:val="0"/>
        </w:numPr>
        <w:jc w:val="both"/>
      </w:pPr>
    </w:p>
    <w:p>
      <w:pPr>
        <w:numPr>
          <w:ilvl w:val="0"/>
          <w:numId w:val="1"/>
        </w:numPr>
        <w:jc w:val="both"/>
        <w:rPr>
          <w:rFonts w:hint="default"/>
          <w:lang w:val="en-US" w:eastAsia="zh-CN"/>
        </w:rPr>
      </w:pPr>
      <w:r>
        <w:rPr>
          <w:rFonts w:hint="eastAsia"/>
          <w:lang w:val="en-US" w:eastAsia="zh-CN"/>
        </w:rPr>
        <w:t>线程特有数据：</w:t>
      </w:r>
    </w:p>
    <w:p>
      <w:pPr>
        <w:numPr>
          <w:numId w:val="0"/>
        </w:numPr>
        <w:jc w:val="both"/>
        <w:rPr>
          <w:rFonts w:hint="eastAsia"/>
          <w:lang w:val="en-US" w:eastAsia="zh-CN"/>
        </w:rPr>
      </w:pPr>
      <w:r>
        <w:rPr>
          <w:rFonts w:hint="eastAsia"/>
          <w:lang w:val="en-US" w:eastAsia="zh-CN"/>
        </w:rPr>
        <w:t>来源：实现函数线程安全最为有效的方法是使其可重入。但是这需要修改函数接口。使用线程特有数据，无需修改接口，即可实现可重入函数，让使用了这些函数的程序不需改变。简单来说，使用线程特有数据改写的库函数，本质上要实现的东西是每个线程为需要返回给用户程序的变量申请一个属于每个线程的存储。基本原理如下图：</w:t>
      </w:r>
    </w:p>
    <w:p>
      <w:pPr>
        <w:numPr>
          <w:numId w:val="0"/>
        </w:numPr>
        <w:jc w:val="both"/>
      </w:pPr>
      <w:r>
        <w:drawing>
          <wp:inline distT="0" distB="0" distL="114300" distR="114300">
            <wp:extent cx="5269865" cy="4229735"/>
            <wp:effectExtent l="0" t="0" r="6985" b="184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69865" cy="4229735"/>
                    </a:xfrm>
                    <a:prstGeom prst="rect">
                      <a:avLst/>
                    </a:prstGeom>
                    <a:noFill/>
                    <a:ln>
                      <a:noFill/>
                    </a:ln>
                  </pic:spPr>
                </pic:pic>
              </a:graphicData>
            </a:graphic>
          </wp:inline>
        </w:drawing>
      </w:r>
    </w:p>
    <w:p>
      <w:pPr>
        <w:numPr>
          <w:numId w:val="0"/>
        </w:numPr>
        <w:jc w:val="both"/>
        <w:rPr>
          <w:rFonts w:hint="default" w:eastAsiaTheme="minorEastAsia"/>
          <w:lang w:val="en-US" w:eastAsia="zh-CN"/>
        </w:rPr>
      </w:pPr>
    </w:p>
    <w:p>
      <w:pPr>
        <w:numPr>
          <w:ilvl w:val="0"/>
          <w:numId w:val="1"/>
        </w:numPr>
        <w:jc w:val="both"/>
        <w:rPr>
          <w:rFonts w:hint="default"/>
          <w:lang w:val="en-US" w:eastAsia="zh-CN"/>
        </w:rPr>
      </w:pPr>
      <w:r>
        <w:rPr>
          <w:rFonts w:hint="eastAsia"/>
          <w:lang w:val="en-US" w:eastAsia="zh-CN"/>
        </w:rPr>
        <w:t>库函数视角下的线程特有数据：</w:t>
      </w:r>
    </w:p>
    <w:p>
      <w:pPr>
        <w:numPr>
          <w:numId w:val="0"/>
        </w:numPr>
        <w:jc w:val="both"/>
        <w:rPr>
          <w:rFonts w:hint="eastAsia"/>
          <w:lang w:val="en-US" w:eastAsia="zh-CN"/>
        </w:rPr>
      </w:pPr>
      <w:r>
        <w:rPr>
          <w:rFonts w:hint="eastAsia"/>
          <w:lang w:val="en-US" w:eastAsia="zh-CN"/>
        </w:rPr>
        <w:t>要在一个库函数下面使用线程特有数据这一技术，从这个库函数来看，需要做些什么呢？</w:t>
      </w:r>
    </w:p>
    <w:p>
      <w:pPr>
        <w:numPr>
          <w:ilvl w:val="0"/>
          <w:numId w:val="3"/>
        </w:numPr>
        <w:jc w:val="both"/>
        <w:rPr>
          <w:rFonts w:hint="eastAsia"/>
          <w:lang w:val="en-US" w:eastAsia="zh-CN"/>
        </w:rPr>
      </w:pPr>
      <w:r>
        <w:rPr>
          <w:rFonts w:hint="eastAsia"/>
          <w:lang w:val="en-US" w:eastAsia="zh-CN"/>
        </w:rPr>
        <w:t>必须为每个线程分配单独的存储，且只需要初次调用的时候分配即可。</w:t>
      </w:r>
    </w:p>
    <w:p>
      <w:pPr>
        <w:numPr>
          <w:ilvl w:val="0"/>
          <w:numId w:val="3"/>
        </w:numPr>
        <w:jc w:val="both"/>
        <w:rPr>
          <w:rFonts w:hint="default"/>
          <w:lang w:val="en-US" w:eastAsia="zh-CN"/>
        </w:rPr>
      </w:pPr>
      <w:r>
        <w:rPr>
          <w:rFonts w:hint="eastAsia"/>
          <w:lang w:val="en-US" w:eastAsia="zh-CN"/>
        </w:rPr>
        <w:t>此库函数需要获取这个初次分配的存储。由线程特有数据相关API提供。</w:t>
      </w:r>
    </w:p>
    <w:p>
      <w:pPr>
        <w:numPr>
          <w:ilvl w:val="0"/>
          <w:numId w:val="3"/>
        </w:numPr>
        <w:jc w:val="both"/>
        <w:rPr>
          <w:rFonts w:hint="default"/>
          <w:lang w:val="en-US" w:eastAsia="zh-CN"/>
        </w:rPr>
      </w:pPr>
      <w:r>
        <w:rPr>
          <w:rFonts w:hint="eastAsia"/>
          <w:lang w:val="en-US" w:eastAsia="zh-CN"/>
        </w:rPr>
        <w:t>为此，需要特有的键获取及区别不同的使用这一技术的库函数。</w:t>
      </w:r>
    </w:p>
    <w:p>
      <w:pPr>
        <w:numPr>
          <w:ilvl w:val="0"/>
          <w:numId w:val="3"/>
        </w:numPr>
        <w:jc w:val="both"/>
        <w:rPr>
          <w:rFonts w:hint="default"/>
          <w:lang w:val="en-US" w:eastAsia="zh-CN"/>
        </w:rPr>
      </w:pPr>
      <w:r>
        <w:rPr>
          <w:rFonts w:hint="eastAsia"/>
          <w:lang w:val="en-US" w:eastAsia="zh-CN"/>
        </w:rPr>
        <w:t>必须要有某些机制在线程结束时释放由线程分配的这些存储。</w:t>
      </w:r>
    </w:p>
    <w:p>
      <w:pPr>
        <w:numPr>
          <w:numId w:val="0"/>
        </w:numPr>
        <w:jc w:val="both"/>
        <w:rPr>
          <w:rFonts w:hint="eastAsia"/>
          <w:lang w:val="en-US" w:eastAsia="zh-CN"/>
        </w:rPr>
      </w:pPr>
    </w:p>
    <w:p>
      <w:pPr>
        <w:numPr>
          <w:ilvl w:val="0"/>
          <w:numId w:val="1"/>
        </w:numPr>
        <w:jc w:val="both"/>
        <w:rPr>
          <w:rFonts w:hint="eastAsia"/>
          <w:lang w:val="en-US" w:eastAsia="zh-CN"/>
        </w:rPr>
      </w:pPr>
      <w:r>
        <w:rPr>
          <w:rFonts w:hint="eastAsia"/>
          <w:lang w:val="en-US" w:eastAsia="zh-CN"/>
        </w:rPr>
        <w:t>线程特有数据API概述：</w:t>
      </w:r>
    </w:p>
    <w:p>
      <w:pPr>
        <w:numPr>
          <w:numId w:val="0"/>
        </w:numPr>
        <w:jc w:val="both"/>
      </w:pPr>
      <w:r>
        <w:drawing>
          <wp:inline distT="0" distB="0" distL="114300" distR="114300">
            <wp:extent cx="5264150" cy="2956560"/>
            <wp:effectExtent l="0" t="0" r="12700" b="152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4150" cy="2956560"/>
                    </a:xfrm>
                    <a:prstGeom prst="rect">
                      <a:avLst/>
                    </a:prstGeom>
                    <a:noFill/>
                    <a:ln>
                      <a:noFill/>
                    </a:ln>
                  </pic:spPr>
                </pic:pic>
              </a:graphicData>
            </a:graphic>
          </wp:inline>
        </w:drawing>
      </w:r>
    </w:p>
    <w:p>
      <w:pPr>
        <w:numPr>
          <w:numId w:val="0"/>
        </w:numPr>
        <w:jc w:val="both"/>
      </w:pPr>
    </w:p>
    <w:p>
      <w:pPr>
        <w:numPr>
          <w:ilvl w:val="0"/>
          <w:numId w:val="1"/>
        </w:numPr>
        <w:jc w:val="both"/>
        <w:rPr>
          <w:rFonts w:hint="default"/>
          <w:lang w:val="en-US" w:eastAsia="zh-CN"/>
        </w:rPr>
      </w:pPr>
      <w:r>
        <w:rPr>
          <w:rFonts w:hint="eastAsia"/>
          <w:lang w:val="en-US" w:eastAsia="zh-CN"/>
        </w:rPr>
        <w:t>线程特有数据API详述：</w:t>
      </w:r>
    </w:p>
    <w:p>
      <w:pPr>
        <w:numPr>
          <w:numId w:val="0"/>
        </w:numPr>
        <w:jc w:val="both"/>
      </w:pPr>
      <w:r>
        <w:drawing>
          <wp:inline distT="0" distB="0" distL="114300" distR="114300">
            <wp:extent cx="5267325" cy="1504315"/>
            <wp:effectExtent l="0" t="0" r="9525" b="6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67325" cy="1504315"/>
                    </a:xfrm>
                    <a:prstGeom prst="rect">
                      <a:avLst/>
                    </a:prstGeom>
                    <a:noFill/>
                    <a:ln>
                      <a:noFill/>
                    </a:ln>
                  </pic:spPr>
                </pic:pic>
              </a:graphicData>
            </a:graphic>
          </wp:inline>
        </w:drawing>
      </w:r>
    </w:p>
    <w:p>
      <w:pPr>
        <w:numPr>
          <w:numId w:val="0"/>
        </w:numPr>
        <w:jc w:val="both"/>
      </w:pPr>
      <w:r>
        <w:drawing>
          <wp:inline distT="0" distB="0" distL="114300" distR="114300">
            <wp:extent cx="5271135" cy="515620"/>
            <wp:effectExtent l="0" t="0" r="5715" b="177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71135" cy="515620"/>
                    </a:xfrm>
                    <a:prstGeom prst="rect">
                      <a:avLst/>
                    </a:prstGeom>
                    <a:noFill/>
                    <a:ln>
                      <a:noFill/>
                    </a:ln>
                  </pic:spPr>
                </pic:pic>
              </a:graphicData>
            </a:graphic>
          </wp:inline>
        </w:drawing>
      </w:r>
    </w:p>
    <w:p>
      <w:pPr>
        <w:numPr>
          <w:numId w:val="0"/>
        </w:numPr>
        <w:jc w:val="both"/>
        <w:rPr>
          <w:rFonts w:hint="eastAsia"/>
          <w:lang w:val="en-US" w:eastAsia="zh-CN"/>
        </w:rPr>
      </w:pPr>
      <w:r>
        <w:rPr>
          <w:rFonts w:hint="eastAsia"/>
          <w:lang w:val="en-US" w:eastAsia="zh-CN"/>
        </w:rPr>
        <w:t>线程特有数据的典型实现会包含如下数据：</w:t>
      </w:r>
    </w:p>
    <w:p>
      <w:pPr>
        <w:numPr>
          <w:numId w:val="0"/>
        </w:numPr>
        <w:jc w:val="both"/>
      </w:pPr>
      <w:r>
        <w:drawing>
          <wp:inline distT="0" distB="0" distL="114300" distR="114300">
            <wp:extent cx="5273040" cy="1745615"/>
            <wp:effectExtent l="0" t="0" r="3810" b="698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3040" cy="1745615"/>
                    </a:xfrm>
                    <a:prstGeom prst="rect">
                      <a:avLst/>
                    </a:prstGeom>
                    <a:noFill/>
                    <a:ln>
                      <a:noFill/>
                    </a:ln>
                  </pic:spPr>
                </pic:pic>
              </a:graphicData>
            </a:graphic>
          </wp:inline>
        </w:drawing>
      </w: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rPr>
          <w:rFonts w:hint="eastAsia"/>
          <w:lang w:val="en-US" w:eastAsia="zh-CN"/>
        </w:rPr>
      </w:pPr>
      <w:r>
        <w:rPr>
          <w:rFonts w:hint="eastAsia"/>
          <w:lang w:val="en-US" w:eastAsia="zh-CN"/>
        </w:rPr>
        <w:t>由pthread_key_create返回的key是作为全局数组的索引。</w:t>
      </w:r>
    </w:p>
    <w:p>
      <w:pPr>
        <w:numPr>
          <w:numId w:val="0"/>
        </w:numPr>
        <w:jc w:val="both"/>
      </w:pPr>
      <w:r>
        <w:drawing>
          <wp:inline distT="0" distB="0" distL="114300" distR="114300">
            <wp:extent cx="4886325" cy="4600575"/>
            <wp:effectExtent l="0" t="0" r="9525" b="952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4886325" cy="4600575"/>
                    </a:xfrm>
                    <a:prstGeom prst="rect">
                      <a:avLst/>
                    </a:prstGeom>
                    <a:noFill/>
                    <a:ln>
                      <a:noFill/>
                    </a:ln>
                  </pic:spPr>
                </pic:pic>
              </a:graphicData>
            </a:graphic>
          </wp:inline>
        </w:drawing>
      </w:r>
    </w:p>
    <w:p>
      <w:pPr>
        <w:numPr>
          <w:numId w:val="0"/>
        </w:numPr>
        <w:jc w:val="both"/>
      </w:pPr>
      <w:r>
        <w:drawing>
          <wp:inline distT="0" distB="0" distL="114300" distR="114300">
            <wp:extent cx="5271135" cy="1826260"/>
            <wp:effectExtent l="0" t="0" r="5715" b="254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5271135" cy="1826260"/>
                    </a:xfrm>
                    <a:prstGeom prst="rect">
                      <a:avLst/>
                    </a:prstGeom>
                    <a:noFill/>
                    <a:ln>
                      <a:noFill/>
                    </a:ln>
                  </pic:spPr>
                </pic:pic>
              </a:graphicData>
            </a:graphic>
          </wp:inline>
        </w:drawing>
      </w:r>
    </w:p>
    <w:p>
      <w:pPr>
        <w:numPr>
          <w:numId w:val="0"/>
        </w:numPr>
        <w:jc w:val="both"/>
      </w:pPr>
      <w:r>
        <w:drawing>
          <wp:inline distT="0" distB="0" distL="114300" distR="114300">
            <wp:extent cx="5269865" cy="4699635"/>
            <wp:effectExtent l="0" t="0" r="6985" b="571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5269865" cy="4699635"/>
                    </a:xfrm>
                    <a:prstGeom prst="rect">
                      <a:avLst/>
                    </a:prstGeom>
                    <a:noFill/>
                    <a:ln>
                      <a:noFill/>
                    </a:ln>
                  </pic:spPr>
                </pic:pic>
              </a:graphicData>
            </a:graphic>
          </wp:inline>
        </w:drawing>
      </w:r>
    </w:p>
    <w:p>
      <w:pPr>
        <w:numPr>
          <w:numId w:val="0"/>
        </w:numPr>
        <w:jc w:val="both"/>
      </w:pPr>
    </w:p>
    <w:p>
      <w:pPr>
        <w:numPr>
          <w:numId w:val="0"/>
        </w:numPr>
        <w:jc w:val="both"/>
        <w:rPr>
          <w:rFonts w:hint="eastAsia"/>
          <w:lang w:val="en-US" w:eastAsia="zh-CN"/>
        </w:rPr>
      </w:pPr>
      <w:r>
        <w:rPr>
          <w:rFonts w:hint="eastAsia"/>
          <w:lang w:val="en-US" w:eastAsia="zh-CN"/>
        </w:rPr>
        <w:t>也就说，每个库函数要申请一个key，且只能申请一次，可以使用pthread_once函数。根据这个key可以找到全局数组，里面记录了destructor。每一个全局数组对应于各个线程里的局部指针数组，指向各个函数申请的空间。这些空间也是只能申请一次，使用pthread_getspecific返回值判断。我猜测，每当一个线程退出的时候，各个局部指针数组就会通过key找到相对应的destructor，销毁申请的空间。</w:t>
      </w:r>
    </w:p>
    <w:p>
      <w:pPr>
        <w:numPr>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使用线程特有数据API：</w:t>
      </w:r>
    </w:p>
    <w:p>
      <w:pPr>
        <w:numPr>
          <w:numId w:val="0"/>
        </w:numPr>
        <w:jc w:val="both"/>
        <w:rPr>
          <w:rFonts w:hint="eastAsia"/>
          <w:lang w:val="en-US" w:eastAsia="zh-CN"/>
        </w:rPr>
      </w:pPr>
      <w:r>
        <w:rPr>
          <w:rFonts w:hint="eastAsia"/>
          <w:lang w:val="en-US" w:eastAsia="zh-CN"/>
        </w:rPr>
        <w:t>介绍了使用线程特有数据的使用。很好的例子，可以看看。</w:t>
      </w:r>
    </w:p>
    <w:p>
      <w:pPr>
        <w:numPr>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线程特有数据实现的限制：</w:t>
      </w:r>
    </w:p>
    <w:p>
      <w:pPr>
        <w:numPr>
          <w:numId w:val="0"/>
        </w:numPr>
        <w:jc w:val="both"/>
        <w:rPr>
          <w:rFonts w:hint="eastAsia"/>
          <w:lang w:val="en-US" w:eastAsia="zh-CN"/>
        </w:rPr>
      </w:pPr>
      <w:r>
        <w:rPr>
          <w:rFonts w:hint="eastAsia"/>
          <w:lang w:val="en-US" w:eastAsia="zh-CN"/>
        </w:rPr>
        <w:t>对数据键的数量有所限制。不过已经绰绰有余了。</w:t>
      </w:r>
    </w:p>
    <w:p>
      <w:pPr>
        <w:numPr>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线程局部存储：</w:t>
      </w:r>
    </w:p>
    <w:p>
      <w:pPr>
        <w:numPr>
          <w:numId w:val="0"/>
        </w:numPr>
        <w:jc w:val="both"/>
        <w:rPr>
          <w:rFonts w:hint="eastAsia"/>
          <w:lang w:val="en-US" w:eastAsia="zh-CN"/>
        </w:rPr>
      </w:pPr>
      <w:r>
        <w:rPr>
          <w:rFonts w:hint="eastAsia"/>
          <w:lang w:val="en-US" w:eastAsia="zh-CN"/>
        </w:rPr>
        <w:t>类似于线程特有数据，线程局部存储提供了持久的每线程存储。是非标准实现。</w:t>
      </w:r>
    </w:p>
    <w:p>
      <w:pPr>
        <w:numPr>
          <w:numId w:val="0"/>
        </w:numPr>
        <w:jc w:val="both"/>
      </w:pPr>
      <w:r>
        <w:drawing>
          <wp:inline distT="0" distB="0" distL="114300" distR="114300">
            <wp:extent cx="5262880" cy="570865"/>
            <wp:effectExtent l="0" t="0" r="13970" b="63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tretch>
                      <a:fillRect/>
                    </a:stretch>
                  </pic:blipFill>
                  <pic:spPr>
                    <a:xfrm>
                      <a:off x="0" y="0"/>
                      <a:ext cx="5262880" cy="570865"/>
                    </a:xfrm>
                    <a:prstGeom prst="rect">
                      <a:avLst/>
                    </a:prstGeom>
                    <a:noFill/>
                    <a:ln>
                      <a:noFill/>
                    </a:ln>
                  </pic:spPr>
                </pic:pic>
              </a:graphicData>
            </a:graphic>
          </wp:inline>
        </w:drawing>
      </w:r>
    </w:p>
    <w:p>
      <w:pPr>
        <w:numPr>
          <w:numId w:val="0"/>
        </w:numPr>
        <w:jc w:val="both"/>
        <w:rPr>
          <w:rFonts w:hint="default"/>
          <w:lang w:val="en-US" w:eastAsia="zh-CN"/>
        </w:rPr>
      </w:pPr>
      <w:r>
        <w:drawing>
          <wp:inline distT="0" distB="0" distL="114300" distR="114300">
            <wp:extent cx="5266690" cy="434340"/>
            <wp:effectExtent l="0" t="0" r="10160" b="381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5"/>
                    <a:stretch>
                      <a:fillRect/>
                    </a:stretch>
                  </pic:blipFill>
                  <pic:spPr>
                    <a:xfrm>
                      <a:off x="0" y="0"/>
                      <a:ext cx="5266690" cy="434340"/>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92664C3"/>
    <w:multiLevelType w:val="singleLevel"/>
    <w:tmpl w:val="E92664C3"/>
    <w:lvl w:ilvl="0" w:tentative="0">
      <w:start w:val="1"/>
      <w:numFmt w:val="chineseCounting"/>
      <w:suff w:val="nothing"/>
      <w:lvlText w:val="%1、"/>
      <w:lvlJc w:val="left"/>
      <w:rPr>
        <w:rFonts w:hint="eastAsia"/>
      </w:rPr>
    </w:lvl>
  </w:abstractNum>
  <w:abstractNum w:abstractNumId="1">
    <w:nsid w:val="2EC243AE"/>
    <w:multiLevelType w:val="singleLevel"/>
    <w:tmpl w:val="2EC243AE"/>
    <w:lvl w:ilvl="0" w:tentative="0">
      <w:start w:val="1"/>
      <w:numFmt w:val="chineseCounting"/>
      <w:suff w:val="nothing"/>
      <w:lvlText w:val="%1、"/>
      <w:lvlJc w:val="left"/>
      <w:rPr>
        <w:rFonts w:hint="eastAsia"/>
      </w:rPr>
    </w:lvl>
  </w:abstractNum>
  <w:abstractNum w:abstractNumId="2">
    <w:nsid w:val="50B15356"/>
    <w:multiLevelType w:val="singleLevel"/>
    <w:tmpl w:val="50B15356"/>
    <w:lvl w:ilvl="0" w:tentative="0">
      <w:start w:val="1"/>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FD6003"/>
    <w:rsid w:val="0F58224F"/>
    <w:rsid w:val="147953BB"/>
    <w:rsid w:val="14874EBC"/>
    <w:rsid w:val="17FC2B89"/>
    <w:rsid w:val="199E7098"/>
    <w:rsid w:val="21437334"/>
    <w:rsid w:val="32CA13AE"/>
    <w:rsid w:val="3F725542"/>
    <w:rsid w:val="40170F04"/>
    <w:rsid w:val="44D83970"/>
    <w:rsid w:val="459F7C91"/>
    <w:rsid w:val="46C64884"/>
    <w:rsid w:val="50F02C4A"/>
    <w:rsid w:val="52C0376E"/>
    <w:rsid w:val="556B5AE4"/>
    <w:rsid w:val="58A467F3"/>
    <w:rsid w:val="5B9B4A8C"/>
    <w:rsid w:val="5E4A487E"/>
    <w:rsid w:val="6F5E1959"/>
    <w:rsid w:val="718256C5"/>
    <w:rsid w:val="7C082520"/>
    <w:rsid w:val="7C1725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245</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2020-09-10T03:14:59Z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