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24"/>
          <w:lang w:val="en-US" w:eastAsia="zh-CN"/>
        </w:rPr>
      </w:pPr>
      <w:r>
        <w:rPr>
          <w:rFonts w:hint="eastAsia"/>
          <w:sz w:val="24"/>
          <w:szCs w:val="24"/>
          <w:lang w:val="en-US" w:eastAsia="zh-CN"/>
        </w:rPr>
        <w:t>第二十六章</w:t>
      </w:r>
    </w:p>
    <w:p>
      <w:pPr>
        <w:numPr>
          <w:ilvl w:val="0"/>
          <w:numId w:val="1"/>
        </w:numPr>
        <w:jc w:val="both"/>
        <w:rPr>
          <w:rFonts w:hint="default"/>
          <w:sz w:val="24"/>
          <w:szCs w:val="24"/>
          <w:lang w:val="en-US" w:eastAsia="zh-CN"/>
        </w:rPr>
      </w:pPr>
      <w:r>
        <w:rPr>
          <w:rFonts w:hint="eastAsia"/>
          <w:sz w:val="24"/>
          <w:szCs w:val="24"/>
          <w:lang w:val="en-US" w:eastAsia="zh-CN"/>
        </w:rPr>
        <w:t>等待子进程：</w:t>
      </w:r>
    </w:p>
    <w:p>
      <w:pPr>
        <w:numPr>
          <w:ilvl w:val="0"/>
          <w:numId w:val="1"/>
        </w:numPr>
        <w:jc w:val="both"/>
        <w:rPr>
          <w:rFonts w:hint="default"/>
          <w:sz w:val="24"/>
          <w:szCs w:val="24"/>
          <w:lang w:val="en-US" w:eastAsia="zh-CN"/>
        </w:rPr>
      </w:pPr>
      <w:r>
        <w:rPr>
          <w:rFonts w:hint="eastAsia"/>
          <w:sz w:val="24"/>
          <w:szCs w:val="24"/>
          <w:lang w:val="en-US" w:eastAsia="zh-CN"/>
        </w:rPr>
        <w:t>系统调用wait（）：</w:t>
      </w:r>
    </w:p>
    <w:p>
      <w:pPr>
        <w:numPr>
          <w:ilvl w:val="0"/>
          <w:numId w:val="0"/>
        </w:numPr>
        <w:jc w:val="both"/>
      </w:pPr>
      <w:r>
        <w:drawing>
          <wp:inline distT="0" distB="0" distL="114300" distR="114300">
            <wp:extent cx="5273040" cy="2573020"/>
            <wp:effectExtent l="0" t="0" r="381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573020"/>
                    </a:xfrm>
                    <a:prstGeom prst="rect">
                      <a:avLst/>
                    </a:prstGeom>
                    <a:noFill/>
                    <a:ln>
                      <a:noFill/>
                    </a:ln>
                  </pic:spPr>
                </pic:pic>
              </a:graphicData>
            </a:graphic>
          </wp:inline>
        </w:drawing>
      </w:r>
    </w:p>
    <w:p>
      <w:pPr>
        <w:numPr>
          <w:ilvl w:val="0"/>
          <w:numId w:val="0"/>
        </w:numPr>
        <w:jc w:val="both"/>
      </w:pPr>
      <w:r>
        <w:drawing>
          <wp:inline distT="0" distB="0" distL="114300" distR="114300">
            <wp:extent cx="5266055" cy="1393190"/>
            <wp:effectExtent l="0" t="0" r="1079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1393190"/>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注意，子进程退出的顺序不能保证。</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系统调用waitpid：</w:t>
      </w:r>
    </w:p>
    <w:p>
      <w:pPr>
        <w:numPr>
          <w:ilvl w:val="0"/>
          <w:numId w:val="0"/>
        </w:numPr>
        <w:jc w:val="both"/>
        <w:rPr>
          <w:rFonts w:hint="eastAsia"/>
          <w:sz w:val="24"/>
          <w:szCs w:val="24"/>
          <w:lang w:val="en-US" w:eastAsia="zh-CN"/>
        </w:rPr>
      </w:pPr>
      <w:r>
        <w:rPr>
          <w:rFonts w:hint="eastAsia"/>
          <w:sz w:val="24"/>
          <w:szCs w:val="24"/>
          <w:lang w:val="en-US" w:eastAsia="zh-CN"/>
        </w:rPr>
        <w:t>系统调用wait的一些限制：</w:t>
      </w:r>
    </w:p>
    <w:p>
      <w:pPr>
        <w:numPr>
          <w:ilvl w:val="0"/>
          <w:numId w:val="0"/>
        </w:numPr>
        <w:jc w:val="both"/>
      </w:pPr>
      <w:r>
        <w:drawing>
          <wp:inline distT="0" distB="0" distL="114300" distR="114300">
            <wp:extent cx="5273040" cy="141986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419860"/>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5270500" cy="1513840"/>
            <wp:effectExtent l="0" t="0" r="635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1513840"/>
                    </a:xfrm>
                    <a:prstGeom prst="rect">
                      <a:avLst/>
                    </a:prstGeom>
                    <a:noFill/>
                    <a:ln>
                      <a:noFill/>
                    </a:ln>
                  </pic:spPr>
                </pic:pic>
              </a:graphicData>
            </a:graphic>
          </wp:inline>
        </w:drawing>
      </w:r>
    </w:p>
    <w:p>
      <w:pPr>
        <w:numPr>
          <w:ilvl w:val="0"/>
          <w:numId w:val="0"/>
        </w:numPr>
        <w:jc w:val="both"/>
      </w:pPr>
      <w:r>
        <w:drawing>
          <wp:inline distT="0" distB="0" distL="114300" distR="114300">
            <wp:extent cx="5271135" cy="960120"/>
            <wp:effectExtent l="0" t="0" r="571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960120"/>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Option是一个位掩码，包括进程停止，继续，以及不阻塞。</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等待状态值：</w:t>
      </w:r>
    </w:p>
    <w:p>
      <w:pPr>
        <w:numPr>
          <w:ilvl w:val="0"/>
          <w:numId w:val="0"/>
        </w:numPr>
        <w:jc w:val="both"/>
        <w:rPr>
          <w:rFonts w:hint="eastAsia"/>
          <w:sz w:val="24"/>
          <w:szCs w:val="24"/>
          <w:lang w:val="en-US" w:eastAsia="zh-CN"/>
        </w:rPr>
      </w:pPr>
      <w:r>
        <w:rPr>
          <w:rFonts w:hint="eastAsia"/>
          <w:sz w:val="24"/>
          <w:szCs w:val="24"/>
          <w:lang w:val="en-US" w:eastAsia="zh-CN"/>
        </w:rPr>
        <w:t>状态值要分四种情况：</w:t>
      </w:r>
    </w:p>
    <w:p>
      <w:pPr>
        <w:numPr>
          <w:ilvl w:val="0"/>
          <w:numId w:val="0"/>
        </w:numPr>
        <w:jc w:val="both"/>
      </w:pPr>
      <w:r>
        <w:drawing>
          <wp:inline distT="0" distB="0" distL="114300" distR="114300">
            <wp:extent cx="5266690" cy="1477645"/>
            <wp:effectExtent l="0" t="0" r="1016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1477645"/>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值得注意，在shell里面$?变量值获取的信号值是加上128，退出值则是原值。这与status里的值是不一样的。</w:t>
      </w:r>
    </w:p>
    <w:p>
      <w:pPr>
        <w:numPr>
          <w:ilvl w:val="0"/>
          <w:numId w:val="0"/>
        </w:numPr>
        <w:jc w:val="both"/>
        <w:rPr>
          <w:rFonts w:hint="eastAsia"/>
          <w:sz w:val="24"/>
          <w:szCs w:val="24"/>
          <w:lang w:val="en-US" w:eastAsia="zh-CN"/>
        </w:rPr>
      </w:pPr>
    </w:p>
    <w:p>
      <w:pPr>
        <w:numPr>
          <w:ilvl w:val="0"/>
          <w:numId w:val="0"/>
        </w:numPr>
        <w:jc w:val="both"/>
      </w:pPr>
      <w:r>
        <w:drawing>
          <wp:inline distT="0" distB="0" distL="114300" distR="114300">
            <wp:extent cx="5266690" cy="248412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2484120"/>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Status的返回值如上。一般使用宏去处理。</w:t>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从信号处理函数中返回：</w:t>
      </w:r>
    </w:p>
    <w:p>
      <w:pPr>
        <w:numPr>
          <w:ilvl w:val="0"/>
          <w:numId w:val="0"/>
        </w:numPr>
        <w:jc w:val="both"/>
        <w:rPr>
          <w:rFonts w:hint="eastAsia"/>
          <w:sz w:val="24"/>
          <w:szCs w:val="24"/>
          <w:lang w:val="en-US" w:eastAsia="zh-CN"/>
        </w:rPr>
      </w:pPr>
      <w:r>
        <w:rPr>
          <w:rFonts w:hint="eastAsia"/>
          <w:sz w:val="24"/>
          <w:szCs w:val="24"/>
          <w:lang w:val="en-US" w:eastAsia="zh-CN"/>
        </w:rPr>
        <w:t>通过系统调用依然可以捕获到的子进程在其信号处理函数中退出状态：子进程需要</w:t>
      </w:r>
      <w:bookmarkStart w:id="0" w:name="_GoBack"/>
      <w:bookmarkEnd w:id="0"/>
      <w:r>
        <w:rPr>
          <w:rFonts w:hint="eastAsia"/>
          <w:sz w:val="24"/>
          <w:szCs w:val="24"/>
          <w:lang w:val="en-US" w:eastAsia="zh-CN"/>
        </w:rPr>
        <w:t>在信号处理函数返回_exit或者废除信号再次给自己发送信号。</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系统调用waitid</w:t>
      </w:r>
    </w:p>
    <w:p>
      <w:pPr>
        <w:numPr>
          <w:ilvl w:val="0"/>
          <w:numId w:val="0"/>
        </w:numPr>
        <w:jc w:val="both"/>
        <w:rPr>
          <w:rFonts w:hint="eastAsia"/>
          <w:sz w:val="24"/>
          <w:szCs w:val="24"/>
          <w:lang w:val="en-US" w:eastAsia="zh-CN"/>
        </w:rPr>
      </w:pPr>
      <w:r>
        <w:rPr>
          <w:rFonts w:hint="eastAsia"/>
          <w:sz w:val="24"/>
          <w:szCs w:val="24"/>
          <w:lang w:val="en-US" w:eastAsia="zh-CN"/>
        </w:rPr>
        <w:t>与waitpid相比，waitid提供了更精确的控制。并且参数siginfo_t *infop提供了子进程相关的信息。</w:t>
      </w:r>
    </w:p>
    <w:p>
      <w:pPr>
        <w:numPr>
          <w:ilvl w:val="0"/>
          <w:numId w:val="0"/>
        </w:numPr>
        <w:jc w:val="both"/>
      </w:pPr>
      <w:r>
        <w:drawing>
          <wp:inline distT="0" distB="0" distL="114300" distR="114300">
            <wp:extent cx="5269230" cy="1983105"/>
            <wp:effectExtent l="0" t="0" r="7620" b="171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1983105"/>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具体的参数信息查看手册。</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系统调用wait3和wait4：</w:t>
      </w:r>
    </w:p>
    <w:p>
      <w:pPr>
        <w:numPr>
          <w:ilvl w:val="0"/>
          <w:numId w:val="0"/>
        </w:numPr>
        <w:jc w:val="both"/>
        <w:rPr>
          <w:rFonts w:hint="eastAsia"/>
          <w:sz w:val="24"/>
          <w:szCs w:val="24"/>
          <w:lang w:val="en-US" w:eastAsia="zh-CN"/>
        </w:rPr>
      </w:pPr>
      <w:r>
        <w:rPr>
          <w:rFonts w:hint="eastAsia"/>
          <w:sz w:val="24"/>
          <w:szCs w:val="24"/>
          <w:lang w:val="en-US" w:eastAsia="zh-CN"/>
        </w:rPr>
        <w:t>与waitpid相似，但在可移植性良好的程序里尽量避免使用这些函数。</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孤儿进程和僵尸进程：</w:t>
      </w:r>
    </w:p>
    <w:p>
      <w:pPr>
        <w:numPr>
          <w:ilvl w:val="0"/>
          <w:numId w:val="0"/>
        </w:numPr>
        <w:jc w:val="both"/>
        <w:rPr>
          <w:rFonts w:hint="eastAsia"/>
          <w:sz w:val="24"/>
          <w:szCs w:val="24"/>
          <w:lang w:val="en-US" w:eastAsia="zh-CN"/>
        </w:rPr>
      </w:pPr>
      <w:r>
        <w:rPr>
          <w:rFonts w:hint="eastAsia"/>
          <w:sz w:val="24"/>
          <w:szCs w:val="24"/>
          <w:lang w:val="en-US" w:eastAsia="zh-CN"/>
        </w:rPr>
        <w:t>孤儿进程：</w:t>
      </w:r>
    </w:p>
    <w:p>
      <w:pPr>
        <w:numPr>
          <w:ilvl w:val="0"/>
          <w:numId w:val="0"/>
        </w:numPr>
        <w:jc w:val="both"/>
      </w:pPr>
      <w:r>
        <w:drawing>
          <wp:inline distT="0" distB="0" distL="114300" distR="114300">
            <wp:extent cx="5269230" cy="850900"/>
            <wp:effectExtent l="0" t="0" r="762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9230" cy="850900"/>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僵尸进程：</w:t>
      </w:r>
    </w:p>
    <w:p>
      <w:pPr>
        <w:numPr>
          <w:ilvl w:val="0"/>
          <w:numId w:val="0"/>
        </w:numPr>
        <w:jc w:val="both"/>
      </w:pPr>
      <w:r>
        <w:drawing>
          <wp:inline distT="0" distB="0" distL="114300" distR="114300">
            <wp:extent cx="5263515" cy="960120"/>
            <wp:effectExtent l="0" t="0" r="1333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3515" cy="96012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sz w:val="24"/>
          <w:szCs w:val="24"/>
          <w:lang w:val="en-US" w:eastAsia="zh-CN"/>
        </w:rPr>
      </w:pPr>
      <w:r>
        <w:rPr>
          <w:rFonts w:hint="eastAsia"/>
          <w:sz w:val="24"/>
          <w:szCs w:val="24"/>
          <w:lang w:val="en-US" w:eastAsia="zh-CN"/>
        </w:rPr>
        <w:t>注意一点，处于僵尸进程的子进程，即使接收到了sigkill信号，也不会杀死它。</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SIGCHLD信号：</w:t>
      </w:r>
    </w:p>
    <w:p>
      <w:pPr>
        <w:numPr>
          <w:ilvl w:val="0"/>
          <w:numId w:val="0"/>
        </w:numPr>
        <w:jc w:val="both"/>
        <w:rPr>
          <w:rFonts w:hint="eastAsia"/>
          <w:sz w:val="24"/>
          <w:szCs w:val="24"/>
          <w:lang w:val="en-US" w:eastAsia="zh-CN"/>
        </w:rPr>
      </w:pPr>
      <w:r>
        <w:rPr>
          <w:rFonts w:hint="eastAsia"/>
          <w:sz w:val="24"/>
          <w:szCs w:val="24"/>
          <w:lang w:val="en-US" w:eastAsia="zh-CN"/>
        </w:rPr>
        <w:t>由于子进程终止是异步事件，采用针对SIGCHLD信号处理程序和wait系列函数处理会比较好。</w:t>
      </w:r>
    </w:p>
    <w:p>
      <w:pPr>
        <w:numPr>
          <w:ilvl w:val="0"/>
          <w:numId w:val="0"/>
        </w:numPr>
        <w:jc w:val="both"/>
        <w:rPr>
          <w:rFonts w:hint="eastAsia"/>
          <w:sz w:val="24"/>
          <w:szCs w:val="24"/>
          <w:lang w:val="en-US" w:eastAsia="zh-CN"/>
        </w:rPr>
      </w:pPr>
    </w:p>
    <w:p>
      <w:pPr>
        <w:numPr>
          <w:ilvl w:val="0"/>
          <w:numId w:val="0"/>
        </w:numPr>
        <w:jc w:val="both"/>
      </w:pPr>
      <w:r>
        <w:drawing>
          <wp:inline distT="0" distB="0" distL="114300" distR="114300">
            <wp:extent cx="5273675" cy="1624965"/>
            <wp:effectExtent l="0" t="0" r="3175"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73675" cy="1624965"/>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在信号处理函数里面，我一开始搞不懂上面那个if语句里面的判断是为何如此写。后来想了一下：为了防止waitpid函数接收完了子进程而信号处理函数仍然存在的原因。</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控制子进程停止与继续发送SIGCHLD的行为。</w:t>
      </w:r>
    </w:p>
    <w:p>
      <w:pPr>
        <w:numPr>
          <w:ilvl w:val="0"/>
          <w:numId w:val="1"/>
        </w:numPr>
        <w:jc w:val="both"/>
        <w:rPr>
          <w:rFonts w:hint="default"/>
          <w:sz w:val="24"/>
          <w:szCs w:val="24"/>
          <w:lang w:val="en-US" w:eastAsia="zh-CN"/>
        </w:rPr>
      </w:pPr>
      <w:r>
        <w:rPr>
          <w:rFonts w:hint="eastAsia"/>
          <w:sz w:val="24"/>
          <w:szCs w:val="24"/>
          <w:lang w:val="en-US" w:eastAsia="zh-CN"/>
        </w:rPr>
        <w:t>显示设置SIGCHLD的SIG_IGN的标志，可以在子进程终止后立即删除而不用转为僵尸进程。在此之前的僵尸进程仍旧保留。当然，不同系统有不同实现，具体查看书本。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D1B84"/>
    <w:multiLevelType w:val="singleLevel"/>
    <w:tmpl w:val="2B0D1B84"/>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90585"/>
    <w:rsid w:val="035C57A6"/>
    <w:rsid w:val="06BA0DA5"/>
    <w:rsid w:val="0C0E72BF"/>
    <w:rsid w:val="19EC5C00"/>
    <w:rsid w:val="1A2C7377"/>
    <w:rsid w:val="1CDD754A"/>
    <w:rsid w:val="334866A6"/>
    <w:rsid w:val="3BA35B85"/>
    <w:rsid w:val="40DD06B8"/>
    <w:rsid w:val="41672AFA"/>
    <w:rsid w:val="4A2A5087"/>
    <w:rsid w:val="5E672E20"/>
    <w:rsid w:val="64727521"/>
    <w:rsid w:val="66AF0702"/>
    <w:rsid w:val="67667C4F"/>
    <w:rsid w:val="6BC06845"/>
    <w:rsid w:val="6C091E6D"/>
    <w:rsid w:val="7F015DE6"/>
    <w:rsid w:val="7F6C7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633</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2020-08-29T08:12:06Z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