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第十九章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监控文件事件：使用inotify API的步骤：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48336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0320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213868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相关系统调用：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46050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232535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图示相关关系如下：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263652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1575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Inotify 事件：相关事件可以用来标注上述的mask值，指明要监听的事件以及read获取event的时候判断发生了什么事件。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读取事件：read初始化inotify返回实例的文件描述符，返回如下结构：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123126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值得注意的是：read返回的不一定是单单一个结构，有可能是多个。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具体内容查看手册。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队列限制与/proc文件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对比监控文件旧系统：dnotify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A6F771"/>
    <w:multiLevelType w:val="singleLevel"/>
    <w:tmpl w:val="BDA6F77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532A25"/>
    <w:rsid w:val="6984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2020-06-16T08:33:15Z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