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第四十八章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 V 共享内存：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共享内存段会成为一个进程用户空间的一部分，因此这种IPC机制无需内核介入，正因为如此，需要通过某种方法同步访问。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在mmap语义里，一块内存区域被映射到地址，而System V 共享内存是附加到一个地址上。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概述：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379855"/>
            <wp:effectExtent l="0" t="0" r="635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829945"/>
            <wp:effectExtent l="0" t="0" r="571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创建或打开一个共享内存段：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325880"/>
            <wp:effectExtent l="0" t="0" r="5715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内核是以分页大小的整数倍分配内存的，因此size会被提升到最近的系统分页大小的整数倍。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使用共享内存：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470025"/>
            <wp:effectExtent l="0" t="0" r="7620" b="158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注意，shmaddr和shmflg的SHM_RND参数设置控制着段如何被附加上去的。但是最优解是shmaddr为NULL。此外，还可以设置只读标志。具体查看手册和书本。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1320800"/>
            <wp:effectExtent l="0" t="0" r="13970" b="1270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注意，通过fork创建的子进程会继承其父进程附加的共享内存段。Exec之后，所有附加的共享内存段都被分离，进程终止之后也会自动分离。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共享内存在虚拟内存中的位置：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如果遵循所推介的方法，即允许内核选择在何处附加共享内存段，则内存布局如图：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6022340"/>
            <wp:effectExtent l="0" t="0" r="3810" b="165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02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注意，采用优选方式，附加共享内存段的虚拟地址从0x40000000开始。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363855"/>
            <wp:effectExtent l="0" t="0" r="13970" b="1714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至于maps文件的各个字段代表什么意思，具体查看书本。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有一些概念搞不懂：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段在相应的映射文件中的偏移量。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共享内存段是被创建成不可见的tmpfs文件系统中的映射文件。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在共享内存中存储指针：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如果遵循推荐的做法，让内核选择将共享内存段附加到何处，那么一个段在各个进程中可能会被附加到不同的地址上。因此在共享内存段中存储指向段中其他地址的引用时，应该使用偏移量而不是指针。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391025" cy="3590925"/>
            <wp:effectExtent l="0" t="0" r="9525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错误做法：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273685"/>
            <wp:effectExtent l="0" t="0" r="10795" b="1206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正确做法：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080770"/>
            <wp:effectExtent l="0" t="0" r="3810" b="508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或者如果是一组固定大小的结构连接起来，则强制转换成数组。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共享内存控制操作：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1238885"/>
            <wp:effectExtent l="0" t="0" r="10160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注意cmd为IPC_RMID的时候：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1132205"/>
            <wp:effectExtent l="0" t="0" r="5715" b="1079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此外，加锁和解锁内存的控制操作：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2880" cy="967740"/>
            <wp:effectExtent l="0" t="0" r="13970" b="381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946150"/>
            <wp:effectExtent l="0" t="0" r="5715" b="635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共享内存关联数据结构：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1777365"/>
            <wp:effectExtent l="0" t="0" r="5715" b="1333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0500" cy="435610"/>
            <wp:effectExtent l="0" t="0" r="6350" b="254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需要注意的是，shm_perm里的mode子字段除了常规的权限位，还有两个只读位掩码标记。分别是SHM_DEST和SHM_LOCKED。其余字段查看手册和书本。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共享内存的限制：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5420" cy="1101090"/>
            <wp:effectExtent l="0" t="0" r="11430" b="381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具体的查看书本和手册。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842110A"/>
    <w:multiLevelType w:val="singleLevel"/>
    <w:tmpl w:val="C842110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B0CA9"/>
    <w:rsid w:val="026A119C"/>
    <w:rsid w:val="073F2E25"/>
    <w:rsid w:val="0969767F"/>
    <w:rsid w:val="0ED0208C"/>
    <w:rsid w:val="1642566B"/>
    <w:rsid w:val="1CE34499"/>
    <w:rsid w:val="291865E9"/>
    <w:rsid w:val="2D493A1C"/>
    <w:rsid w:val="2E9766F6"/>
    <w:rsid w:val="2EAD448E"/>
    <w:rsid w:val="2F4D62EE"/>
    <w:rsid w:val="30673BF8"/>
    <w:rsid w:val="319B37A9"/>
    <w:rsid w:val="329025D1"/>
    <w:rsid w:val="446756E5"/>
    <w:rsid w:val="47085102"/>
    <w:rsid w:val="4A27383F"/>
    <w:rsid w:val="5084702A"/>
    <w:rsid w:val="55DC1AAC"/>
    <w:rsid w:val="591B5822"/>
    <w:rsid w:val="5F655F8A"/>
    <w:rsid w:val="643B6321"/>
    <w:rsid w:val="666326E7"/>
    <w:rsid w:val="6A4763BC"/>
    <w:rsid w:val="6BA50249"/>
    <w:rsid w:val="735955A5"/>
    <w:rsid w:val="75D33724"/>
    <w:rsid w:val="78DF74B0"/>
    <w:rsid w:val="79D52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732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2020-12-09T06:42:58Z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