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第四十四章</w:t>
      </w:r>
    </w:p>
    <w:p>
      <w:pPr>
        <w:numPr>
          <w:ilvl w:val="0"/>
          <w:numId w:val="1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管道和FIFO：</w:t>
      </w:r>
    </w:p>
    <w:p>
      <w:pPr>
        <w:numPr>
          <w:ilvl w:val="0"/>
          <w:numId w:val="1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管道概述：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$ ls | wc -l 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下图展示这两个命令如何使用管道：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7325" cy="1326515"/>
            <wp:effectExtent l="0" t="0" r="9525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326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管道的重要特征：（管道是在内核内存中维护的缓冲器）</w:t>
      </w:r>
    </w:p>
    <w:p>
      <w:pPr>
        <w:numPr>
          <w:ilvl w:val="0"/>
          <w:numId w:val="2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一个管道是一个字节流。</w:t>
      </w:r>
    </w:p>
    <w:p>
      <w:pPr>
        <w:numPr>
          <w:ilvl w:val="0"/>
          <w:numId w:val="2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可以从管道中读取数据。</w:t>
      </w:r>
    </w:p>
    <w:p>
      <w:pPr>
        <w:numPr>
          <w:ilvl w:val="0"/>
          <w:numId w:val="2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管道是单向的。</w:t>
      </w:r>
    </w:p>
    <w:p>
      <w:pPr>
        <w:numPr>
          <w:ilvl w:val="0"/>
          <w:numId w:val="2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可以确保写入不超过PIPE_BUF字节的操作是原子的。</w:t>
      </w:r>
    </w:p>
    <w:p>
      <w:pPr>
        <w:numPr>
          <w:ilvl w:val="0"/>
          <w:numId w:val="2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管道的容量是有限的。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创建和使用管道：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4785" cy="1548130"/>
            <wp:effectExtent l="0" t="0" r="12065" b="139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548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管道允许相关进程的通信，这里的相关是指拥有共同的祖先创建管道即可。但是还有另外一种情况：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5420" cy="723265"/>
            <wp:effectExtent l="0" t="0" r="1143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723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</w:pP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作为好的编程习惯，要关闭不使用的管道文件描述符。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可以将管道作为一种进程同步的方法：</w:t>
      </w:r>
    </w:p>
    <w:p>
      <w:pPr>
        <w:numPr>
          <w:ilvl w:val="0"/>
          <w:numId w:val="1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使用管道连接过滤器：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关键代码：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71135" cy="942340"/>
            <wp:effectExtent l="0" t="0" r="5715" b="1016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942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通过管道与shell命令行进行通信：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70500" cy="1567180"/>
            <wp:effectExtent l="0" t="0" r="6350" b="1397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6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使用popen的进程关系：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9230" cy="1744345"/>
            <wp:effectExtent l="0" t="0" r="7620" b="8255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744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不过我运行的时候使用pstree查看进程没有发现有/bin/sh这个进程。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关闭管道应该使用pclose而不是fclose。因为要等待子进程结束。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Pclose在成功的时候返回终止状态，与26.1.3里描述的一样。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这个函数跟system非常相似，不过有显著差异：popen是调用进程和命令是并行运行，具体包括两个方面：</w:t>
      </w:r>
    </w:p>
    <w:p>
      <w:pPr>
        <w:numPr>
          <w:ilvl w:val="0"/>
          <w:numId w:val="3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不能忽略SIGINT和SIGQUIT信号。</w:t>
      </w:r>
    </w:p>
    <w:p>
      <w:pPr>
        <w:numPr>
          <w:ilvl w:val="0"/>
          <w:numId w:val="3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在popen和pclose直接调用wait导致后者无法获得子进程状态。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管道和缓冲：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由于popen调用返回的文件流指针没有引用终端，所以stdio库采用行缓冲。如果调用进程是写端，则可以使用setbuf或者fflush。相反，如果调用进程是读端，则措施比较有限</w:t>
      </w:r>
      <w:bookmarkStart w:id="0" w:name="_GoBack"/>
      <w:bookmarkEnd w:id="0"/>
      <w:r>
        <w:rPr>
          <w:rFonts w:hint="eastAsia"/>
          <w:lang w:val="en-US" w:eastAsia="zh-CN"/>
        </w:rPr>
        <w:t>。可以使用64章介绍的伪终端。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FIFO：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又称命名管道，语义上和管道类似，但是在文件系统中拥有名称。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在shell中创建一个FIFO：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2245" cy="734060"/>
            <wp:effectExtent l="0" t="0" r="14605" b="889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73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也可以使用函数：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6690" cy="1398270"/>
            <wp:effectExtent l="0" t="0" r="10160" b="11430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398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打开一个FIFO文件具备不寻常的语义。一端以读打开会阻塞直到另一端以写打开。相反同理。指定O_RDWR可以绕过阻塞行为，但是从可移植性来说尽量避免。可以使用标准化标记O_NONBLOCK解决这一问题。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使用FIFO和tee创建双重管道线：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73040" cy="1180465"/>
            <wp:effectExtent l="0" t="0" r="3810" b="635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180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70500" cy="1428115"/>
            <wp:effectExtent l="0" t="0" r="6350" b="635"/>
            <wp:docPr id="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28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使用管道实现一个客户端和服务端程序：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基本架构是这样的：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9230" cy="2505075"/>
            <wp:effectExtent l="0" t="0" r="7620" b="9525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非阻塞IO：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使用方式：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72405" cy="808355"/>
            <wp:effectExtent l="0" t="0" r="4445" b="10795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808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注意，在读取下才能成功，用于写入的时候open调用失败并且errno设置为ENXIO。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9230" cy="1708150"/>
            <wp:effectExtent l="0" t="0" r="7620" b="6350"/>
            <wp:docPr id="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70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使用非阻塞的目的：</w:t>
      </w:r>
    </w:p>
    <w:p>
      <w:pPr>
        <w:numPr>
          <w:ilvl w:val="0"/>
          <w:numId w:val="4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允许一个进程打开两端。</w:t>
      </w:r>
    </w:p>
    <w:p>
      <w:pPr>
        <w:numPr>
          <w:ilvl w:val="0"/>
          <w:numId w:val="4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防止死锁。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对于打开了的文件描述符，可以使用下图所示进行修改。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1770" cy="1993900"/>
            <wp:effectExtent l="0" t="0" r="5080" b="6350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99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numPr>
          <w:ilvl w:val="0"/>
          <w:numId w:val="1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管道和FIFO里的read含义：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73040" cy="1255395"/>
            <wp:effectExtent l="0" t="0" r="3810" b="1905"/>
            <wp:docPr id="1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255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5420" cy="1941195"/>
            <wp:effectExtent l="0" t="0" r="11430" b="1905"/>
            <wp:docPr id="1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941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063891B"/>
    <w:multiLevelType w:val="singleLevel"/>
    <w:tmpl w:val="3063891B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1">
    <w:nsid w:val="4ABD04B8"/>
    <w:multiLevelType w:val="singleLevel"/>
    <w:tmpl w:val="4ABD04B8"/>
    <w:lvl w:ilvl="0" w:tentative="0">
      <w:start w:val="1"/>
      <w:numFmt w:val="decimal"/>
      <w:suff w:val="nothing"/>
      <w:lvlText w:val="%1、"/>
      <w:lvlJc w:val="left"/>
    </w:lvl>
  </w:abstractNum>
  <w:abstractNum w:abstractNumId="2">
    <w:nsid w:val="5FCBFD88"/>
    <w:multiLevelType w:val="singleLevel"/>
    <w:tmpl w:val="5FCBFD88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3">
    <w:nsid w:val="78D9BDE9"/>
    <w:multiLevelType w:val="singleLevel"/>
    <w:tmpl w:val="78D9BDE9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3351E10"/>
    <w:rsid w:val="06CF019C"/>
    <w:rsid w:val="07AF53A0"/>
    <w:rsid w:val="0B8E00E4"/>
    <w:rsid w:val="0D346908"/>
    <w:rsid w:val="0E207030"/>
    <w:rsid w:val="11DF217D"/>
    <w:rsid w:val="122D1015"/>
    <w:rsid w:val="151D1024"/>
    <w:rsid w:val="17CB4814"/>
    <w:rsid w:val="19A60670"/>
    <w:rsid w:val="207245D6"/>
    <w:rsid w:val="21B27C2A"/>
    <w:rsid w:val="22755A8C"/>
    <w:rsid w:val="256C4BFA"/>
    <w:rsid w:val="28EE4709"/>
    <w:rsid w:val="2A77170D"/>
    <w:rsid w:val="2B6E04E3"/>
    <w:rsid w:val="2B984CB1"/>
    <w:rsid w:val="30B17CC9"/>
    <w:rsid w:val="30C53C22"/>
    <w:rsid w:val="321A1B9C"/>
    <w:rsid w:val="37D830F8"/>
    <w:rsid w:val="4E6B5C09"/>
    <w:rsid w:val="52CA054A"/>
    <w:rsid w:val="55184742"/>
    <w:rsid w:val="556E1F01"/>
    <w:rsid w:val="59CB2B9D"/>
    <w:rsid w:val="60E225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Ascii" w:hAnsiTheme="minorAscii" w:eastAsiaTheme="minorEastAsia" w:cstheme="minorBidi"/>
      <w:kern w:val="2"/>
      <w:sz w:val="24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numbering" Target="numbering.xml"/><Relationship Id="rId20" Type="http://schemas.openxmlformats.org/officeDocument/2006/relationships/customXml" Target="../customXml/item1.xml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617</TotalTime>
  <ScaleCrop>false</ScaleCrop>
  <LinksUpToDate>false</LinksUpToDate>
  <CharactersWithSpaces>0</CharactersWithSpaces>
  <Application>WPS Office_11.1.0.10132_F1E327BC-269C-435d-A152-05C5408002CA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</dc:creator>
  <cp:lastModifiedBy>admin</cp:lastModifiedBy>
  <dcterms:modified xsi:type="dcterms:W3CDTF">2020-12-09T09:03:40Z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2052-11.1.0.10132</vt:lpwstr>
  </property>
</Properties>
</file>