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1EB" w:rsidRDefault="009241EB" w:rsidP="00CA1B90">
      <w:pPr>
        <w:pStyle w:val="a7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什么是单例模式</w:t>
      </w:r>
    </w:p>
    <w:p w:rsidR="00CA1B90" w:rsidRDefault="00CA1B90" w:rsidP="00CA1B90">
      <w:pPr>
        <w:pStyle w:val="a7"/>
        <w:shd w:val="clear" w:color="auto" w:fill="FFFFFF"/>
        <w:spacing w:before="150" w:beforeAutospacing="0" w:after="150" w:afterAutospacing="0"/>
        <w:rPr>
          <w:rFonts w:ascii="Helvetica" w:hAnsi="Helvetica" w:hint="eastAsia"/>
          <w:color w:val="000000"/>
          <w:sz w:val="21"/>
          <w:szCs w:val="21"/>
        </w:rPr>
      </w:pPr>
      <w:r>
        <w:rPr>
          <w:rFonts w:ascii="Helvetica" w:hAnsi="Helvetica" w:hint="eastAsia"/>
          <w:color w:val="000000"/>
          <w:sz w:val="21"/>
          <w:szCs w:val="21"/>
        </w:rPr>
        <w:t>【只有</w:t>
      </w:r>
      <w:r>
        <w:rPr>
          <w:rFonts w:ascii="Helvetica" w:hAnsi="Helvetica"/>
          <w:color w:val="000000"/>
          <w:sz w:val="21"/>
          <w:szCs w:val="21"/>
        </w:rPr>
        <w:t>一个实例】</w:t>
      </w:r>
    </w:p>
    <w:p w:rsidR="009241EB" w:rsidRDefault="009241EB" w:rsidP="009241EB">
      <w:pPr>
        <w:pStyle w:val="a7"/>
        <w:shd w:val="clear" w:color="auto" w:fill="FFFFFF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因程序需要，有时我们只需要某个类同时保留一个对象，不希望有更多对象，此时，我们则应考虑单例模式的设计。</w:t>
      </w:r>
    </w:p>
    <w:p w:rsidR="009241EB" w:rsidRDefault="009241EB" w:rsidP="009241EB">
      <w:pPr>
        <w:pStyle w:val="a7"/>
        <w:shd w:val="clear" w:color="auto" w:fill="FFFFFF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二</w:t>
      </w:r>
      <w:r>
        <w:rPr>
          <w:rFonts w:ascii="Helvetica" w:hAnsi="Helvetica"/>
          <w:color w:val="000000"/>
          <w:sz w:val="21"/>
          <w:szCs w:val="21"/>
        </w:rPr>
        <w:t xml:space="preserve">. </w:t>
      </w:r>
      <w:r>
        <w:rPr>
          <w:rFonts w:ascii="Helvetica" w:hAnsi="Helvetica"/>
          <w:color w:val="000000"/>
          <w:sz w:val="21"/>
          <w:szCs w:val="21"/>
        </w:rPr>
        <w:t>单例模式的特点</w:t>
      </w:r>
    </w:p>
    <w:p w:rsidR="009241EB" w:rsidRDefault="009241EB" w:rsidP="009241EB">
      <w:pPr>
        <w:pStyle w:val="a7"/>
        <w:shd w:val="clear" w:color="auto" w:fill="FFFFFF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1. </w:t>
      </w:r>
      <w:r>
        <w:rPr>
          <w:rFonts w:ascii="Helvetica" w:hAnsi="Helvetica"/>
          <w:color w:val="000000"/>
          <w:sz w:val="21"/>
          <w:szCs w:val="21"/>
        </w:rPr>
        <w:t>单例模式只能有一个实例。</w:t>
      </w:r>
    </w:p>
    <w:p w:rsidR="009241EB" w:rsidRDefault="009241EB" w:rsidP="009241EB">
      <w:pPr>
        <w:pStyle w:val="a7"/>
        <w:shd w:val="clear" w:color="auto" w:fill="FFFFFF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2. </w:t>
      </w:r>
      <w:r>
        <w:rPr>
          <w:rFonts w:ascii="Helvetica" w:hAnsi="Helvetica"/>
          <w:color w:val="000000"/>
          <w:sz w:val="21"/>
          <w:szCs w:val="21"/>
        </w:rPr>
        <w:t>单例类必须创建自己的唯一实例。</w:t>
      </w:r>
    </w:p>
    <w:p w:rsidR="009241EB" w:rsidRDefault="009241EB" w:rsidP="009241EB">
      <w:pPr>
        <w:pStyle w:val="a7"/>
        <w:shd w:val="clear" w:color="auto" w:fill="FFFFFF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3. </w:t>
      </w:r>
      <w:r>
        <w:rPr>
          <w:rFonts w:ascii="Helvetica" w:hAnsi="Helvetica"/>
          <w:color w:val="000000"/>
          <w:sz w:val="21"/>
          <w:szCs w:val="21"/>
        </w:rPr>
        <w:t>单例类必须向其他对象提供这一实例。</w:t>
      </w:r>
    </w:p>
    <w:p w:rsidR="009241EB" w:rsidRDefault="009241EB" w:rsidP="009241EB">
      <w:pPr>
        <w:pStyle w:val="a7"/>
        <w:shd w:val="clear" w:color="auto" w:fill="FFFFFF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三</w:t>
      </w:r>
      <w:r>
        <w:rPr>
          <w:rFonts w:ascii="Helvetica" w:hAnsi="Helvetica"/>
          <w:color w:val="000000"/>
          <w:sz w:val="21"/>
          <w:szCs w:val="21"/>
        </w:rPr>
        <w:t xml:space="preserve">. </w:t>
      </w:r>
      <w:r>
        <w:rPr>
          <w:rFonts w:ascii="Helvetica" w:hAnsi="Helvetica"/>
          <w:color w:val="000000"/>
          <w:sz w:val="21"/>
          <w:szCs w:val="21"/>
        </w:rPr>
        <w:t>单例模式</w:t>
      </w:r>
      <w:r>
        <w:rPr>
          <w:rFonts w:ascii="Helvetica" w:hAnsi="Helvetica"/>
          <w:color w:val="000000"/>
          <w:sz w:val="21"/>
          <w:szCs w:val="21"/>
        </w:rPr>
        <w:t>VS</w:t>
      </w:r>
      <w:r>
        <w:rPr>
          <w:rFonts w:ascii="Helvetica" w:hAnsi="Helvetica"/>
          <w:color w:val="000000"/>
          <w:sz w:val="21"/>
          <w:szCs w:val="21"/>
        </w:rPr>
        <w:t>静态类</w:t>
      </w:r>
    </w:p>
    <w:p w:rsidR="009241EB" w:rsidRDefault="009241EB" w:rsidP="009241EB">
      <w:pPr>
        <w:pStyle w:val="a7"/>
        <w:shd w:val="clear" w:color="auto" w:fill="FFFFFF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在知道了什么是单例模式后，我想你一定会想到静态类，</w:t>
      </w:r>
      <w:r>
        <w:rPr>
          <w:rFonts w:ascii="Helvetica" w:hAnsi="Helvetica"/>
          <w:color w:val="000000"/>
          <w:sz w:val="21"/>
          <w:szCs w:val="21"/>
        </w:rPr>
        <w:t>“</w:t>
      </w:r>
      <w:r>
        <w:rPr>
          <w:rFonts w:ascii="Helvetica" w:hAnsi="Helvetica"/>
          <w:color w:val="000000"/>
          <w:sz w:val="21"/>
          <w:szCs w:val="21"/>
        </w:rPr>
        <w:t>既然只使用一个对象，为何不干脆使用静态类？</w:t>
      </w:r>
      <w:r>
        <w:rPr>
          <w:rFonts w:ascii="Helvetica" w:hAnsi="Helvetica"/>
          <w:color w:val="000000"/>
          <w:sz w:val="21"/>
          <w:szCs w:val="21"/>
        </w:rPr>
        <w:t>”</w:t>
      </w:r>
      <w:r>
        <w:rPr>
          <w:rFonts w:ascii="Helvetica" w:hAnsi="Helvetica"/>
          <w:color w:val="000000"/>
          <w:sz w:val="21"/>
          <w:szCs w:val="21"/>
        </w:rPr>
        <w:t>，这里我会将单例模式和静态类进行一个比较。</w:t>
      </w:r>
    </w:p>
    <w:p w:rsidR="009241EB" w:rsidRDefault="009241EB" w:rsidP="009241EB">
      <w:pPr>
        <w:pStyle w:val="a7"/>
        <w:shd w:val="clear" w:color="auto" w:fill="FFFFFF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1. </w:t>
      </w:r>
      <w:r>
        <w:rPr>
          <w:rFonts w:ascii="Helvetica" w:hAnsi="Helvetica"/>
          <w:color w:val="000000"/>
          <w:sz w:val="21"/>
          <w:szCs w:val="21"/>
        </w:rPr>
        <w:t>单例可以继承和被继承，方法可以被</w:t>
      </w:r>
      <w:r>
        <w:rPr>
          <w:rFonts w:ascii="Helvetica" w:hAnsi="Helvetica"/>
          <w:color w:val="000000"/>
          <w:sz w:val="21"/>
          <w:szCs w:val="21"/>
        </w:rPr>
        <w:t>override</w:t>
      </w:r>
      <w:r>
        <w:rPr>
          <w:rFonts w:ascii="Helvetica" w:hAnsi="Helvetica"/>
          <w:color w:val="000000"/>
          <w:sz w:val="21"/>
          <w:szCs w:val="21"/>
        </w:rPr>
        <w:t>，而静态方法不可以。</w:t>
      </w:r>
    </w:p>
    <w:p w:rsidR="009241EB" w:rsidRDefault="009241EB" w:rsidP="009241EB">
      <w:pPr>
        <w:pStyle w:val="a7"/>
        <w:shd w:val="clear" w:color="auto" w:fill="FFFFFF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2. </w:t>
      </w:r>
      <w:r>
        <w:rPr>
          <w:rFonts w:ascii="Helvetica" w:hAnsi="Helvetica"/>
          <w:color w:val="000000"/>
          <w:sz w:val="21"/>
          <w:szCs w:val="21"/>
        </w:rPr>
        <w:t>静态方法中产生的对象会在执行后被释放，进而被</w:t>
      </w:r>
      <w:r>
        <w:rPr>
          <w:rFonts w:ascii="Helvetica" w:hAnsi="Helvetica"/>
          <w:color w:val="000000"/>
          <w:sz w:val="21"/>
          <w:szCs w:val="21"/>
        </w:rPr>
        <w:t>GC</w:t>
      </w:r>
      <w:r>
        <w:rPr>
          <w:rFonts w:ascii="Helvetica" w:hAnsi="Helvetica"/>
          <w:color w:val="000000"/>
          <w:sz w:val="21"/>
          <w:szCs w:val="21"/>
        </w:rPr>
        <w:t>清理，不会一直存在于内存中。</w:t>
      </w:r>
    </w:p>
    <w:p w:rsidR="009241EB" w:rsidRDefault="009241EB" w:rsidP="009241EB">
      <w:pPr>
        <w:pStyle w:val="a7"/>
        <w:shd w:val="clear" w:color="auto" w:fill="FFFFFF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3. </w:t>
      </w:r>
      <w:r>
        <w:rPr>
          <w:rFonts w:ascii="Helvetica" w:hAnsi="Helvetica"/>
          <w:color w:val="000000"/>
          <w:sz w:val="21"/>
          <w:szCs w:val="21"/>
        </w:rPr>
        <w:t>静态类会在第一次运行时初始化，单例模式可以有其他的选择，即可以延迟加载。</w:t>
      </w:r>
    </w:p>
    <w:p w:rsidR="009241EB" w:rsidRDefault="009241EB" w:rsidP="009241EB">
      <w:pPr>
        <w:pStyle w:val="a7"/>
        <w:shd w:val="clear" w:color="auto" w:fill="FFFFFF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4. </w:t>
      </w:r>
      <w:r>
        <w:rPr>
          <w:rFonts w:ascii="Helvetica" w:hAnsi="Helvetica"/>
          <w:color w:val="000000"/>
          <w:sz w:val="21"/>
          <w:szCs w:val="21"/>
        </w:rPr>
        <w:t>基于</w:t>
      </w:r>
      <w:r>
        <w:rPr>
          <w:rFonts w:ascii="Helvetica" w:hAnsi="Helvetica"/>
          <w:color w:val="000000"/>
          <w:sz w:val="21"/>
          <w:szCs w:val="21"/>
        </w:rPr>
        <w:t>2</w:t>
      </w:r>
      <w:r>
        <w:rPr>
          <w:rFonts w:ascii="Helvetica" w:hAnsi="Helvetica"/>
          <w:color w:val="000000"/>
          <w:sz w:val="21"/>
          <w:szCs w:val="21"/>
        </w:rPr>
        <w:t>，</w:t>
      </w:r>
      <w:r>
        <w:rPr>
          <w:rFonts w:ascii="Helvetica" w:hAnsi="Helvetica"/>
          <w:color w:val="000000"/>
          <w:sz w:val="21"/>
          <w:szCs w:val="21"/>
        </w:rPr>
        <w:t xml:space="preserve"> 3</w:t>
      </w:r>
      <w:r>
        <w:rPr>
          <w:rFonts w:ascii="Helvetica" w:hAnsi="Helvetica"/>
          <w:color w:val="000000"/>
          <w:sz w:val="21"/>
          <w:szCs w:val="21"/>
        </w:rPr>
        <w:t>条，由于单例对象往往存在于</w:t>
      </w:r>
      <w:r>
        <w:rPr>
          <w:rFonts w:ascii="Helvetica" w:hAnsi="Helvetica"/>
          <w:color w:val="000000"/>
          <w:sz w:val="21"/>
          <w:szCs w:val="21"/>
        </w:rPr>
        <w:t>DAO</w:t>
      </w:r>
      <w:r>
        <w:rPr>
          <w:rFonts w:ascii="Helvetica" w:hAnsi="Helvetica"/>
          <w:color w:val="000000"/>
          <w:sz w:val="21"/>
          <w:szCs w:val="21"/>
        </w:rPr>
        <w:t>层（例如</w:t>
      </w:r>
      <w:r>
        <w:rPr>
          <w:rFonts w:ascii="Helvetica" w:hAnsi="Helvetica"/>
          <w:color w:val="000000"/>
          <w:sz w:val="21"/>
          <w:szCs w:val="21"/>
        </w:rPr>
        <w:t>sessionFactory</w:t>
      </w:r>
      <w:r>
        <w:rPr>
          <w:rFonts w:ascii="Helvetica" w:hAnsi="Helvetica"/>
          <w:color w:val="000000"/>
          <w:sz w:val="21"/>
          <w:szCs w:val="21"/>
        </w:rPr>
        <w:t>），如果反复的初始化和释放，则会占用很多资源，而使用单例模式将其常驻于内存可以更加节约资源。</w:t>
      </w:r>
    </w:p>
    <w:p w:rsidR="009241EB" w:rsidRDefault="009241EB" w:rsidP="009241EB">
      <w:pPr>
        <w:pStyle w:val="a7"/>
        <w:shd w:val="clear" w:color="auto" w:fill="FFFFFF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5. </w:t>
      </w:r>
      <w:r>
        <w:rPr>
          <w:rFonts w:ascii="Helvetica" w:hAnsi="Helvetica"/>
          <w:color w:val="000000"/>
          <w:sz w:val="21"/>
          <w:szCs w:val="21"/>
        </w:rPr>
        <w:t>静态方法有更高的访问效率。</w:t>
      </w:r>
    </w:p>
    <w:p w:rsidR="009241EB" w:rsidRDefault="009241EB" w:rsidP="009241EB">
      <w:pPr>
        <w:pStyle w:val="a7"/>
        <w:shd w:val="clear" w:color="auto" w:fill="FFFFFF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6. </w:t>
      </w:r>
      <w:r>
        <w:rPr>
          <w:rFonts w:ascii="Helvetica" w:hAnsi="Helvetica"/>
          <w:color w:val="000000"/>
          <w:sz w:val="21"/>
          <w:szCs w:val="21"/>
        </w:rPr>
        <w:t>单例模式很容易被测试。</w:t>
      </w:r>
    </w:p>
    <w:p w:rsidR="009241EB" w:rsidRDefault="009241EB" w:rsidP="009241EB">
      <w:pPr>
        <w:pStyle w:val="a7"/>
        <w:shd w:val="clear" w:color="auto" w:fill="FFFFFF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几个关于静态类的误解：</w:t>
      </w:r>
    </w:p>
    <w:p w:rsidR="009241EB" w:rsidRDefault="009241EB" w:rsidP="009241EB">
      <w:pPr>
        <w:pStyle w:val="a7"/>
        <w:shd w:val="clear" w:color="auto" w:fill="FFFFFF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误解一：静态方法常驻内存而实例方法不是。</w:t>
      </w:r>
    </w:p>
    <w:p w:rsidR="009241EB" w:rsidRDefault="009241EB" w:rsidP="009241EB">
      <w:pPr>
        <w:pStyle w:val="a7"/>
        <w:shd w:val="clear" w:color="auto" w:fill="FFFFFF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实际上，特殊编写的实例方法可以常驻内存，而静态方法需要不断初始化和释放。</w:t>
      </w:r>
    </w:p>
    <w:p w:rsidR="009241EB" w:rsidRDefault="009241EB" w:rsidP="009241EB">
      <w:pPr>
        <w:pStyle w:val="a7"/>
        <w:shd w:val="clear" w:color="auto" w:fill="FFFFFF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误解二：静态方法在堆</w:t>
      </w:r>
      <w:r>
        <w:rPr>
          <w:rFonts w:ascii="Helvetica" w:hAnsi="Helvetica"/>
          <w:color w:val="000000"/>
          <w:sz w:val="21"/>
          <w:szCs w:val="21"/>
        </w:rPr>
        <w:t>(heap)</w:t>
      </w:r>
      <w:r>
        <w:rPr>
          <w:rFonts w:ascii="Helvetica" w:hAnsi="Helvetica"/>
          <w:color w:val="000000"/>
          <w:sz w:val="21"/>
          <w:szCs w:val="21"/>
        </w:rPr>
        <w:t>上，实例方法在栈</w:t>
      </w:r>
      <w:r>
        <w:rPr>
          <w:rFonts w:ascii="Helvetica" w:hAnsi="Helvetica"/>
          <w:color w:val="000000"/>
          <w:sz w:val="21"/>
          <w:szCs w:val="21"/>
        </w:rPr>
        <w:t>(stack)</w:t>
      </w:r>
      <w:r>
        <w:rPr>
          <w:rFonts w:ascii="Helvetica" w:hAnsi="Helvetica"/>
          <w:color w:val="000000"/>
          <w:sz w:val="21"/>
          <w:szCs w:val="21"/>
        </w:rPr>
        <w:t>上。</w:t>
      </w:r>
    </w:p>
    <w:p w:rsidR="009241EB" w:rsidRDefault="009241EB" w:rsidP="009241EB">
      <w:pPr>
        <w:pStyle w:val="a7"/>
        <w:shd w:val="clear" w:color="auto" w:fill="FFFFFF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实际上，都是加载到特殊的不可写的代码内存区域中。</w:t>
      </w:r>
    </w:p>
    <w:p w:rsidR="009241EB" w:rsidRDefault="009241EB" w:rsidP="009241EB">
      <w:pPr>
        <w:pStyle w:val="a7"/>
        <w:shd w:val="clear" w:color="auto" w:fill="FFFFFF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静态类和单例模式情景的选择：</w:t>
      </w:r>
    </w:p>
    <w:p w:rsidR="009241EB" w:rsidRDefault="009241EB" w:rsidP="009241EB">
      <w:pPr>
        <w:pStyle w:val="a7"/>
        <w:shd w:val="clear" w:color="auto" w:fill="FFFFFF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情景一：不需要维持任何状态，仅仅用于全局访问，此时更适合使用静态类。</w:t>
      </w:r>
    </w:p>
    <w:p w:rsidR="009241EB" w:rsidRDefault="009241EB" w:rsidP="009241EB">
      <w:pPr>
        <w:pStyle w:val="a7"/>
        <w:shd w:val="clear" w:color="auto" w:fill="FFFFFF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情景二：需要维持一些特定的状态，此时更适合使用单例模式。</w:t>
      </w:r>
    </w:p>
    <w:p w:rsidR="00A468E9" w:rsidRDefault="00A468E9" w:rsidP="00A468E9">
      <w:pPr>
        <w:pStyle w:val="a7"/>
        <w:shd w:val="clear" w:color="auto" w:fill="FFFFFF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四</w:t>
      </w:r>
      <w:r>
        <w:rPr>
          <w:rFonts w:ascii="Helvetica" w:hAnsi="Helvetica"/>
          <w:color w:val="000000"/>
          <w:sz w:val="21"/>
          <w:szCs w:val="21"/>
        </w:rPr>
        <w:t xml:space="preserve">. </w:t>
      </w:r>
      <w:r>
        <w:rPr>
          <w:rFonts w:ascii="Helvetica" w:hAnsi="Helvetica"/>
          <w:color w:val="000000"/>
          <w:sz w:val="21"/>
          <w:szCs w:val="21"/>
        </w:rPr>
        <w:t>单例模式的实现</w:t>
      </w:r>
    </w:p>
    <w:p w:rsidR="00A468E9" w:rsidRDefault="00A468E9" w:rsidP="00A468E9">
      <w:pPr>
        <w:pStyle w:val="a7"/>
        <w:shd w:val="clear" w:color="auto" w:fill="FFFFFF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1. </w:t>
      </w:r>
      <w:r>
        <w:rPr>
          <w:rFonts w:ascii="Helvetica" w:hAnsi="Helvetica"/>
          <w:color w:val="000000"/>
          <w:sz w:val="21"/>
          <w:szCs w:val="21"/>
        </w:rPr>
        <w:t>懒汉模式</w:t>
      </w:r>
    </w:p>
    <w:p w:rsidR="00A468E9" w:rsidRDefault="00A468E9" w:rsidP="00A468E9">
      <w:pPr>
        <w:pStyle w:val="a7"/>
        <w:shd w:val="clear" w:color="auto" w:fill="FFFFFF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2. </w:t>
      </w:r>
      <w:r>
        <w:rPr>
          <w:rFonts w:ascii="Helvetica" w:hAnsi="Helvetica"/>
          <w:color w:val="000000"/>
          <w:sz w:val="21"/>
          <w:szCs w:val="21"/>
        </w:rPr>
        <w:t>线程安全的懒汉模式</w:t>
      </w:r>
    </w:p>
    <w:p w:rsidR="00A468E9" w:rsidRDefault="00A468E9" w:rsidP="00A468E9">
      <w:pPr>
        <w:pStyle w:val="a7"/>
        <w:shd w:val="clear" w:color="auto" w:fill="FFFFFF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3. </w:t>
      </w:r>
      <w:r>
        <w:rPr>
          <w:rFonts w:ascii="Helvetica" w:hAnsi="Helvetica"/>
          <w:color w:val="000000"/>
          <w:sz w:val="21"/>
          <w:szCs w:val="21"/>
        </w:rPr>
        <w:t>饿汉模式</w:t>
      </w:r>
    </w:p>
    <w:p w:rsidR="00A468E9" w:rsidRDefault="00A468E9" w:rsidP="00A468E9">
      <w:pPr>
        <w:pStyle w:val="a7"/>
        <w:shd w:val="clear" w:color="auto" w:fill="FFFFFF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4. </w:t>
      </w:r>
      <w:r>
        <w:rPr>
          <w:rFonts w:ascii="Helvetica" w:hAnsi="Helvetica"/>
          <w:color w:val="000000"/>
          <w:sz w:val="21"/>
          <w:szCs w:val="21"/>
        </w:rPr>
        <w:t>静态类内部加载</w:t>
      </w:r>
    </w:p>
    <w:p w:rsidR="00A468E9" w:rsidRPr="00A468E9" w:rsidRDefault="00A468E9" w:rsidP="00A468E9">
      <w:pPr>
        <w:widowControl/>
        <w:spacing w:before="150" w:after="15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A468E9">
        <w:rPr>
          <w:rFonts w:ascii="Helvetica" w:eastAsia="宋体" w:hAnsi="Helvetica" w:cs="宋体"/>
          <w:color w:val="333333"/>
          <w:kern w:val="0"/>
          <w:sz w:val="24"/>
          <w:szCs w:val="24"/>
        </w:rPr>
        <w:t>但是，上面提到的所有实现方式都有两个共同的缺点：</w:t>
      </w:r>
    </w:p>
    <w:p w:rsidR="00A468E9" w:rsidRPr="00A468E9" w:rsidRDefault="00A468E9" w:rsidP="00A468E9">
      <w:pPr>
        <w:widowControl/>
        <w:numPr>
          <w:ilvl w:val="0"/>
          <w:numId w:val="1"/>
        </w:numPr>
        <w:spacing w:before="150" w:after="150"/>
        <w:ind w:left="450" w:firstLine="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A468E9">
        <w:rPr>
          <w:rFonts w:ascii="Helvetica" w:eastAsia="宋体" w:hAnsi="Helvetica" w:cs="宋体"/>
          <w:color w:val="333333"/>
          <w:kern w:val="0"/>
          <w:szCs w:val="21"/>
        </w:rPr>
        <w:t>都需要额外的工作</w:t>
      </w:r>
      <w:r w:rsidRPr="00A468E9">
        <w:rPr>
          <w:rFonts w:ascii="Helvetica" w:eastAsia="宋体" w:hAnsi="Helvetica" w:cs="宋体"/>
          <w:color w:val="333333"/>
          <w:kern w:val="0"/>
          <w:szCs w:val="21"/>
        </w:rPr>
        <w:t>(Serializable</w:t>
      </w:r>
      <w:r w:rsidRPr="00A468E9">
        <w:rPr>
          <w:rFonts w:ascii="Helvetica" w:eastAsia="宋体" w:hAnsi="Helvetica" w:cs="宋体"/>
          <w:color w:val="333333"/>
          <w:kern w:val="0"/>
          <w:szCs w:val="21"/>
        </w:rPr>
        <w:t>、</w:t>
      </w:r>
      <w:r w:rsidRPr="00A468E9">
        <w:rPr>
          <w:rFonts w:ascii="Helvetica" w:eastAsia="宋体" w:hAnsi="Helvetica" w:cs="宋体"/>
          <w:color w:val="333333"/>
          <w:kern w:val="0"/>
          <w:szCs w:val="21"/>
        </w:rPr>
        <w:t>transient</w:t>
      </w:r>
      <w:r w:rsidRPr="00A468E9">
        <w:rPr>
          <w:rFonts w:ascii="Helvetica" w:eastAsia="宋体" w:hAnsi="Helvetica" w:cs="宋体"/>
          <w:color w:val="333333"/>
          <w:kern w:val="0"/>
          <w:szCs w:val="21"/>
        </w:rPr>
        <w:t>、</w:t>
      </w:r>
      <w:r w:rsidRPr="00A468E9">
        <w:rPr>
          <w:rFonts w:ascii="Helvetica" w:eastAsia="宋体" w:hAnsi="Helvetica" w:cs="宋体"/>
          <w:color w:val="333333"/>
          <w:kern w:val="0"/>
          <w:szCs w:val="21"/>
        </w:rPr>
        <w:t>readResolve())</w:t>
      </w:r>
      <w:r w:rsidRPr="00A468E9">
        <w:rPr>
          <w:rFonts w:ascii="Helvetica" w:eastAsia="宋体" w:hAnsi="Helvetica" w:cs="宋体"/>
          <w:color w:val="333333"/>
          <w:kern w:val="0"/>
          <w:szCs w:val="21"/>
        </w:rPr>
        <w:t>来实现序列化，否则每次反序列化一个序列化的对象实例时都会创建一个新的实例。</w:t>
      </w:r>
    </w:p>
    <w:p w:rsidR="00A468E9" w:rsidRPr="00A468E9" w:rsidRDefault="00A468E9" w:rsidP="00A468E9">
      <w:pPr>
        <w:widowControl/>
        <w:numPr>
          <w:ilvl w:val="0"/>
          <w:numId w:val="1"/>
        </w:numPr>
        <w:spacing w:before="150" w:after="150"/>
        <w:ind w:left="450" w:firstLine="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A468E9">
        <w:rPr>
          <w:rFonts w:ascii="Helvetica" w:eastAsia="宋体" w:hAnsi="Helvetica" w:cs="宋体"/>
          <w:color w:val="333333"/>
          <w:kern w:val="0"/>
          <w:szCs w:val="21"/>
        </w:rPr>
        <w:t>可能会有人使用反射强行调用我们的私有构造器（如果要避免这种情况，可以修改构造器，让它在创建第二个实例的时候抛异常）。</w:t>
      </w:r>
    </w:p>
    <w:p w:rsidR="00A468E9" w:rsidRDefault="00A468E9" w:rsidP="00A468E9">
      <w:pPr>
        <w:pStyle w:val="a7"/>
        <w:shd w:val="clear" w:color="auto" w:fill="FFFFFF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</w:p>
    <w:p w:rsidR="00A468E9" w:rsidRDefault="00A468E9" w:rsidP="00A468E9">
      <w:pPr>
        <w:pStyle w:val="a7"/>
        <w:shd w:val="clear" w:color="auto" w:fill="FFFFFF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5. </w:t>
      </w:r>
      <w:r>
        <w:rPr>
          <w:rFonts w:ascii="Helvetica" w:hAnsi="Helvetica"/>
          <w:color w:val="000000"/>
          <w:sz w:val="21"/>
          <w:szCs w:val="21"/>
        </w:rPr>
        <w:t>枚举方法</w:t>
      </w:r>
      <w:r>
        <w:rPr>
          <w:rFonts w:ascii="Helvetica" w:hAnsi="Helvetica" w:hint="eastAsia"/>
          <w:color w:val="000000"/>
          <w:sz w:val="21"/>
          <w:szCs w:val="21"/>
        </w:rPr>
        <w:t>（推荐</w:t>
      </w:r>
      <w:r>
        <w:rPr>
          <w:rFonts w:ascii="Helvetica" w:hAnsi="Helvetica"/>
          <w:color w:val="000000"/>
          <w:sz w:val="21"/>
          <w:szCs w:val="21"/>
        </w:rPr>
        <w:t>）</w:t>
      </w:r>
    </w:p>
    <w:p w:rsidR="00FA3C6C" w:rsidRDefault="00FA3C6C" w:rsidP="009241EB"/>
    <w:p w:rsidR="006014AC" w:rsidRDefault="006014AC" w:rsidP="009241EB"/>
    <w:p w:rsidR="006014AC" w:rsidRPr="006014AC" w:rsidRDefault="006014AC" w:rsidP="006014AC">
      <w:pPr>
        <w:widowControl/>
        <w:spacing w:before="150"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014AC">
        <w:rPr>
          <w:rFonts w:ascii="Helvetica" w:eastAsia="宋体" w:hAnsi="Helvetica" w:cs="Helvetica"/>
          <w:color w:val="333333"/>
          <w:kern w:val="0"/>
          <w:sz w:val="24"/>
          <w:szCs w:val="24"/>
        </w:rPr>
        <w:t>最后，不管采取何种方案，请时刻牢记单例的三大要点：</w:t>
      </w:r>
    </w:p>
    <w:p w:rsidR="006014AC" w:rsidRPr="006014AC" w:rsidRDefault="006014AC" w:rsidP="006014AC">
      <w:pPr>
        <w:widowControl/>
        <w:numPr>
          <w:ilvl w:val="0"/>
          <w:numId w:val="2"/>
        </w:numPr>
        <w:spacing w:after="240"/>
        <w:ind w:left="4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014AC">
        <w:rPr>
          <w:rFonts w:ascii="Helvetica" w:eastAsia="宋体" w:hAnsi="Helvetica" w:cs="Helvetica"/>
          <w:color w:val="333333"/>
          <w:kern w:val="0"/>
          <w:szCs w:val="21"/>
        </w:rPr>
        <w:t>线程安全</w:t>
      </w:r>
    </w:p>
    <w:p w:rsidR="006014AC" w:rsidRPr="006014AC" w:rsidRDefault="006014AC" w:rsidP="006014AC">
      <w:pPr>
        <w:widowControl/>
        <w:numPr>
          <w:ilvl w:val="0"/>
          <w:numId w:val="2"/>
        </w:numPr>
        <w:spacing w:after="240"/>
        <w:ind w:left="4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014AC">
        <w:rPr>
          <w:rFonts w:ascii="Helvetica" w:eastAsia="宋体" w:hAnsi="Helvetica" w:cs="Helvetica"/>
          <w:color w:val="333333"/>
          <w:kern w:val="0"/>
          <w:szCs w:val="21"/>
        </w:rPr>
        <w:t>延迟加载</w:t>
      </w:r>
    </w:p>
    <w:p w:rsidR="006014AC" w:rsidRPr="006014AC" w:rsidRDefault="006014AC" w:rsidP="006014AC">
      <w:pPr>
        <w:widowControl/>
        <w:numPr>
          <w:ilvl w:val="0"/>
          <w:numId w:val="2"/>
        </w:numPr>
        <w:spacing w:after="240"/>
        <w:ind w:left="4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014AC">
        <w:rPr>
          <w:rFonts w:ascii="Helvetica" w:eastAsia="宋体" w:hAnsi="Helvetica" w:cs="Helvetica"/>
          <w:color w:val="333333"/>
          <w:kern w:val="0"/>
          <w:szCs w:val="21"/>
        </w:rPr>
        <w:t>序列化与反序列化安全</w:t>
      </w:r>
    </w:p>
    <w:p w:rsidR="006014AC" w:rsidRPr="009241EB" w:rsidRDefault="006014AC" w:rsidP="009241EB"/>
    <w:sectPr w:rsidR="006014AC" w:rsidRPr="009241EB" w:rsidSect="00F05B6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5909" w:rsidRDefault="00E75909" w:rsidP="00A007CC">
      <w:r>
        <w:separator/>
      </w:r>
    </w:p>
  </w:endnote>
  <w:endnote w:type="continuationSeparator" w:id="0">
    <w:p w:rsidR="00E75909" w:rsidRDefault="00E75909" w:rsidP="00A00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5909" w:rsidRDefault="00E75909" w:rsidP="00A007CC">
      <w:r>
        <w:separator/>
      </w:r>
    </w:p>
  </w:footnote>
  <w:footnote w:type="continuationSeparator" w:id="0">
    <w:p w:rsidR="00E75909" w:rsidRDefault="00E75909" w:rsidP="00A007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376347"/>
    <w:multiLevelType w:val="hybridMultilevel"/>
    <w:tmpl w:val="AE604438"/>
    <w:lvl w:ilvl="0" w:tplc="53E4C518">
      <w:start w:val="1"/>
      <w:numFmt w:val="japaneseCounting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230EC9"/>
    <w:multiLevelType w:val="multilevel"/>
    <w:tmpl w:val="D7FEC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7B4D51"/>
    <w:multiLevelType w:val="multilevel"/>
    <w:tmpl w:val="CCFEE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28C"/>
    <w:rsid w:val="0007019C"/>
    <w:rsid w:val="000B6574"/>
    <w:rsid w:val="002E520C"/>
    <w:rsid w:val="002F1A64"/>
    <w:rsid w:val="004D3F39"/>
    <w:rsid w:val="006014AC"/>
    <w:rsid w:val="00634708"/>
    <w:rsid w:val="008C42BF"/>
    <w:rsid w:val="009241EB"/>
    <w:rsid w:val="009E04DE"/>
    <w:rsid w:val="00A007CC"/>
    <w:rsid w:val="00A468E9"/>
    <w:rsid w:val="00CA1B90"/>
    <w:rsid w:val="00D34936"/>
    <w:rsid w:val="00E75909"/>
    <w:rsid w:val="00F3002C"/>
    <w:rsid w:val="00FA3C6C"/>
    <w:rsid w:val="00FE6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6C533"/>
  <w15:chartTrackingRefBased/>
  <w15:docId w15:val="{F8EBA393-CCA9-4872-AC12-422F0B7DF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07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07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07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07CC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9241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KANYUN</dc:creator>
  <cp:keywords/>
  <dc:description/>
  <cp:lastModifiedBy>KANYUN</cp:lastModifiedBy>
  <cp:revision>10</cp:revision>
  <dcterms:created xsi:type="dcterms:W3CDTF">2018-09-17T03:33:00Z</dcterms:created>
  <dcterms:modified xsi:type="dcterms:W3CDTF">2018-09-29T03:18:00Z</dcterms:modified>
</cp:coreProperties>
</file>