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38C" w:rsidRDefault="0017238C" w:rsidP="001723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在本章中，我们将要学习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模式。</w:t>
      </w:r>
    </w:p>
    <w:p w:rsidR="00E15554" w:rsidRDefault="00E15554" w:rsidP="001723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【整体地</w:t>
      </w:r>
      <w:r>
        <w:rPr>
          <w:rFonts w:ascii="Times New Roman" w:hAnsi="Times New Roman" w:cs="Times New Roman"/>
          <w:kern w:val="0"/>
          <w:sz w:val="24"/>
          <w:szCs w:val="24"/>
        </w:rPr>
        <w:t>替换算法】</w:t>
      </w:r>
    </w:p>
    <w:p w:rsidR="0017238C" w:rsidRDefault="0017238C" w:rsidP="001723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的意思是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策略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，指的是与敌军对垒时行军作战的方法。在编程中，我们可以将它理解为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算法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17238C" w:rsidRDefault="0017238C" w:rsidP="001723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无论什么程序，其目的都是解决问题。而为了解决问题，我们又需要编写特定的算法。使用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模式可以整体地替换算法的实现部分。能够整体地替换算法，能让我们轻松地以不同的算法去解决同一个问题，这种模式就是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模式。</w:t>
      </w:r>
    </w:p>
    <w:p w:rsidR="00EB2293" w:rsidRDefault="00EB2293" w:rsidP="004438DA"/>
    <w:p w:rsidR="0017238C" w:rsidRDefault="0017238C" w:rsidP="001723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|10.2</w:t>
      </w:r>
      <w:r>
        <w:rPr>
          <w:rFonts w:ascii="Times New Roman" w:hAnsi="Times New Roman" w:cs="Times New Roman"/>
          <w:kern w:val="0"/>
          <w:sz w:val="24"/>
          <w:szCs w:val="24"/>
        </w:rPr>
        <w:t>示例程序</w:t>
      </w:r>
    </w:p>
    <w:p w:rsidR="0017238C" w:rsidRDefault="0017238C" w:rsidP="001723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下面我们来看一段使用了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模式的示例程序。这段示例程序的功能是让电脑玩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猜拳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</w:p>
    <w:p w:rsidR="0017238C" w:rsidRDefault="0017238C" w:rsidP="001723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游戏。</w:t>
      </w:r>
    </w:p>
    <w:p w:rsidR="0017238C" w:rsidRDefault="0017238C" w:rsidP="0017238C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我们考虑了两种猜拳的策略。第一种策略是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如果这局猜拳获胜，那么下一局也出一样的手势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Winningstrategy</w:t>
      </w:r>
      <w:r>
        <w:rPr>
          <w:rFonts w:ascii="Times New Roman" w:hAnsi="Times New Roman" w:cs="Times New Roman"/>
          <w:kern w:val="0"/>
          <w:sz w:val="24"/>
          <w:szCs w:val="24"/>
        </w:rPr>
        <w:t>），这是一种稍微有些笨的策略；另外一种策略是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根据上一局的手势从概率上计算出下一局的手势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</w:rPr>
        <w:t>ProbStrategy</w:t>
      </w:r>
      <w:r>
        <w:rPr>
          <w:rFonts w:ascii="Times New Roman" w:hAnsi="Times New Roman" w:cs="Times New Roman"/>
          <w:kern w:val="0"/>
          <w:sz w:val="24"/>
          <w:szCs w:val="24"/>
        </w:rPr>
        <w:t>）。</w:t>
      </w:r>
    </w:p>
    <w:p w:rsidR="0017238C" w:rsidRDefault="0017238C" w:rsidP="004438DA"/>
    <w:p w:rsidR="00946B9F" w:rsidRDefault="00946B9F" w:rsidP="004438DA"/>
    <w:p w:rsidR="00946B9F" w:rsidRDefault="00946B9F" w:rsidP="004438DA"/>
    <w:p w:rsidR="00946B9F" w:rsidRDefault="00946B9F" w:rsidP="004438DA"/>
    <w:p w:rsidR="00946B9F" w:rsidRDefault="00946B9F" w:rsidP="004438DA"/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|10.3 Strategy</w:t>
      </w:r>
      <w:r>
        <w:rPr>
          <w:rFonts w:ascii="Times New Roman" w:hAnsi="Times New Roman" w:cs="Times New Roman"/>
          <w:kern w:val="0"/>
          <w:sz w:val="24"/>
          <w:szCs w:val="24"/>
        </w:rPr>
        <w:t>模式中的登场角色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模式中有以下登场角色。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（策略）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角色负责决定实现策略所必需的接口（</w:t>
      </w:r>
      <w:r>
        <w:rPr>
          <w:rFonts w:ascii="Times New Roman" w:hAnsi="Times New Roman" w:cs="Times New Roman"/>
          <w:kern w:val="0"/>
          <w:sz w:val="24"/>
          <w:szCs w:val="24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</w:rPr>
        <w:t>）。在示例程序中，由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接口扮演此角色。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·ConcreteStrategy</w:t>
      </w:r>
      <w:r>
        <w:rPr>
          <w:rFonts w:ascii="Times New Roman" w:hAnsi="Times New Roman" w:cs="Times New Roman"/>
          <w:kern w:val="0"/>
          <w:sz w:val="24"/>
          <w:szCs w:val="24"/>
        </w:rPr>
        <w:t>（具体的策略）</w:t>
      </w:r>
      <w:r>
        <w:rPr>
          <w:rFonts w:ascii="Times New Roman" w:hAnsi="Times New Roman" w:cs="Times New Roman"/>
          <w:kern w:val="0"/>
          <w:sz w:val="24"/>
          <w:szCs w:val="24"/>
        </w:rPr>
        <w:t>ConcreteStrategy</w:t>
      </w:r>
      <w:r>
        <w:rPr>
          <w:rFonts w:ascii="Times New Roman" w:hAnsi="Times New Roman" w:cs="Times New Roman"/>
          <w:kern w:val="0"/>
          <w:sz w:val="24"/>
          <w:szCs w:val="24"/>
        </w:rPr>
        <w:t>角色负责实现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角色的接口（</w:t>
      </w:r>
      <w:r>
        <w:rPr>
          <w:rFonts w:ascii="Times New Roman" w:hAnsi="Times New Roman" w:cs="Times New Roman"/>
          <w:kern w:val="0"/>
          <w:sz w:val="24"/>
          <w:szCs w:val="24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</w:rPr>
        <w:t>），即负责实现具体的策略（战略、方向、方法和算法）。在示例程序中，由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winningstrategy </w:t>
      </w:r>
      <w:r>
        <w:rPr>
          <w:rFonts w:ascii="Times New Roman" w:hAnsi="Times New Roman" w:cs="Times New Roman"/>
          <w:kern w:val="0"/>
          <w:sz w:val="24"/>
          <w:szCs w:val="24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</w:rPr>
        <w:t>ProbStrategy</w:t>
      </w:r>
      <w:r>
        <w:rPr>
          <w:rFonts w:ascii="Times New Roman" w:hAnsi="Times New Roman" w:cs="Times New Roman"/>
          <w:kern w:val="0"/>
          <w:sz w:val="24"/>
          <w:szCs w:val="24"/>
        </w:rPr>
        <w:t>类扮演此角色。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·Context</w:t>
      </w:r>
      <w:r>
        <w:rPr>
          <w:rFonts w:ascii="Times New Roman" w:hAnsi="Times New Roman" w:cs="Times New Roman"/>
          <w:kern w:val="0"/>
          <w:sz w:val="24"/>
          <w:szCs w:val="24"/>
        </w:rPr>
        <w:t>（上下文）负责使用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角色。</w:t>
      </w:r>
      <w:r>
        <w:rPr>
          <w:rFonts w:ascii="Times New Roman" w:hAnsi="Times New Roman" w:cs="Times New Roman"/>
          <w:kern w:val="0"/>
          <w:sz w:val="24"/>
          <w:szCs w:val="24"/>
        </w:rPr>
        <w:t>Context</w:t>
      </w:r>
      <w:r>
        <w:rPr>
          <w:rFonts w:ascii="Times New Roman" w:hAnsi="Times New Roman" w:cs="Times New Roman"/>
          <w:kern w:val="0"/>
          <w:sz w:val="24"/>
          <w:szCs w:val="24"/>
        </w:rPr>
        <w:t>角色保存了</w:t>
      </w:r>
      <w:r>
        <w:rPr>
          <w:rFonts w:ascii="Times New Roman" w:hAnsi="Times New Roman" w:cs="Times New Roman"/>
          <w:kern w:val="0"/>
          <w:sz w:val="24"/>
          <w:szCs w:val="24"/>
        </w:rPr>
        <w:t>ConcreteStrategy</w:t>
      </w:r>
      <w:r>
        <w:rPr>
          <w:rFonts w:ascii="Times New Roman" w:hAnsi="Times New Roman" w:cs="Times New Roman"/>
          <w:kern w:val="0"/>
          <w:sz w:val="24"/>
          <w:szCs w:val="24"/>
        </w:rPr>
        <w:t>角色的实例，并使用</w:t>
      </w:r>
      <w:r>
        <w:rPr>
          <w:rFonts w:ascii="Times New Roman" w:hAnsi="Times New Roman" w:cs="Times New Roman"/>
          <w:kern w:val="0"/>
          <w:sz w:val="24"/>
          <w:szCs w:val="24"/>
        </w:rPr>
        <w:t>ConcreteStrategy</w:t>
      </w:r>
      <w:r>
        <w:rPr>
          <w:rFonts w:ascii="Times New Roman" w:hAnsi="Times New Roman" w:cs="Times New Roman"/>
          <w:kern w:val="0"/>
          <w:sz w:val="24"/>
          <w:szCs w:val="24"/>
        </w:rPr>
        <w:t>角色去实现需求（总之，还是要调用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角色的接口（</w:t>
      </w:r>
      <w:r>
        <w:rPr>
          <w:rFonts w:ascii="Times New Roman" w:hAnsi="Times New Roman" w:cs="Times New Roman"/>
          <w:kern w:val="0"/>
          <w:sz w:val="24"/>
          <w:szCs w:val="24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</w:rPr>
        <w:t>））。在示例程序中，由</w:t>
      </w:r>
      <w:r>
        <w:rPr>
          <w:rFonts w:ascii="Times New Roman" w:hAnsi="Times New Roman" w:cs="Times New Roman"/>
          <w:kern w:val="0"/>
          <w:sz w:val="24"/>
          <w:szCs w:val="24"/>
        </w:rPr>
        <w:t>Player</w:t>
      </w:r>
      <w:r>
        <w:rPr>
          <w:rFonts w:ascii="Times New Roman" w:hAnsi="Times New Roman" w:cs="Times New Roman"/>
          <w:kern w:val="0"/>
          <w:sz w:val="24"/>
          <w:szCs w:val="24"/>
        </w:rPr>
        <w:t>类扮演此角色。</w:t>
      </w:r>
    </w:p>
    <w:p w:rsidR="00946B9F" w:rsidRDefault="00946B9F" w:rsidP="004438DA"/>
    <w:p w:rsidR="00807A35" w:rsidRDefault="00807A35" w:rsidP="004438DA">
      <w:r>
        <w:rPr>
          <w:noProof/>
        </w:rPr>
        <w:drawing>
          <wp:inline distT="0" distB="0" distL="0" distR="0" wp14:anchorId="0ECD47D2" wp14:editId="7CD5439A">
            <wp:extent cx="5486400" cy="318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35" w:rsidRDefault="00807A35" w:rsidP="004438DA"/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|10.4</w:t>
      </w:r>
      <w:r>
        <w:rPr>
          <w:rFonts w:ascii="Times New Roman" w:hAnsi="Times New Roman" w:cs="Times New Roman"/>
          <w:kern w:val="0"/>
          <w:sz w:val="24"/>
          <w:szCs w:val="24"/>
        </w:rPr>
        <w:t>拓展思路的要点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</w:t>
      </w:r>
      <w:r>
        <w:rPr>
          <w:rFonts w:ascii="Times New Roman" w:hAnsi="Times New Roman" w:cs="Times New Roman"/>
          <w:kern w:val="0"/>
          <w:sz w:val="24"/>
          <w:szCs w:val="24"/>
        </w:rPr>
        <w:t>为什么需要特意编写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角色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通常在编程时算法会被写在具体方法中。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模式却特意将算法与其他部分分离开来，只是定义了与算法相关的接口（</w:t>
      </w:r>
      <w:r>
        <w:rPr>
          <w:rFonts w:ascii="Times New Roman" w:hAnsi="Times New Roman" w:cs="Times New Roman"/>
          <w:kern w:val="0"/>
          <w:sz w:val="24"/>
          <w:szCs w:val="24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</w:rPr>
        <w:t>），然后在程序中以委托的方式来使用算法。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这样看起来程序好像变复杂了，其实不然。例如，当我们想要通过改善算法来提高算法的处理速度时，如果使用了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模式，就不必修改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角色的接口（</w:t>
      </w:r>
      <w:r>
        <w:rPr>
          <w:rFonts w:ascii="Times New Roman" w:hAnsi="Times New Roman" w:cs="Times New Roman"/>
          <w:kern w:val="0"/>
          <w:sz w:val="24"/>
          <w:szCs w:val="24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</w:rPr>
        <w:t>）了，仅仅修改</w:t>
      </w:r>
      <w:r>
        <w:rPr>
          <w:rFonts w:ascii="Times New Roman" w:hAnsi="Times New Roman" w:cs="Times New Roman"/>
          <w:kern w:val="0"/>
          <w:sz w:val="24"/>
          <w:szCs w:val="24"/>
        </w:rPr>
        <w:t>ConcreteStrategy</w:t>
      </w:r>
      <w:r>
        <w:rPr>
          <w:rFonts w:ascii="Times New Roman" w:hAnsi="Times New Roman" w:cs="Times New Roman"/>
          <w:kern w:val="0"/>
          <w:sz w:val="24"/>
          <w:szCs w:val="24"/>
        </w:rPr>
        <w:t>角色即可。而且，使用委托这种弱关联关系可以很方便地整体替换算法。例如。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如果想比较原来的算法与改进后的算法的处理速度有多大区别，简单地替换下算法即可进行测试。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使用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模式编写象棋程序时，可以方便地根据棋手的选择切换</w:t>
      </w:r>
      <w:r>
        <w:rPr>
          <w:rFonts w:ascii="Times New Roman" w:hAnsi="Times New Roman" w:cs="Times New Roman"/>
          <w:kern w:val="0"/>
          <w:sz w:val="24"/>
          <w:szCs w:val="24"/>
        </w:rPr>
        <w:t>Al</w:t>
      </w:r>
      <w:r>
        <w:rPr>
          <w:rFonts w:ascii="Times New Roman" w:hAnsi="Times New Roman" w:cs="Times New Roman"/>
          <w:kern w:val="0"/>
          <w:sz w:val="24"/>
          <w:szCs w:val="24"/>
        </w:rPr>
        <w:t>例程的水平。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</w:t>
      </w:r>
      <w:r>
        <w:rPr>
          <w:rFonts w:ascii="Times New Roman" w:hAnsi="Times New Roman" w:cs="Times New Roman"/>
          <w:kern w:val="0"/>
          <w:sz w:val="24"/>
          <w:szCs w:val="24"/>
        </w:rPr>
        <w:t>程序运行中也可以切换策略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如果使用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模式，在程序运行中也可以切换</w:t>
      </w:r>
      <w:r>
        <w:rPr>
          <w:rFonts w:ascii="Times New Roman" w:hAnsi="Times New Roman" w:cs="Times New Roman"/>
          <w:kern w:val="0"/>
          <w:sz w:val="24"/>
          <w:szCs w:val="24"/>
        </w:rPr>
        <w:t>ConcreteStrategy</w:t>
      </w:r>
      <w:r>
        <w:rPr>
          <w:rFonts w:ascii="Times New Roman" w:hAnsi="Times New Roman" w:cs="Times New Roman"/>
          <w:kern w:val="0"/>
          <w:sz w:val="24"/>
          <w:szCs w:val="24"/>
        </w:rPr>
        <w:t>角色。例如，在内存容量少的运行环境中可以使用</w:t>
      </w:r>
      <w:r>
        <w:rPr>
          <w:rFonts w:ascii="Times New Roman" w:hAnsi="Times New Roman" w:cs="Times New Roman"/>
          <w:kern w:val="0"/>
          <w:sz w:val="24"/>
          <w:szCs w:val="24"/>
        </w:rPr>
        <w:t>SlowButLessMemoryStrategy</w:t>
      </w:r>
      <w:r>
        <w:rPr>
          <w:rFonts w:ascii="Times New Roman" w:hAnsi="Times New Roman" w:cs="Times New Roman"/>
          <w:kern w:val="0"/>
          <w:sz w:val="24"/>
          <w:szCs w:val="24"/>
        </w:rPr>
        <w:t>（速度慢但省内存的策略），而在内存容量多的运行环境中则可以使用</w:t>
      </w:r>
      <w:r>
        <w:rPr>
          <w:rFonts w:ascii="Times New Roman" w:hAnsi="Times New Roman" w:cs="Times New Roman"/>
          <w:kern w:val="0"/>
          <w:sz w:val="24"/>
          <w:szCs w:val="24"/>
        </w:rPr>
        <w:t>FastButMoreMemoryStrategy</w:t>
      </w:r>
      <w:r>
        <w:rPr>
          <w:rFonts w:ascii="Times New Roman" w:hAnsi="Times New Roman" w:cs="Times New Roman"/>
          <w:kern w:val="0"/>
          <w:sz w:val="24"/>
          <w:szCs w:val="24"/>
        </w:rPr>
        <w:t>（速度快但耗内存的策略）。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此外，还可以用某种算法去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验算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另外一种算法。例如，假设要在某个表格计算软件的开发版本中进行复杂的计算。这时，我们可以准备两种算法，即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高速但计算上可能有</w:t>
      </w:r>
      <w:r>
        <w:rPr>
          <w:rFonts w:ascii="Times New Roman" w:hAnsi="Times New Roman" w:cs="Times New Roman"/>
          <w:kern w:val="0"/>
          <w:sz w:val="24"/>
          <w:szCs w:val="24"/>
        </w:rPr>
        <w:t>Bug</w:t>
      </w:r>
      <w:r>
        <w:rPr>
          <w:rFonts w:ascii="Times New Roman" w:hAnsi="Times New Roman" w:cs="Times New Roman"/>
          <w:kern w:val="0"/>
          <w:sz w:val="24"/>
          <w:szCs w:val="24"/>
        </w:rPr>
        <w:t>的算法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和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低速但计算准确的算法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，然后让后者去验算前者的计算结果。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|10.5</w:t>
      </w:r>
      <w:r>
        <w:rPr>
          <w:rFonts w:ascii="Times New Roman" w:hAnsi="Times New Roman" w:cs="Times New Roman"/>
          <w:kern w:val="0"/>
          <w:sz w:val="24"/>
          <w:szCs w:val="24"/>
        </w:rPr>
        <w:t>相关的设计模式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Flyweight</w:t>
      </w:r>
      <w:r>
        <w:rPr>
          <w:rFonts w:ascii="Times New Roman" w:hAnsi="Times New Roman" w:cs="Times New Roman"/>
          <w:kern w:val="0"/>
          <w:sz w:val="24"/>
          <w:szCs w:val="24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</w:rPr>
        <w:t>20</w:t>
      </w:r>
      <w:r>
        <w:rPr>
          <w:rFonts w:ascii="Times New Roman" w:hAnsi="Times New Roman" w:cs="Times New Roman"/>
          <w:kern w:val="0"/>
          <w:sz w:val="24"/>
          <w:szCs w:val="24"/>
        </w:rPr>
        <w:t>章）有时会使用</w:t>
      </w:r>
      <w:r>
        <w:rPr>
          <w:rFonts w:ascii="Times New Roman" w:hAnsi="Times New Roman" w:cs="Times New Roman"/>
          <w:kern w:val="0"/>
          <w:sz w:val="24"/>
          <w:szCs w:val="24"/>
        </w:rPr>
        <w:t>Flyweight</w:t>
      </w:r>
      <w:r>
        <w:rPr>
          <w:rFonts w:ascii="Times New Roman" w:hAnsi="Times New Roman" w:cs="Times New Roman"/>
          <w:kern w:val="0"/>
          <w:sz w:val="24"/>
          <w:szCs w:val="24"/>
        </w:rPr>
        <w:t>模式让多个地方可以共用</w:t>
      </w:r>
      <w:r>
        <w:rPr>
          <w:rFonts w:ascii="Times New Roman" w:hAnsi="Times New Roman" w:cs="Times New Roman"/>
          <w:kern w:val="0"/>
          <w:sz w:val="24"/>
          <w:szCs w:val="24"/>
        </w:rPr>
        <w:t>ConcreteStrategy</w:t>
      </w:r>
      <w:r>
        <w:rPr>
          <w:rFonts w:ascii="Times New Roman" w:hAnsi="Times New Roman" w:cs="Times New Roman"/>
          <w:kern w:val="0"/>
          <w:sz w:val="24"/>
          <w:szCs w:val="24"/>
        </w:rPr>
        <w:t>角色。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Abstract Factory</w:t>
      </w:r>
      <w:r>
        <w:rPr>
          <w:rFonts w:ascii="Times New Roman" w:hAnsi="Times New Roman" w:cs="Times New Roman"/>
          <w:kern w:val="0"/>
          <w:sz w:val="24"/>
          <w:szCs w:val="24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</w:rPr>
        <w:t>8</w:t>
      </w:r>
      <w:r>
        <w:rPr>
          <w:rFonts w:ascii="Times New Roman" w:hAnsi="Times New Roman" w:cs="Times New Roman"/>
          <w:kern w:val="0"/>
          <w:sz w:val="24"/>
          <w:szCs w:val="24"/>
        </w:rPr>
        <w:t>章）使用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模式可以整体地替换算法。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使用</w:t>
      </w:r>
      <w:r>
        <w:rPr>
          <w:rFonts w:ascii="Times New Roman" w:hAnsi="Times New Roman" w:cs="Times New Roman"/>
          <w:kern w:val="0"/>
          <w:sz w:val="24"/>
          <w:szCs w:val="24"/>
        </w:rPr>
        <w:t>Abstract Factory</w:t>
      </w:r>
      <w:r>
        <w:rPr>
          <w:rFonts w:ascii="Times New Roman" w:hAnsi="Times New Roman" w:cs="Times New Roman"/>
          <w:kern w:val="0"/>
          <w:sz w:val="24"/>
          <w:szCs w:val="24"/>
        </w:rPr>
        <w:t>模式则可以整体地替换具体工厂、零件和产品。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</w:rPr>
        <w:t>19</w:t>
      </w:r>
      <w:r>
        <w:rPr>
          <w:rFonts w:ascii="Times New Roman" w:hAnsi="Times New Roman" w:cs="Times New Roman"/>
          <w:kern w:val="0"/>
          <w:sz w:val="24"/>
          <w:szCs w:val="24"/>
        </w:rPr>
        <w:t>章）使用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模式和</w:t>
      </w:r>
      <w:r>
        <w:rPr>
          <w:rFonts w:ascii="Times New Roman" w:hAnsi="Times New Roman" w:cs="Times New Roman"/>
          <w:kern w:val="0"/>
          <w:sz w:val="24"/>
          <w:szCs w:val="24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</w:rPr>
        <w:t>模式都可以替换被委托对象，而且它们的类之间的关系也很相似。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但是两种模式的目的不同。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模式中，</w:t>
      </w:r>
      <w:r>
        <w:rPr>
          <w:rFonts w:ascii="Times New Roman" w:hAnsi="Times New Roman" w:cs="Times New Roman"/>
          <w:kern w:val="0"/>
          <w:sz w:val="24"/>
          <w:szCs w:val="24"/>
        </w:rPr>
        <w:t>ConcreteStrategy</w:t>
      </w:r>
      <w:r>
        <w:rPr>
          <w:rFonts w:ascii="Times New Roman" w:hAnsi="Times New Roman" w:cs="Times New Roman"/>
          <w:kern w:val="0"/>
          <w:sz w:val="24"/>
          <w:szCs w:val="24"/>
        </w:rPr>
        <w:t>角色是表示算法的类。在</w:t>
      </w:r>
      <w:r>
        <w:rPr>
          <w:rFonts w:ascii="Times New Roman" w:hAnsi="Times New Roman" w:cs="Times New Roman"/>
          <w:kern w:val="0"/>
          <w:sz w:val="24"/>
          <w:szCs w:val="24"/>
        </w:rPr>
        <w:t>Strategy</w:t>
      </w:r>
      <w:r>
        <w:rPr>
          <w:rFonts w:ascii="Times New Roman" w:hAnsi="Times New Roman" w:cs="Times New Roman"/>
          <w:kern w:val="0"/>
          <w:sz w:val="24"/>
          <w:szCs w:val="24"/>
        </w:rPr>
        <w:t>模式中，可以替换被委托对象的类。当然如果没有必要，也可以不替换。</w:t>
      </w:r>
    </w:p>
    <w:p w:rsidR="00807A35" w:rsidRDefault="00807A35" w:rsidP="00807A3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而在</w:t>
      </w:r>
      <w:r>
        <w:rPr>
          <w:rFonts w:ascii="Times New Roman" w:hAnsi="Times New Roman" w:cs="Times New Roman"/>
          <w:kern w:val="0"/>
          <w:sz w:val="24"/>
          <w:szCs w:val="24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</w:rPr>
        <w:t>模式中，</w:t>
      </w:r>
      <w:r>
        <w:rPr>
          <w:rFonts w:ascii="Times New Roman" w:hAnsi="Times New Roman" w:cs="Times New Roman"/>
          <w:kern w:val="0"/>
          <w:sz w:val="24"/>
          <w:szCs w:val="24"/>
        </w:rPr>
        <w:t>ConcreteState</w:t>
      </w:r>
      <w:r>
        <w:rPr>
          <w:rFonts w:ascii="Times New Roman" w:hAnsi="Times New Roman" w:cs="Times New Roman"/>
          <w:kern w:val="0"/>
          <w:sz w:val="24"/>
          <w:szCs w:val="24"/>
        </w:rPr>
        <w:t>角色是表示</w:t>
      </w:r>
      <w:r>
        <w:rPr>
          <w:rFonts w:ascii="Times New Roman" w:hAnsi="Times New Roman" w:cs="Times New Roman"/>
          <w:kern w:val="0"/>
          <w:sz w:val="24"/>
          <w:szCs w:val="24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</w:rPr>
        <w:t>状态</w:t>
      </w:r>
      <w:r>
        <w:rPr>
          <w:rFonts w:ascii="Times New Roman" w:hAnsi="Times New Roman" w:cs="Times New Roman"/>
          <w:kern w:val="0"/>
          <w:sz w:val="24"/>
          <w:szCs w:val="24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</w:rPr>
        <w:t>的类。在</w:t>
      </w:r>
      <w:r>
        <w:rPr>
          <w:rFonts w:ascii="Times New Roman" w:hAnsi="Times New Roman" w:cs="Times New Roman"/>
          <w:kern w:val="0"/>
          <w:sz w:val="24"/>
          <w:szCs w:val="24"/>
        </w:rPr>
        <w:t>State</w:t>
      </w:r>
      <w:r>
        <w:rPr>
          <w:rFonts w:ascii="Times New Roman" w:hAnsi="Times New Roman" w:cs="Times New Roman"/>
          <w:kern w:val="0"/>
          <w:sz w:val="24"/>
          <w:szCs w:val="24"/>
        </w:rPr>
        <w:t>模式中，每次状态变化时，被委托对象的类都必定会被替换。</w:t>
      </w:r>
    </w:p>
    <w:p w:rsidR="00807A35" w:rsidRPr="004438DA" w:rsidRDefault="00807A35" w:rsidP="004438DA"/>
    <w:sectPr w:rsidR="00807A35" w:rsidRPr="004438DA" w:rsidSect="00D9214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4CA" w:rsidRDefault="009A14CA" w:rsidP="00A007CC">
      <w:r>
        <w:separator/>
      </w:r>
    </w:p>
  </w:endnote>
  <w:endnote w:type="continuationSeparator" w:id="0">
    <w:p w:rsidR="009A14CA" w:rsidRDefault="009A14CA" w:rsidP="00A0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4CA" w:rsidRDefault="009A14CA" w:rsidP="00A007CC">
      <w:r>
        <w:separator/>
      </w:r>
    </w:p>
  </w:footnote>
  <w:footnote w:type="continuationSeparator" w:id="0">
    <w:p w:rsidR="009A14CA" w:rsidRDefault="009A14CA" w:rsidP="00A0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30EC9"/>
    <w:multiLevelType w:val="multilevel"/>
    <w:tmpl w:val="D7F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B4D51"/>
    <w:multiLevelType w:val="multilevel"/>
    <w:tmpl w:val="CCF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8C"/>
    <w:rsid w:val="0007019C"/>
    <w:rsid w:val="000B6574"/>
    <w:rsid w:val="0017238C"/>
    <w:rsid w:val="001E7926"/>
    <w:rsid w:val="002D1B08"/>
    <w:rsid w:val="002E520C"/>
    <w:rsid w:val="002F1A64"/>
    <w:rsid w:val="004438DA"/>
    <w:rsid w:val="004646DE"/>
    <w:rsid w:val="004D3F39"/>
    <w:rsid w:val="0056036F"/>
    <w:rsid w:val="005B4AC8"/>
    <w:rsid w:val="005F13D0"/>
    <w:rsid w:val="006014AC"/>
    <w:rsid w:val="006328C0"/>
    <w:rsid w:val="00634708"/>
    <w:rsid w:val="006B1792"/>
    <w:rsid w:val="007C7975"/>
    <w:rsid w:val="00807A35"/>
    <w:rsid w:val="0084628E"/>
    <w:rsid w:val="008C42BF"/>
    <w:rsid w:val="009241EB"/>
    <w:rsid w:val="00946B9F"/>
    <w:rsid w:val="009A14CA"/>
    <w:rsid w:val="009E04DE"/>
    <w:rsid w:val="00A007CC"/>
    <w:rsid w:val="00A077DD"/>
    <w:rsid w:val="00A468E9"/>
    <w:rsid w:val="00A87768"/>
    <w:rsid w:val="00A9171B"/>
    <w:rsid w:val="00B234F2"/>
    <w:rsid w:val="00C36AC6"/>
    <w:rsid w:val="00D34936"/>
    <w:rsid w:val="00DF1811"/>
    <w:rsid w:val="00E15554"/>
    <w:rsid w:val="00E23896"/>
    <w:rsid w:val="00E60C41"/>
    <w:rsid w:val="00E9374A"/>
    <w:rsid w:val="00EB2293"/>
    <w:rsid w:val="00F3002C"/>
    <w:rsid w:val="00F9045D"/>
    <w:rsid w:val="00FA3C6C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88CD"/>
  <w15:chartTrackingRefBased/>
  <w15:docId w15:val="{F8EBA393-CCA9-4872-AC12-422F0B7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7C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24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KANYUN</dc:creator>
  <cp:keywords/>
  <dc:description/>
  <cp:lastModifiedBy>KANYUN</cp:lastModifiedBy>
  <cp:revision>21</cp:revision>
  <dcterms:created xsi:type="dcterms:W3CDTF">2018-09-17T03:33:00Z</dcterms:created>
  <dcterms:modified xsi:type="dcterms:W3CDTF">2018-09-29T03:21:00Z</dcterms:modified>
</cp:coreProperties>
</file>