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MySQL主从同步</w:t>
      </w:r>
    </w:p>
    <w:p>
      <w:pPr>
        <w:numPr>
          <w:ilvl w:val="0"/>
          <w:numId w:val="1"/>
        </w:numPr>
        <w:tabs>
          <w:tab w:val="left" w:pos="307"/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下载mysql数据库 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"https://dev.mysql.com/get/Downloads/MySQL-5.7/mysql-5.7.21-linux-glibc2.12-x86_64.tar.gz" \t "_blank"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https://dev.mysql.com/get/Downloads/MySQL-5.7/mysql-5.7.21-linux-glibc2.12-x86_64.tar.gz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9987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148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创建mysql用户组和mysql用户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useradd mysql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46960" cy="1752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07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3.解压安装包，并将解压好的文件夹重命名为mysql  </w:t>
      </w:r>
    </w:p>
    <w:p>
      <w:pPr>
        <w:numPr>
          <w:numId w:val="0"/>
        </w:numPr>
        <w:tabs>
          <w:tab w:val="left" w:pos="307"/>
        </w:tabs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tar -zxvf mysql-5.7.21-linux-glibc2.12-x86_64.tar.gz</w:t>
      </w:r>
    </w:p>
    <w:p>
      <w:pPr>
        <w:numPr>
          <w:numId w:val="0"/>
        </w:numPr>
        <w:tabs>
          <w:tab w:val="left" w:pos="307"/>
        </w:tabs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mv mysql-5.7.21-linux-glibc2.12-x86_64 mysql</w:t>
      </w:r>
    </w:p>
    <w:p>
      <w:pPr>
        <w:numPr>
          <w:numId w:val="0"/>
        </w:numPr>
        <w:tabs>
          <w:tab w:val="left" w:pos="307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52060" cy="12725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07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57700" cy="2133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移动到/usr/local目录下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mv mysql /usr/local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04160" cy="198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84420" cy="3276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0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5.创建/etc/my.cnf配置文件 vim /etc/my.cnf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主库配置文件：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[client]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port=3306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socket=/tmp/mysql.sock</w:t>
      </w:r>
    </w:p>
    <w:p>
      <w:pPr>
        <w:numPr>
          <w:numId w:val="0"/>
        </w:numPr>
        <w:tabs>
          <w:tab w:val="left" w:pos="30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user=mysql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basedir=/usr/local/mysql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datadir = /usr/local/mysql/data      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performance_schema = off        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innodb_buffer_pool_size = 32M         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bind_address = 0.0.0.0          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log-bin=mysql-bin-master 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server-id=1 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binlog-do-db=HA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binlog-ignore-db=mysql  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32660" cy="21945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从库配置文件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[client]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port=3306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socket=/tmp/mysql.sock</w:t>
      </w:r>
    </w:p>
    <w:p>
      <w:pPr>
        <w:numPr>
          <w:ilvl w:val="0"/>
          <w:numId w:val="0"/>
        </w:numPr>
        <w:tabs>
          <w:tab w:val="left" w:pos="30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user=mysql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basedir=/usr/local/mysql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 = /usr/local/mysql/data  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server-id=2 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performance_schema = off        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innodb_buffer_pool_size = 32M         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bind_address = 0.0.0.0         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63140" cy="17830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6.初始化mysql，记住数据库初始密码，初始密码在root@localhost:后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92215" cy="556260"/>
            <wp:effectExtent l="0" t="0" r="19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307"/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运行数据库 </w:t>
      </w:r>
    </w:p>
    <w:p>
      <w:pPr>
        <w:numPr>
          <w:numId w:val="0"/>
        </w:numPr>
        <w:tabs>
          <w:tab w:val="left" w:pos="307"/>
        </w:tabs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cp /usr/local/mysq</w:t>
      </w:r>
      <w:r>
        <w:rPr>
          <w:rFonts w:hint="eastAsia"/>
          <w:lang w:val="en-US" w:eastAsia="zh-CN"/>
        </w:rPr>
        <w:t>l/support-files/mysql.server /etc/init.d/mysql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87960"/>
            <wp:effectExtent l="0" t="0" r="254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8.将mysql启动文件写入到环境变量中,在最底下加上2行配置 vim /etc/profile</w:t>
      </w:r>
    </w:p>
    <w:p>
      <w:pPr>
        <w:numPr>
          <w:numId w:val="0"/>
        </w:numPr>
        <w:tabs>
          <w:tab w:val="left" w:pos="307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PATH=$PATH:/usr/local/mysql/bin</w:t>
      </w:r>
    </w:p>
    <w:p>
      <w:pPr>
        <w:numPr>
          <w:numId w:val="0"/>
        </w:numPr>
        <w:tabs>
          <w:tab w:val="left" w:pos="307"/>
        </w:tabs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 PATH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58440" cy="1447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94560" cy="28194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0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9.刷新环境变量，使最新的环境变量运行  </w:t>
      </w:r>
      <w:r>
        <w:rPr>
          <w:rFonts w:ascii="宋体" w:hAnsi="宋体" w:eastAsia="宋体" w:cs="宋体"/>
          <w:sz w:val="24"/>
          <w:szCs w:val="24"/>
        </w:rPr>
        <w:t>source /etc/profile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2740" cy="1447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0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10.查看数据库状态 /etc/init.d/mysql start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7800" cy="4495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0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11.启动数据库 mysql -uroot -p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97450" cy="1717675"/>
            <wp:effectExtent l="0" t="0" r="127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0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12.修改数据库密码 set password for root@'localhost'=password('123456');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21480" cy="4495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0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13.刷新 flush privileges;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9840" cy="38862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307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主库授权，并刷新 grant replication slave on *.* to 'test'@'192.168.178.0' identified by '123456';    </w:t>
      </w:r>
      <w:r>
        <w:rPr>
          <w:rFonts w:hint="eastAsia"/>
          <w:lang w:val="en-US" w:eastAsia="zh-CN"/>
        </w:rPr>
        <w:t>flush privileges;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618490"/>
            <wp:effectExtent l="0" t="0" r="190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0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15.查看状态 show master status;</w:t>
      </w:r>
    </w:p>
    <w:p>
      <w:pPr>
        <w:numPr>
          <w:ilvl w:val="0"/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938530"/>
            <wp:effectExtent l="0" t="0" r="1460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307"/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从库授权，并刷新 </w:t>
      </w:r>
      <w:bookmarkStart w:id="0" w:name="_GoBack"/>
      <w:bookmarkEnd w:id="0"/>
    </w:p>
    <w:p>
      <w:pPr>
        <w:numPr>
          <w:numId w:val="0"/>
        </w:numPr>
        <w:tabs>
          <w:tab w:val="left" w:pos="307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master to master_host='127.0.0.1',master_user='test',master_password='123456';</w:t>
      </w:r>
    </w:p>
    <w:p>
      <w:pPr>
        <w:numPr>
          <w:ilvl w:val="0"/>
          <w:numId w:val="0"/>
        </w:numPr>
        <w:tabs>
          <w:tab w:val="left" w:pos="307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 slave; </w:t>
      </w:r>
    </w:p>
    <w:p>
      <w:pPr>
        <w:numPr>
          <w:ilvl w:val="0"/>
          <w:numId w:val="0"/>
        </w:numPr>
        <w:tabs>
          <w:tab w:val="left" w:pos="307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621030"/>
            <wp:effectExtent l="0" t="0" r="63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07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16.查看状态Slave_IO_Running: 和Slave_SQL_Running:两个状态都是yes时，代表主从库配置成功了 show slave status \G;</w:t>
      </w:r>
    </w:p>
    <w:p>
      <w:pPr>
        <w:numPr>
          <w:ilvl w:val="0"/>
          <w:numId w:val="0"/>
        </w:numPr>
        <w:tabs>
          <w:tab w:val="left" w:pos="307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85695" cy="1807845"/>
            <wp:effectExtent l="0" t="0" r="6985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29EB9"/>
    <w:multiLevelType w:val="singleLevel"/>
    <w:tmpl w:val="FEC29EB9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5C2790"/>
    <w:multiLevelType w:val="singleLevel"/>
    <w:tmpl w:val="3A5C27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7CA2683"/>
    <w:multiLevelType w:val="singleLevel"/>
    <w:tmpl w:val="57CA2683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72939A7"/>
    <w:rsid w:val="072939A7"/>
    <w:rsid w:val="327E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2022-06-25T07:38:00Z</dcterms:created>
  <dc:creator>故</dc:creator>
  <cp:lastModifiedBy>故</cp:lastModifiedBy>
  <dcterms:modified xsi:type="dcterms:W3CDTF">2022-06-30T13:26:08Z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5D97BEC3F0614A30895AF4E8AA3B34F6</vt:lpwstr>
  </property>
</Properties>
</file>