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72B" w:rsidRPr="00C45398" w:rsidRDefault="00E8572B" w:rsidP="00E8572B">
      <w:pPr>
        <w:pStyle w:val="Title"/>
        <w:jc w:val="center"/>
      </w:pPr>
      <w:r>
        <w:t>CSSE230: Stacks and Queues</w:t>
      </w:r>
    </w:p>
    <w:p w:rsidR="00E8572B" w:rsidRDefault="00E8572B" w:rsidP="00E8572B">
      <w:pPr>
        <w:pStyle w:val="Heading1"/>
      </w:pPr>
      <w:r>
        <w:t>Name(s):</w:t>
      </w:r>
    </w:p>
    <w:p w:rsidR="00E8572B" w:rsidRDefault="00E8572B" w:rsidP="00E8572B">
      <w:pPr>
        <w:pStyle w:val="Heading1"/>
      </w:pPr>
      <w:r>
        <w:t>Analysis</w:t>
      </w:r>
    </w:p>
    <w:p w:rsidR="00E8572B" w:rsidRDefault="00E8572B" w:rsidP="00E8572B">
      <w:r w:rsidRPr="00375E05">
        <w:rPr>
          <w:b/>
        </w:rPr>
        <w:t>Table 1</w:t>
      </w:r>
      <w:r w:rsidR="00375E05" w:rsidRPr="00375E05">
        <w:rPr>
          <w:b/>
        </w:rPr>
        <w:t>:</w:t>
      </w:r>
      <w:r w:rsidR="00375E05">
        <w:t xml:space="preserve"> Big-Theta </w:t>
      </w:r>
      <w:r>
        <w:t xml:space="preserve">runtimes of </w:t>
      </w:r>
      <w:proofErr w:type="spellStart"/>
      <w:r>
        <w:t>enqueue</w:t>
      </w:r>
      <w:proofErr w:type="spellEnd"/>
      <w:r>
        <w:t xml:space="preserve"> and </w:t>
      </w:r>
      <w:proofErr w:type="spellStart"/>
      <w:r>
        <w:t>dequeue</w:t>
      </w:r>
      <w:proofErr w:type="spellEnd"/>
      <w:r>
        <w:t xml:space="preserve"> for 4 implementations of the Queue ADT</w:t>
      </w:r>
      <w:r w:rsidR="00375E05">
        <w:t>:</w:t>
      </w:r>
    </w:p>
    <w:tbl>
      <w:tblPr>
        <w:tblStyle w:val="TableGrid"/>
        <w:tblW w:w="0" w:type="auto"/>
        <w:tblLook w:val="04A0" w:firstRow="1" w:lastRow="0" w:firstColumn="1" w:lastColumn="0" w:noHBand="0" w:noVBand="1"/>
      </w:tblPr>
      <w:tblGrid>
        <w:gridCol w:w="3192"/>
        <w:gridCol w:w="3192"/>
        <w:gridCol w:w="3192"/>
      </w:tblGrid>
      <w:tr w:rsidR="00375E05" w:rsidTr="00375E05">
        <w:tc>
          <w:tcPr>
            <w:tcW w:w="3192" w:type="dxa"/>
          </w:tcPr>
          <w:p w:rsidR="00375E05" w:rsidRDefault="00375E05" w:rsidP="00E8572B">
            <w:r>
              <w:t>Implementation</w:t>
            </w:r>
          </w:p>
        </w:tc>
        <w:tc>
          <w:tcPr>
            <w:tcW w:w="3192" w:type="dxa"/>
          </w:tcPr>
          <w:p w:rsidR="00375E05" w:rsidRDefault="00375E05" w:rsidP="00375E05">
            <w:proofErr w:type="spellStart"/>
            <w:r>
              <w:t>Enqueue</w:t>
            </w:r>
            <w:proofErr w:type="spellEnd"/>
            <w:r>
              <w:t xml:space="preserve"> runtime</w:t>
            </w:r>
          </w:p>
        </w:tc>
        <w:tc>
          <w:tcPr>
            <w:tcW w:w="3192" w:type="dxa"/>
          </w:tcPr>
          <w:p w:rsidR="00375E05" w:rsidRDefault="00375E05" w:rsidP="00E8572B">
            <w:proofErr w:type="spellStart"/>
            <w:r>
              <w:t>Dequeue</w:t>
            </w:r>
            <w:proofErr w:type="spellEnd"/>
          </w:p>
        </w:tc>
      </w:tr>
      <w:tr w:rsidR="00375E05" w:rsidTr="00375E05">
        <w:tc>
          <w:tcPr>
            <w:tcW w:w="3192" w:type="dxa"/>
          </w:tcPr>
          <w:p w:rsidR="00375E05" w:rsidRDefault="00375E05" w:rsidP="00375E05">
            <w:proofErr w:type="spellStart"/>
            <w:r>
              <w:t>LinkedList</w:t>
            </w:r>
            <w:proofErr w:type="spellEnd"/>
          </w:p>
        </w:tc>
        <w:tc>
          <w:tcPr>
            <w:tcW w:w="3192" w:type="dxa"/>
          </w:tcPr>
          <w:p w:rsidR="00375E05" w:rsidRPr="00814AED" w:rsidRDefault="00814AED" w:rsidP="00E8572B">
            <w:pPr>
              <w:rPr>
                <w:rFonts w:cstheme="minorHAnsi"/>
              </w:rPr>
            </w:pPr>
            <w:r w:rsidRPr="00814AED">
              <w:rPr>
                <w:rFonts w:cstheme="minorHAnsi"/>
                <w:bCs/>
                <w:color w:val="222222"/>
                <w:sz w:val="21"/>
                <w:szCs w:val="21"/>
                <w:shd w:val="clear" w:color="auto" w:fill="FFFFFF"/>
              </w:rPr>
              <w:t>Θ(1)</w:t>
            </w:r>
          </w:p>
        </w:tc>
        <w:tc>
          <w:tcPr>
            <w:tcW w:w="3192" w:type="dxa"/>
          </w:tcPr>
          <w:p w:rsidR="00375E05" w:rsidRDefault="00814AED" w:rsidP="00E8572B">
            <w:r w:rsidRPr="00814AED">
              <w:rPr>
                <w:rFonts w:cstheme="minorHAnsi"/>
                <w:bCs/>
                <w:color w:val="222222"/>
                <w:sz w:val="21"/>
                <w:szCs w:val="21"/>
                <w:shd w:val="clear" w:color="auto" w:fill="FFFFFF"/>
              </w:rPr>
              <w:t>Θ(1)</w:t>
            </w:r>
          </w:p>
        </w:tc>
      </w:tr>
      <w:tr w:rsidR="00375E05" w:rsidTr="00375E05">
        <w:tc>
          <w:tcPr>
            <w:tcW w:w="3192" w:type="dxa"/>
          </w:tcPr>
          <w:p w:rsidR="00375E05" w:rsidRDefault="00375E05" w:rsidP="00E8572B">
            <w:proofErr w:type="spellStart"/>
            <w:r>
              <w:t>ArrayList</w:t>
            </w:r>
            <w:proofErr w:type="spellEnd"/>
          </w:p>
        </w:tc>
        <w:tc>
          <w:tcPr>
            <w:tcW w:w="3192" w:type="dxa"/>
          </w:tcPr>
          <w:p w:rsidR="00375E05" w:rsidRDefault="00814AED" w:rsidP="00E8572B">
            <w:pPr>
              <w:rPr>
                <w:rFonts w:cstheme="minorHAnsi"/>
                <w:bCs/>
                <w:color w:val="222222"/>
                <w:sz w:val="21"/>
                <w:szCs w:val="21"/>
                <w:shd w:val="clear" w:color="auto" w:fill="FFFFFF"/>
              </w:rPr>
            </w:pPr>
            <w:r>
              <w:rPr>
                <w:rFonts w:cstheme="minorHAnsi"/>
                <w:bCs/>
                <w:color w:val="222222"/>
                <w:sz w:val="21"/>
                <w:szCs w:val="21"/>
                <w:shd w:val="clear" w:color="auto" w:fill="FFFFFF"/>
              </w:rPr>
              <w:t xml:space="preserve">Amortized </w:t>
            </w:r>
            <w:r w:rsidRPr="00814AED">
              <w:rPr>
                <w:rFonts w:cstheme="minorHAnsi"/>
                <w:bCs/>
                <w:color w:val="222222"/>
                <w:sz w:val="21"/>
                <w:szCs w:val="21"/>
                <w:shd w:val="clear" w:color="auto" w:fill="FFFFFF"/>
              </w:rPr>
              <w:t>Θ(1)</w:t>
            </w:r>
          </w:p>
          <w:p w:rsidR="00814AED" w:rsidRDefault="00814AED" w:rsidP="00E8572B">
            <w:r>
              <w:rPr>
                <w:rFonts w:cstheme="minorHAnsi"/>
                <w:bCs/>
                <w:color w:val="222222"/>
                <w:sz w:val="21"/>
                <w:szCs w:val="21"/>
                <w:shd w:val="clear" w:color="auto" w:fill="FFFFFF"/>
              </w:rPr>
              <w:t xml:space="preserve">Worst case </w:t>
            </w:r>
            <w:r w:rsidRPr="00814AED">
              <w:rPr>
                <w:rFonts w:cstheme="minorHAnsi"/>
                <w:bCs/>
                <w:color w:val="222222"/>
                <w:sz w:val="21"/>
                <w:szCs w:val="21"/>
                <w:shd w:val="clear" w:color="auto" w:fill="FFFFFF"/>
              </w:rPr>
              <w:t>Θ</w:t>
            </w:r>
            <w:r>
              <w:rPr>
                <w:rFonts w:cstheme="minorHAnsi"/>
                <w:bCs/>
                <w:color w:val="222222"/>
                <w:sz w:val="21"/>
                <w:szCs w:val="21"/>
                <w:shd w:val="clear" w:color="auto" w:fill="FFFFFF"/>
              </w:rPr>
              <w:t>(n</w:t>
            </w:r>
            <w:r w:rsidRPr="00814AED">
              <w:rPr>
                <w:rFonts w:cstheme="minorHAnsi"/>
                <w:bCs/>
                <w:color w:val="222222"/>
                <w:sz w:val="21"/>
                <w:szCs w:val="21"/>
                <w:shd w:val="clear" w:color="auto" w:fill="FFFFFF"/>
              </w:rPr>
              <w:t>)</w:t>
            </w:r>
          </w:p>
        </w:tc>
        <w:tc>
          <w:tcPr>
            <w:tcW w:w="3192" w:type="dxa"/>
          </w:tcPr>
          <w:p w:rsidR="00375E05" w:rsidRDefault="00814AED" w:rsidP="00E8572B">
            <w:r w:rsidRPr="00814AED">
              <w:rPr>
                <w:rFonts w:cstheme="minorHAnsi"/>
                <w:bCs/>
                <w:color w:val="222222"/>
                <w:sz w:val="21"/>
                <w:szCs w:val="21"/>
                <w:shd w:val="clear" w:color="auto" w:fill="FFFFFF"/>
              </w:rPr>
              <w:t>Θ(1)</w:t>
            </w:r>
          </w:p>
        </w:tc>
      </w:tr>
      <w:tr w:rsidR="00375E05" w:rsidTr="00375E05">
        <w:tc>
          <w:tcPr>
            <w:tcW w:w="3192" w:type="dxa"/>
          </w:tcPr>
          <w:p w:rsidR="00375E05" w:rsidRDefault="00375E05" w:rsidP="00E8572B">
            <w:r>
              <w:t>Two stacks</w:t>
            </w:r>
          </w:p>
        </w:tc>
        <w:tc>
          <w:tcPr>
            <w:tcW w:w="3192" w:type="dxa"/>
          </w:tcPr>
          <w:p w:rsidR="00375E05" w:rsidRDefault="00814AED" w:rsidP="00E8572B">
            <w:r w:rsidRPr="00814AED">
              <w:rPr>
                <w:rFonts w:cstheme="minorHAnsi"/>
                <w:bCs/>
                <w:color w:val="222222"/>
                <w:sz w:val="21"/>
                <w:szCs w:val="21"/>
                <w:shd w:val="clear" w:color="auto" w:fill="FFFFFF"/>
              </w:rPr>
              <w:t>Θ(1)</w:t>
            </w:r>
          </w:p>
        </w:tc>
        <w:tc>
          <w:tcPr>
            <w:tcW w:w="3192" w:type="dxa"/>
          </w:tcPr>
          <w:p w:rsidR="00375E05" w:rsidRDefault="00814AED" w:rsidP="00E8572B">
            <w:r w:rsidRPr="00814AED">
              <w:rPr>
                <w:rFonts w:cstheme="minorHAnsi"/>
                <w:bCs/>
                <w:color w:val="222222"/>
                <w:sz w:val="21"/>
                <w:szCs w:val="21"/>
                <w:shd w:val="clear" w:color="auto" w:fill="FFFFFF"/>
              </w:rPr>
              <w:t>Θ</w:t>
            </w:r>
            <w:r>
              <w:rPr>
                <w:rFonts w:cstheme="minorHAnsi"/>
                <w:bCs/>
                <w:color w:val="222222"/>
                <w:sz w:val="21"/>
                <w:szCs w:val="21"/>
                <w:shd w:val="clear" w:color="auto" w:fill="FFFFFF"/>
              </w:rPr>
              <w:t>(n</w:t>
            </w:r>
            <w:r w:rsidRPr="00814AED">
              <w:rPr>
                <w:rFonts w:cstheme="minorHAnsi"/>
                <w:bCs/>
                <w:color w:val="222222"/>
                <w:sz w:val="21"/>
                <w:szCs w:val="21"/>
                <w:shd w:val="clear" w:color="auto" w:fill="FFFFFF"/>
              </w:rPr>
              <w:t>)</w:t>
            </w:r>
          </w:p>
        </w:tc>
      </w:tr>
      <w:tr w:rsidR="00814AED" w:rsidTr="00375E05">
        <w:tc>
          <w:tcPr>
            <w:tcW w:w="3192" w:type="dxa"/>
          </w:tcPr>
          <w:p w:rsidR="00814AED" w:rsidRDefault="00814AED" w:rsidP="00814AED">
            <w:proofErr w:type="spellStart"/>
            <w:r>
              <w:t>Growable</w:t>
            </w:r>
            <w:proofErr w:type="spellEnd"/>
            <w:r>
              <w:t xml:space="preserve"> circular array</w:t>
            </w:r>
          </w:p>
        </w:tc>
        <w:tc>
          <w:tcPr>
            <w:tcW w:w="3192" w:type="dxa"/>
          </w:tcPr>
          <w:p w:rsidR="00814AED" w:rsidRDefault="00814AED" w:rsidP="00814AED">
            <w:pPr>
              <w:rPr>
                <w:rFonts w:cstheme="minorHAnsi"/>
                <w:bCs/>
                <w:color w:val="222222"/>
                <w:sz w:val="21"/>
                <w:szCs w:val="21"/>
                <w:shd w:val="clear" w:color="auto" w:fill="FFFFFF"/>
              </w:rPr>
            </w:pPr>
            <w:r>
              <w:rPr>
                <w:rFonts w:cstheme="minorHAnsi"/>
                <w:bCs/>
                <w:color w:val="222222"/>
                <w:sz w:val="21"/>
                <w:szCs w:val="21"/>
                <w:shd w:val="clear" w:color="auto" w:fill="FFFFFF"/>
              </w:rPr>
              <w:t xml:space="preserve">Amortized </w:t>
            </w:r>
            <w:r w:rsidRPr="00814AED">
              <w:rPr>
                <w:rFonts w:cstheme="minorHAnsi"/>
                <w:bCs/>
                <w:color w:val="222222"/>
                <w:sz w:val="21"/>
                <w:szCs w:val="21"/>
                <w:shd w:val="clear" w:color="auto" w:fill="FFFFFF"/>
              </w:rPr>
              <w:t>Θ(1)</w:t>
            </w:r>
          </w:p>
          <w:p w:rsidR="00814AED" w:rsidRDefault="00814AED" w:rsidP="00814AED">
            <w:r>
              <w:rPr>
                <w:rFonts w:cstheme="minorHAnsi"/>
                <w:bCs/>
                <w:color w:val="222222"/>
                <w:sz w:val="21"/>
                <w:szCs w:val="21"/>
                <w:shd w:val="clear" w:color="auto" w:fill="FFFFFF"/>
              </w:rPr>
              <w:t xml:space="preserve">Worst case </w:t>
            </w:r>
            <w:r w:rsidRPr="00814AED">
              <w:rPr>
                <w:rFonts w:cstheme="minorHAnsi"/>
                <w:bCs/>
                <w:color w:val="222222"/>
                <w:sz w:val="21"/>
                <w:szCs w:val="21"/>
                <w:shd w:val="clear" w:color="auto" w:fill="FFFFFF"/>
              </w:rPr>
              <w:t>Θ</w:t>
            </w:r>
            <w:r>
              <w:rPr>
                <w:rFonts w:cstheme="minorHAnsi"/>
                <w:bCs/>
                <w:color w:val="222222"/>
                <w:sz w:val="21"/>
                <w:szCs w:val="21"/>
                <w:shd w:val="clear" w:color="auto" w:fill="FFFFFF"/>
              </w:rPr>
              <w:t>(n</w:t>
            </w:r>
            <w:r w:rsidRPr="00814AED">
              <w:rPr>
                <w:rFonts w:cstheme="minorHAnsi"/>
                <w:bCs/>
                <w:color w:val="222222"/>
                <w:sz w:val="21"/>
                <w:szCs w:val="21"/>
                <w:shd w:val="clear" w:color="auto" w:fill="FFFFFF"/>
              </w:rPr>
              <w:t>)</w:t>
            </w:r>
          </w:p>
        </w:tc>
        <w:tc>
          <w:tcPr>
            <w:tcW w:w="3192" w:type="dxa"/>
          </w:tcPr>
          <w:p w:rsidR="00814AED" w:rsidRDefault="00814AED" w:rsidP="001755A5">
            <w:r w:rsidRPr="00814AED">
              <w:rPr>
                <w:rFonts w:cstheme="minorHAnsi"/>
                <w:bCs/>
                <w:color w:val="222222"/>
                <w:sz w:val="21"/>
                <w:szCs w:val="21"/>
                <w:shd w:val="clear" w:color="auto" w:fill="FFFFFF"/>
              </w:rPr>
              <w:t>Θ(</w:t>
            </w:r>
            <w:r w:rsidR="001755A5">
              <w:rPr>
                <w:rFonts w:cstheme="minorHAnsi"/>
                <w:bCs/>
                <w:color w:val="222222"/>
                <w:sz w:val="21"/>
                <w:szCs w:val="21"/>
                <w:shd w:val="clear" w:color="auto" w:fill="FFFFFF"/>
              </w:rPr>
              <w:t>n</w:t>
            </w:r>
            <w:r w:rsidRPr="00814AED">
              <w:rPr>
                <w:rFonts w:cstheme="minorHAnsi"/>
                <w:bCs/>
                <w:color w:val="222222"/>
                <w:sz w:val="21"/>
                <w:szCs w:val="21"/>
                <w:shd w:val="clear" w:color="auto" w:fill="FFFFFF"/>
              </w:rPr>
              <w:t>)</w:t>
            </w:r>
          </w:p>
        </w:tc>
      </w:tr>
    </w:tbl>
    <w:p w:rsidR="00E8572B" w:rsidRDefault="00375E05" w:rsidP="00E8572B">
      <w:pPr>
        <w:pStyle w:val="Heading1"/>
      </w:pPr>
      <w:r>
        <w:t>P</w:t>
      </w:r>
      <w:r w:rsidR="00E8572B">
        <w:t xml:space="preserve">art 2: Discussion </w:t>
      </w:r>
    </w:p>
    <w:p w:rsidR="00E8572B" w:rsidRDefault="00375E05" w:rsidP="00E8572B">
      <w:r>
        <w:t xml:space="preserve">Justify each of the </w:t>
      </w:r>
      <w:r w:rsidR="00E8572B">
        <w:t>runtimes in Table 1, as</w:t>
      </w:r>
      <w:r>
        <w:t xml:space="preserve"> described in the specification:</w:t>
      </w:r>
    </w:p>
    <w:p w:rsidR="0042750C" w:rsidRPr="0060464D" w:rsidRDefault="00375E05" w:rsidP="00E8572B">
      <w:pPr>
        <w:rPr>
          <w:b/>
        </w:rPr>
      </w:pPr>
      <w:proofErr w:type="spellStart"/>
      <w:r w:rsidRPr="0060464D">
        <w:rPr>
          <w:b/>
        </w:rPr>
        <w:t>LinkedList</w:t>
      </w:r>
      <w:proofErr w:type="spellEnd"/>
      <w:r w:rsidRPr="0060464D">
        <w:rPr>
          <w:b/>
        </w:rPr>
        <w:t xml:space="preserve"> </w:t>
      </w:r>
    </w:p>
    <w:p w:rsidR="0019342B" w:rsidRDefault="00375E05" w:rsidP="0019342B">
      <w:pPr>
        <w:ind w:firstLine="720"/>
      </w:pPr>
      <w:proofErr w:type="spellStart"/>
      <w:proofErr w:type="gramStart"/>
      <w:r>
        <w:t>enqueue</w:t>
      </w:r>
      <w:proofErr w:type="spellEnd"/>
      <w:proofErr w:type="gramEnd"/>
      <w:r>
        <w:t>:</w:t>
      </w:r>
      <w:r w:rsidR="0019342B" w:rsidRPr="0019342B">
        <w:t xml:space="preserve"> </w:t>
      </w:r>
      <w:proofErr w:type="spellStart"/>
      <w:r w:rsidR="0019342B">
        <w:t>LinkedList</w:t>
      </w:r>
      <w:proofErr w:type="spellEnd"/>
      <w:r w:rsidR="0019342B">
        <w:t xml:space="preserve"> have</w:t>
      </w:r>
      <w:r w:rsidR="0019342B">
        <w:t xml:space="preserve"> tail</w:t>
      </w:r>
      <w:r w:rsidR="0019342B">
        <w:t xml:space="preserve"> node</w:t>
      </w:r>
      <w:r w:rsidR="0019342B">
        <w:t xml:space="preserve">, </w:t>
      </w:r>
      <w:r w:rsidR="0019342B">
        <w:t>you are able to add a new tail node and connect to the old tail node</w:t>
      </w:r>
    </w:p>
    <w:p w:rsidR="00375E05" w:rsidRDefault="00375E05" w:rsidP="0019342B">
      <w:pPr>
        <w:ind w:firstLine="720"/>
      </w:pPr>
      <w:proofErr w:type="spellStart"/>
      <w:proofErr w:type="gramStart"/>
      <w:r>
        <w:t>dequeue</w:t>
      </w:r>
      <w:proofErr w:type="spellEnd"/>
      <w:proofErr w:type="gramEnd"/>
      <w:r>
        <w:t>:</w:t>
      </w:r>
      <w:r w:rsidR="0019342B" w:rsidRPr="0019342B">
        <w:t xml:space="preserve"> </w:t>
      </w:r>
      <w:proofErr w:type="spellStart"/>
      <w:r w:rsidR="0019342B">
        <w:t>LinkedList</w:t>
      </w:r>
      <w:proofErr w:type="spellEnd"/>
      <w:r w:rsidR="0019342B">
        <w:t xml:space="preserve"> have head node, </w:t>
      </w:r>
      <w:r w:rsidR="0019342B">
        <w:t>you are able to remove the head node</w:t>
      </w:r>
      <w:r w:rsidR="0019342B">
        <w:t xml:space="preserve"> and make the next node the new head node.</w:t>
      </w:r>
    </w:p>
    <w:p w:rsidR="0042750C" w:rsidRPr="0060464D" w:rsidRDefault="00375E05" w:rsidP="00E8572B">
      <w:pPr>
        <w:rPr>
          <w:b/>
        </w:rPr>
      </w:pPr>
      <w:proofErr w:type="spellStart"/>
      <w:r w:rsidRPr="0060464D">
        <w:rPr>
          <w:b/>
        </w:rPr>
        <w:t>ArrayList</w:t>
      </w:r>
      <w:proofErr w:type="spellEnd"/>
      <w:r w:rsidRPr="0060464D">
        <w:rPr>
          <w:b/>
        </w:rPr>
        <w:t xml:space="preserve"> </w:t>
      </w:r>
    </w:p>
    <w:p w:rsidR="0019342B" w:rsidRDefault="00375E05" w:rsidP="0042750C">
      <w:pPr>
        <w:ind w:firstLine="720"/>
      </w:pPr>
      <w:proofErr w:type="spellStart"/>
      <w:proofErr w:type="gramStart"/>
      <w:r>
        <w:t>enqueue</w:t>
      </w:r>
      <w:proofErr w:type="spellEnd"/>
      <w:proofErr w:type="gramEnd"/>
      <w:r>
        <w:t>:</w:t>
      </w:r>
      <w:r w:rsidR="0019342B" w:rsidRPr="0019342B">
        <w:t xml:space="preserve"> </w:t>
      </w:r>
      <w:r w:rsidR="0019342B">
        <w:t xml:space="preserve">to add a new element at the end </w:t>
      </w:r>
      <w:r w:rsidR="0019342B">
        <w:t>of arraylist</w:t>
      </w:r>
    </w:p>
    <w:p w:rsidR="00375E05" w:rsidRDefault="00375E05" w:rsidP="0042750C">
      <w:pPr>
        <w:ind w:firstLine="720"/>
      </w:pPr>
      <w:proofErr w:type="spellStart"/>
      <w:proofErr w:type="gramStart"/>
      <w:r>
        <w:t>dequeue</w:t>
      </w:r>
      <w:proofErr w:type="spellEnd"/>
      <w:proofErr w:type="gramEnd"/>
      <w:r>
        <w:t>:</w:t>
      </w:r>
      <w:r w:rsidR="0019342B" w:rsidRPr="0019342B">
        <w:t xml:space="preserve"> </w:t>
      </w:r>
      <w:r w:rsidR="0019342B">
        <w:t>based on the requirement of this assignment that we don’t have to shrink the size when we remove an element from the arraylist. So dequeuer runtime is just the runtime of remove an element from arraylist.</w:t>
      </w:r>
    </w:p>
    <w:p w:rsidR="0042750C" w:rsidRDefault="00375E05" w:rsidP="00E8572B">
      <w:r w:rsidRPr="0060464D">
        <w:rPr>
          <w:b/>
        </w:rPr>
        <w:t>Two</w:t>
      </w:r>
      <w:r>
        <w:t xml:space="preserve"> </w:t>
      </w:r>
      <w:r w:rsidRPr="0060464D">
        <w:rPr>
          <w:b/>
        </w:rPr>
        <w:t>stacks</w:t>
      </w:r>
      <w:r>
        <w:t xml:space="preserve"> </w:t>
      </w:r>
    </w:p>
    <w:p w:rsidR="00375E05" w:rsidRDefault="00375E05" w:rsidP="0042750C">
      <w:pPr>
        <w:ind w:firstLine="720"/>
      </w:pPr>
      <w:proofErr w:type="spellStart"/>
      <w:proofErr w:type="gramStart"/>
      <w:r>
        <w:t>enqueue</w:t>
      </w:r>
      <w:proofErr w:type="spellEnd"/>
      <w:proofErr w:type="gramEnd"/>
      <w:r>
        <w:t>:</w:t>
      </w:r>
      <w:r w:rsidR="0019342B" w:rsidRPr="0019342B">
        <w:t xml:space="preserve"> </w:t>
      </w:r>
      <w:r w:rsidR="0019342B">
        <w:t xml:space="preserve">push the new </w:t>
      </w:r>
      <w:r w:rsidR="0019342B">
        <w:t xml:space="preserve">element to the top of the </w:t>
      </w:r>
      <w:r w:rsidR="0019342B">
        <w:t>stack</w:t>
      </w:r>
      <w:r w:rsidR="0019342B">
        <w:t>1</w:t>
      </w:r>
      <w:r w:rsidR="0019342B">
        <w:t>.</w:t>
      </w:r>
    </w:p>
    <w:p w:rsidR="00375E05" w:rsidRDefault="00375E05" w:rsidP="0042750C">
      <w:pPr>
        <w:ind w:firstLine="720"/>
      </w:pPr>
      <w:proofErr w:type="spellStart"/>
      <w:proofErr w:type="gramStart"/>
      <w:r>
        <w:t>dequeue</w:t>
      </w:r>
      <w:proofErr w:type="spellEnd"/>
      <w:proofErr w:type="gramEnd"/>
      <w:r>
        <w:t>:</w:t>
      </w:r>
      <w:r w:rsidR="0019342B">
        <w:t xml:space="preserve"> you have to push all element from stack1 to stack2, pop the first element</w:t>
      </w:r>
      <w:r w:rsidR="001755A5">
        <w:t xml:space="preserve"> from stack2, and then push all element from stack2 back to stack1.</w:t>
      </w:r>
    </w:p>
    <w:p w:rsidR="0042750C" w:rsidRPr="0060464D" w:rsidRDefault="00375E05" w:rsidP="00E8572B">
      <w:pPr>
        <w:rPr>
          <w:b/>
        </w:rPr>
      </w:pPr>
      <w:proofErr w:type="spellStart"/>
      <w:r w:rsidRPr="0060464D">
        <w:rPr>
          <w:b/>
        </w:rPr>
        <w:t>Growable</w:t>
      </w:r>
      <w:proofErr w:type="spellEnd"/>
      <w:r w:rsidRPr="0060464D">
        <w:rPr>
          <w:b/>
        </w:rPr>
        <w:t xml:space="preserve"> circular array </w:t>
      </w:r>
    </w:p>
    <w:p w:rsidR="00375E05" w:rsidRDefault="00375E05" w:rsidP="0042750C">
      <w:pPr>
        <w:ind w:firstLine="720"/>
      </w:pPr>
      <w:proofErr w:type="spellStart"/>
      <w:proofErr w:type="gramStart"/>
      <w:r>
        <w:lastRenderedPageBreak/>
        <w:t>enqueue</w:t>
      </w:r>
      <w:proofErr w:type="spellEnd"/>
      <w:proofErr w:type="gramEnd"/>
      <w:r>
        <w:t>:</w:t>
      </w:r>
      <w:r w:rsidR="0019342B" w:rsidRPr="0019342B">
        <w:t xml:space="preserve"> </w:t>
      </w:r>
      <w:r w:rsidR="0019342B">
        <w:t>add the element to the end of the array,</w:t>
      </w:r>
      <w:r w:rsidR="001755A5">
        <w:t xml:space="preserve"> so the runtime is add an element to array</w:t>
      </w:r>
      <w:r w:rsidR="0019342B">
        <w:t xml:space="preserve">. </w:t>
      </w:r>
      <w:r w:rsidR="001755A5">
        <w:t xml:space="preserve">Worst case </w:t>
      </w:r>
      <w:r w:rsidR="0019342B">
        <w:t>is ϴ(N) because</w:t>
      </w:r>
      <w:r w:rsidR="001755A5" w:rsidRPr="001755A5">
        <w:t xml:space="preserve"> </w:t>
      </w:r>
      <w:r w:rsidR="001755A5">
        <w:t>when you have to grow the array</w:t>
      </w:r>
      <w:r w:rsidR="0019342B">
        <w:t xml:space="preserve"> you have to copy all of the </w:t>
      </w:r>
      <w:r w:rsidR="001755A5">
        <w:t>element</w:t>
      </w:r>
      <w:r w:rsidR="0019342B">
        <w:t xml:space="preserve"> and </w:t>
      </w:r>
      <w:r w:rsidR="001755A5">
        <w:t xml:space="preserve">copy into </w:t>
      </w:r>
      <w:r w:rsidR="0019342B">
        <w:t>the new array.</w:t>
      </w:r>
    </w:p>
    <w:p w:rsidR="00375E05" w:rsidRDefault="00375E05" w:rsidP="0042750C">
      <w:pPr>
        <w:ind w:firstLine="720"/>
      </w:pPr>
      <w:proofErr w:type="spellStart"/>
      <w:proofErr w:type="gramStart"/>
      <w:r>
        <w:t>dequeue</w:t>
      </w:r>
      <w:proofErr w:type="spellEnd"/>
      <w:proofErr w:type="gramEnd"/>
      <w:r>
        <w:t>:</w:t>
      </w:r>
      <w:r w:rsidR="0019342B" w:rsidRPr="0019342B">
        <w:t xml:space="preserve"> </w:t>
      </w:r>
      <w:r w:rsidR="001755A5">
        <w:t xml:space="preserve">When you want to remove an element from </w:t>
      </w:r>
      <w:proofErr w:type="spellStart"/>
      <w:r w:rsidR="001755A5">
        <w:t>growable</w:t>
      </w:r>
      <w:proofErr w:type="spellEnd"/>
      <w:r w:rsidR="001755A5">
        <w:t xml:space="preserve"> circular array, you need to </w:t>
      </w:r>
      <w:r w:rsidR="0019342B">
        <w:t>loop through the array until you find the first element that is not null, and then remove it.</w:t>
      </w:r>
      <w:bookmarkStart w:id="0" w:name="_GoBack"/>
      <w:bookmarkEnd w:id="0"/>
    </w:p>
    <w:p w:rsidR="00B218B6" w:rsidRDefault="00B218B6" w:rsidP="0042750C">
      <w:pPr>
        <w:ind w:firstLine="720"/>
      </w:pPr>
    </w:p>
    <w:sectPr w:rsidR="00B2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F13"/>
    <w:rsid w:val="001755A5"/>
    <w:rsid w:val="0019342B"/>
    <w:rsid w:val="00375E05"/>
    <w:rsid w:val="0042750C"/>
    <w:rsid w:val="0060464D"/>
    <w:rsid w:val="00814AED"/>
    <w:rsid w:val="00B218B6"/>
    <w:rsid w:val="00C65301"/>
    <w:rsid w:val="00E8572B"/>
    <w:rsid w:val="00F93510"/>
    <w:rsid w:val="00FD4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E10B"/>
  <w15:docId w15:val="{9CBA090B-5D72-4514-87F1-8A9FE6B6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72B"/>
  </w:style>
  <w:style w:type="paragraph" w:styleId="Heading1">
    <w:name w:val="heading 1"/>
    <w:basedOn w:val="Normal"/>
    <w:next w:val="Normal"/>
    <w:link w:val="Heading1Char"/>
    <w:uiPriority w:val="9"/>
    <w:qFormat/>
    <w:rsid w:val="00E85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2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57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572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75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Boutell</dc:creator>
  <cp:keywords/>
  <dc:description/>
  <cp:lastModifiedBy>Z SL</cp:lastModifiedBy>
  <cp:revision>8</cp:revision>
  <dcterms:created xsi:type="dcterms:W3CDTF">2013-12-09T22:29:00Z</dcterms:created>
  <dcterms:modified xsi:type="dcterms:W3CDTF">2019-03-17T21:43:00Z</dcterms:modified>
</cp:coreProperties>
</file>