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3B1C" w14:textId="07EBE51C" w:rsidR="003A629F" w:rsidRPr="0066385B" w:rsidRDefault="003A629F" w:rsidP="003A629F">
      <w:pPr>
        <w:jc w:val="center"/>
        <w:rPr>
          <w:rFonts w:ascii="Times New Roman" w:hAnsi="Times New Roman" w:cs="Times New Roman"/>
          <w:b/>
          <w:bCs/>
        </w:rPr>
      </w:pPr>
      <w:r w:rsidRPr="0066385B">
        <w:rPr>
          <w:rFonts w:ascii="Times New Roman" w:hAnsi="Times New Roman" w:cs="Times New Roman"/>
          <w:b/>
          <w:bCs/>
        </w:rPr>
        <w:t xml:space="preserve">MSE 485 project </w:t>
      </w:r>
    </w:p>
    <w:p w14:paraId="2AD99EB4" w14:textId="4E1AE4A8" w:rsidR="0045154F" w:rsidRPr="003A127C" w:rsidRDefault="00D222C9" w:rsidP="003A127C">
      <w:pPr>
        <w:rPr>
          <w:rFonts w:ascii="Times New Roman" w:hAnsi="Times New Roman" w:cs="Times New Roman"/>
        </w:rPr>
      </w:pPr>
      <w:r w:rsidRPr="003A127C">
        <w:rPr>
          <w:rFonts w:ascii="Times New Roman" w:hAnsi="Times New Roman" w:cs="Times New Roman"/>
        </w:rPr>
        <w:t xml:space="preserve">Initialization: </w:t>
      </w:r>
    </w:p>
    <w:p w14:paraId="18C6AB37" w14:textId="3F085DB8" w:rsidR="009A3B85" w:rsidRPr="0045154F" w:rsidRDefault="0045154F" w:rsidP="00451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D222C9" w:rsidRPr="0045154F">
        <w:rPr>
          <w:rFonts w:ascii="Times New Roman" w:hAnsi="Times New Roman" w:cs="Times New Roman"/>
        </w:rPr>
        <w:t xml:space="preserve">onte Carlo </w:t>
      </w:r>
      <w:r w:rsidR="002B36EA" w:rsidRPr="0045154F">
        <w:rPr>
          <w:rFonts w:ascii="Times New Roman" w:hAnsi="Times New Roman" w:cs="Times New Roman"/>
        </w:rPr>
        <w:t xml:space="preserve">simulation </w:t>
      </w:r>
      <w:r w:rsidR="00CD3CEC">
        <w:rPr>
          <w:rFonts w:ascii="Times New Roman" w:hAnsi="Times New Roman" w:cs="Times New Roman"/>
        </w:rPr>
        <w:t xml:space="preserve">in this project </w:t>
      </w:r>
      <w:r w:rsidR="00D222C9" w:rsidRPr="0045154F">
        <w:rPr>
          <w:rFonts w:ascii="Times New Roman" w:hAnsi="Times New Roman" w:cs="Times New Roman"/>
        </w:rPr>
        <w:t>is carried under a</w:t>
      </w:r>
      <w:r w:rsidR="008B4C77" w:rsidRPr="0045154F">
        <w:rPr>
          <w:rFonts w:ascii="Times New Roman" w:hAnsi="Times New Roman" w:cs="Times New Roman"/>
        </w:rPr>
        <w:t>n</w:t>
      </w:r>
      <w:r w:rsidR="00D222C9" w:rsidRPr="0045154F">
        <w:rPr>
          <w:rFonts w:ascii="Times New Roman" w:hAnsi="Times New Roman" w:cs="Times New Roman"/>
        </w:rPr>
        <w:t xml:space="preserve"> NPT ensemble (isothermal</w:t>
      </w:r>
      <w:r w:rsidR="002B36EA" w:rsidRPr="0045154F">
        <w:rPr>
          <w:rFonts w:ascii="Times New Roman" w:hAnsi="Times New Roman" w:cs="Times New Roman"/>
        </w:rPr>
        <w:t xml:space="preserve">, </w:t>
      </w:r>
      <w:r w:rsidR="00D222C9" w:rsidRPr="0045154F">
        <w:rPr>
          <w:rFonts w:ascii="Times New Roman" w:hAnsi="Times New Roman" w:cs="Times New Roman"/>
        </w:rPr>
        <w:t>isobaric</w:t>
      </w:r>
      <w:r w:rsidR="002B36EA" w:rsidRPr="0045154F">
        <w:rPr>
          <w:rFonts w:ascii="Times New Roman" w:hAnsi="Times New Roman" w:cs="Times New Roman"/>
        </w:rPr>
        <w:t>, and fixed number of atoms</w:t>
      </w:r>
      <w:r w:rsidR="00D222C9" w:rsidRPr="0045154F">
        <w:rPr>
          <w:rFonts w:ascii="Times New Roman" w:hAnsi="Times New Roman" w:cs="Times New Roman"/>
        </w:rPr>
        <w:t>)</w:t>
      </w:r>
      <w:r w:rsidR="002B36EA" w:rsidRPr="0045154F">
        <w:rPr>
          <w:rFonts w:ascii="Times New Roman" w:hAnsi="Times New Roman" w:cs="Times New Roman"/>
        </w:rPr>
        <w:t xml:space="preserve">. </w:t>
      </w:r>
      <w:r w:rsidR="003A629F" w:rsidRPr="0045154F">
        <w:rPr>
          <w:rFonts w:ascii="Times New Roman" w:hAnsi="Times New Roman" w:cs="Times New Roman"/>
        </w:rPr>
        <w:t>The positions of atoms follow a BCC</w:t>
      </w:r>
      <w:r w:rsidR="002B36EA" w:rsidRPr="0045154F">
        <w:rPr>
          <w:rFonts w:ascii="Times New Roman" w:hAnsi="Times New Roman" w:cs="Times New Roman"/>
        </w:rPr>
        <w:t xml:space="preserve"> </w:t>
      </w:r>
      <w:r w:rsidR="003A629F" w:rsidRPr="0045154F">
        <w:rPr>
          <w:rFonts w:ascii="Times New Roman" w:hAnsi="Times New Roman" w:cs="Times New Roman"/>
        </w:rPr>
        <w:t>lattice configuration</w:t>
      </w:r>
      <w:r w:rsidR="00F52B43" w:rsidRPr="0045154F">
        <w:rPr>
          <w:rFonts w:ascii="Times New Roman" w:hAnsi="Times New Roman" w:cs="Times New Roman"/>
        </w:rPr>
        <w:t xml:space="preserve">. To set up this specific structure, we are going to use tools in ASE python packages. </w:t>
      </w:r>
      <w:r w:rsidR="005A76C9" w:rsidRPr="0045154F">
        <w:rPr>
          <w:rFonts w:ascii="Times New Roman" w:hAnsi="Times New Roman" w:cs="Times New Roman"/>
        </w:rPr>
        <w:t>(Check Atoms class and bulk class in ASE</w:t>
      </w:r>
      <w:r w:rsidR="006D49A5" w:rsidRPr="0045154F">
        <w:rPr>
          <w:rFonts w:ascii="Times New Roman" w:hAnsi="Times New Roman" w:cs="Times New Roman"/>
        </w:rPr>
        <w:t>.</w:t>
      </w:r>
      <w:r w:rsidR="005A76C9" w:rsidRPr="0045154F">
        <w:rPr>
          <w:rFonts w:ascii="Times New Roman" w:hAnsi="Times New Roman" w:cs="Times New Roman"/>
        </w:rPr>
        <w:t>)</w:t>
      </w:r>
      <w:r w:rsidR="0097209B" w:rsidRPr="0045154F">
        <w:rPr>
          <w:rFonts w:ascii="Times New Roman" w:hAnsi="Times New Roman" w:cs="Times New Roman"/>
        </w:rPr>
        <w:t xml:space="preserve"> To verify we are getting correct configuration in our box, </w:t>
      </w:r>
      <w:r w:rsidR="00F90E06" w:rsidRPr="0045154F">
        <w:rPr>
          <w:rFonts w:ascii="Times New Roman" w:hAnsi="Times New Roman" w:cs="Times New Roman"/>
        </w:rPr>
        <w:t>a 3D visualization tool is used (</w:t>
      </w:r>
      <w:r w:rsidR="00A941E0" w:rsidRPr="0045154F">
        <w:rPr>
          <w:rFonts w:ascii="Times New Roman" w:hAnsi="Times New Roman" w:cs="Times New Roman"/>
        </w:rPr>
        <w:t xml:space="preserve">for details see </w:t>
      </w:r>
      <w:r w:rsidR="00F90E06" w:rsidRPr="0045154F">
        <w:rPr>
          <w:rFonts w:ascii="Times New Roman" w:hAnsi="Times New Roman" w:cs="Times New Roman"/>
        </w:rPr>
        <w:t xml:space="preserve">view function in ASE). </w:t>
      </w:r>
      <w:r w:rsidR="00413B39" w:rsidRPr="0045154F">
        <w:rPr>
          <w:rFonts w:ascii="Times New Roman" w:hAnsi="Times New Roman" w:cs="Times New Roman"/>
        </w:rPr>
        <w:t>All particles in boxes should have normalized coordinates</w:t>
      </w:r>
      <w:r w:rsidR="00605460" w:rsidRPr="0045154F">
        <w:rPr>
          <w:rFonts w:ascii="Times New Roman" w:hAnsi="Times New Roman" w:cs="Times New Roman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x, i</m:t>
            </m:r>
          </m:sub>
        </m:sSub>
      </m:oMath>
      <w:r w:rsidR="00605460" w:rsidRPr="0045154F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</w:rPr>
              <m:t>, i</m:t>
            </m:r>
          </m:sub>
        </m:sSub>
      </m:oMath>
      <w:r w:rsidR="00605460" w:rsidRPr="0045154F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z</m:t>
            </m:r>
            <m:r>
              <w:rPr>
                <w:rFonts w:ascii="Cambria Math" w:hAnsi="Cambria Math" w:cs="Times New Roman"/>
              </w:rPr>
              <m:t>, i</m:t>
            </m:r>
          </m:sub>
        </m:sSub>
      </m:oMath>
      <w:r w:rsidR="00605460" w:rsidRPr="0045154F">
        <w:rPr>
          <w:rFonts w:ascii="Times New Roman" w:hAnsi="Times New Roman" w:cs="Times New Roman"/>
        </w:rPr>
        <w:t xml:space="preserve"> remain the same after rescaling of volume</w:t>
      </w:r>
      <w:r w:rsidR="00FF7C2E" w:rsidRPr="0045154F">
        <w:rPr>
          <w:rFonts w:ascii="Times New Roman" w:hAnsi="Times New Roman" w:cs="Times New Roman"/>
        </w:rPr>
        <w:t xml:space="preserve">. Here </w:t>
      </w:r>
      <w:r w:rsidR="00FF7C2E" w:rsidRPr="0045154F">
        <w:rPr>
          <w:rFonts w:ascii="Times New Roman" w:hAnsi="Times New Roman" w:cs="Times New Roman"/>
          <w:i/>
          <w:iCs/>
        </w:rPr>
        <w:t xml:space="preserve">i </w:t>
      </w:r>
      <w:r w:rsidR="00FF7C2E" w:rsidRPr="0045154F">
        <w:rPr>
          <w:rFonts w:ascii="Times New Roman" w:hAnsi="Times New Roman" w:cs="Times New Roman"/>
        </w:rPr>
        <w:t xml:space="preserve">stands for atom number with </w:t>
      </w:r>
      <w:r w:rsidR="00FF7C2E" w:rsidRPr="0045154F">
        <w:rPr>
          <w:rFonts w:ascii="Times New Roman" w:hAnsi="Times New Roman" w:cs="Times New Roman"/>
          <w:i/>
          <w:iCs/>
        </w:rPr>
        <w:t xml:space="preserve">i </w:t>
      </w:r>
      <m:oMath>
        <m:r>
          <w:rPr>
            <w:rFonts w:ascii="Cambria Math" w:hAnsi="Cambria Math" w:cs="Times New Roman"/>
          </w:rPr>
          <m:t>∈(1, N</m:t>
        </m:r>
      </m:oMath>
      <w:r w:rsidR="00FF7C2E" w:rsidRPr="0045154F">
        <w:rPr>
          <w:rFonts w:ascii="Times New Roman" w:hAnsi="Times New Roman" w:cs="Times New Roman"/>
        </w:rPr>
        <w:t xml:space="preserve">). </w:t>
      </w:r>
      <w:r w:rsidR="00D1606A" w:rsidRPr="0045154F">
        <w:rPr>
          <w:rFonts w:ascii="Times New Roman" w:hAnsi="Times New Roman" w:cs="Times New Roman"/>
        </w:rPr>
        <w:t xml:space="preserve">The normalization formula is given by Formula 1 below. </w:t>
      </w:r>
    </w:p>
    <w:p w14:paraId="032BD13D" w14:textId="0165D629" w:rsidR="00D1606A" w:rsidRDefault="00D1606A" w:rsidP="00D1606A">
      <w:pPr>
        <w:jc w:val="right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361FB936" wp14:editId="4DDB4E41">
            <wp:extent cx="1691640" cy="245454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921" cy="2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</w:rPr>
        <w:t xml:space="preserve">                                            </w:t>
      </w:r>
      <w:r w:rsidRPr="00D1606A">
        <w:rPr>
          <w:rFonts w:ascii="Times New Roman" w:hAnsi="Times New Roman" w:cs="Times New Roman"/>
          <w:i/>
          <w:iCs/>
        </w:rPr>
        <w:t>Formula 1</w:t>
      </w:r>
    </w:p>
    <w:p w14:paraId="3AD596D2" w14:textId="34D25853" w:rsidR="00C273D8" w:rsidRDefault="00C273D8" w:rsidP="00C27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check the effect of volume change using the 3D view of atoms. The atoms should move apart from each other as we enlarge the volume of the box. </w:t>
      </w:r>
      <w:r w:rsidR="00634BDE">
        <w:rPr>
          <w:rFonts w:ascii="Times New Roman" w:hAnsi="Times New Roman" w:cs="Times New Roman"/>
        </w:rPr>
        <w:t xml:space="preserve">The change in distance should be proportional to the change in length of box in that direction. </w:t>
      </w:r>
    </w:p>
    <w:p w14:paraId="049335DB" w14:textId="51CA98DF" w:rsidR="003A127C" w:rsidRDefault="003A127C" w:rsidP="00C27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Monte Carlo move:</w:t>
      </w:r>
    </w:p>
    <w:p w14:paraId="64577E6C" w14:textId="4ACFD110" w:rsidR="003A127C" w:rsidRDefault="00F329D8" w:rsidP="00C27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we finish our initialization, we can start our implementation of Monte Carlo algorithm. </w:t>
      </w:r>
      <w:r w:rsidR="008B4204">
        <w:rPr>
          <w:rFonts w:ascii="Times New Roman" w:hAnsi="Times New Roman" w:cs="Times New Roman"/>
        </w:rPr>
        <w:t xml:space="preserve">There are two types of different moves </w:t>
      </w:r>
      <w:r w:rsidR="00E90517">
        <w:rPr>
          <w:rFonts w:ascii="Times New Roman" w:hAnsi="Times New Roman" w:cs="Times New Roman"/>
        </w:rPr>
        <w:t xml:space="preserve">for each </w:t>
      </w:r>
      <w:r w:rsidR="005E18FE">
        <w:rPr>
          <w:rFonts w:ascii="Times New Roman" w:hAnsi="Times New Roman" w:cs="Times New Roman"/>
        </w:rPr>
        <w:t>particle</w:t>
      </w:r>
      <w:r w:rsidR="00E90517">
        <w:rPr>
          <w:rFonts w:ascii="Times New Roman" w:hAnsi="Times New Roman" w:cs="Times New Roman"/>
        </w:rPr>
        <w:t xml:space="preserve"> </w:t>
      </w:r>
      <w:r w:rsidR="008B4204">
        <w:rPr>
          <w:rFonts w:ascii="Times New Roman" w:hAnsi="Times New Roman" w:cs="Times New Roman"/>
        </w:rPr>
        <w:t xml:space="preserve">to take. The first is volume rescaling move, and the second is random particle displacement move. </w:t>
      </w:r>
      <w:r w:rsidR="00534D85">
        <w:rPr>
          <w:rFonts w:ascii="Times New Roman" w:hAnsi="Times New Roman" w:cs="Times New Roman"/>
        </w:rPr>
        <w:t xml:space="preserve">Details of these two moves are included in the flowchart below. </w:t>
      </w:r>
    </w:p>
    <w:p w14:paraId="61A74FD9" w14:textId="32F9EAAD" w:rsidR="00D96479" w:rsidRDefault="00D96479" w:rsidP="00D9647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ACC517" wp14:editId="05D0835E">
            <wp:extent cx="3680460" cy="22886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460" cy="22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7E38" w14:textId="104EF1FB" w:rsidR="0045154F" w:rsidRDefault="004038C9" w:rsidP="00C27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frequency of volume rescaling moves </w:t>
      </w:r>
      <w:r w:rsidR="00516C37">
        <w:rPr>
          <w:rFonts w:ascii="Times New Roman" w:hAnsi="Times New Roman" w:cs="Times New Roman"/>
        </w:rPr>
        <w:t xml:space="preserve">(f) is </w:t>
      </w:r>
      <w:r>
        <w:rPr>
          <w:rFonts w:ascii="Times New Roman" w:hAnsi="Times New Roman" w:cs="Times New Roman"/>
        </w:rPr>
        <w:t xml:space="preserve">taken from </w:t>
      </w:r>
      <w:r w:rsidR="00516C37">
        <w:rPr>
          <w:rFonts w:ascii="Times New Roman" w:hAnsi="Times New Roman" w:cs="Times New Roman"/>
        </w:rPr>
        <w:t xml:space="preserve">uniform distribution [0,1] randomly. </w:t>
      </w:r>
      <w:r w:rsidR="00B048E6">
        <w:rPr>
          <w:rFonts w:ascii="Times New Roman" w:hAnsi="Times New Roman" w:cs="Times New Roman"/>
        </w:rPr>
        <w:t xml:space="preserve">If the frequency is less than the 1/(N+1), where N is the number of particles, we do the volume update. </w:t>
      </w:r>
      <w:r w:rsidR="00EA6739">
        <w:rPr>
          <w:rFonts w:ascii="Times New Roman" w:hAnsi="Times New Roman" w:cs="Times New Roman"/>
        </w:rPr>
        <w:t xml:space="preserve">Otherwise, a normal position move is taken. The acceptance ratio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acc</m:t>
            </m:r>
          </m:sup>
        </m:sSup>
      </m:oMath>
      <w:r w:rsidR="00EA6739">
        <w:rPr>
          <w:rFonts w:ascii="Times New Roman" w:hAnsi="Times New Roman" w:cs="Times New Roman"/>
        </w:rPr>
        <w:t xml:space="preserve"> is given in Formula 2 below. </w:t>
      </w:r>
    </w:p>
    <w:p w14:paraId="3FA5D27F" w14:textId="3FE206B7" w:rsidR="0007584B" w:rsidRDefault="0007584B" w:rsidP="0007584B">
      <w:pPr>
        <w:jc w:val="right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411103D5" wp14:editId="21C4DCBD">
            <wp:extent cx="2400300" cy="2377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592" cy="2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</w:rPr>
        <w:t xml:space="preserve">                                     </w:t>
      </w:r>
      <w:r w:rsidRPr="0007584B">
        <w:rPr>
          <w:rFonts w:ascii="Times New Roman" w:hAnsi="Times New Roman" w:cs="Times New Roman"/>
          <w:i/>
          <w:iCs/>
        </w:rPr>
        <w:t>Formula 2</w:t>
      </w:r>
    </w:p>
    <w:p w14:paraId="5D287C69" w14:textId="47CC492D" w:rsidR="00CC272E" w:rsidRDefault="00CC272E" w:rsidP="00CC2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EAM potential: </w:t>
      </w:r>
    </w:p>
    <w:p w14:paraId="0320165F" w14:textId="6337E98E" w:rsidR="00CC272E" w:rsidRDefault="00CC272E" w:rsidP="00CC2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potential energy in Monte Carlo is calculated using EAM potential. The formula for a</w:t>
      </w:r>
      <w:r w:rsidR="005E267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EAM potential is given below in </w:t>
      </w:r>
      <w:r w:rsidRPr="00CC272E">
        <w:rPr>
          <w:rFonts w:ascii="Times New Roman" w:hAnsi="Times New Roman" w:cs="Times New Roman"/>
          <w:i/>
          <w:iCs/>
        </w:rPr>
        <w:t>Formula 3</w:t>
      </w:r>
      <w:r>
        <w:rPr>
          <w:rFonts w:ascii="Times New Roman" w:hAnsi="Times New Roman" w:cs="Times New Roman"/>
        </w:rPr>
        <w:t xml:space="preserve">. </w:t>
      </w:r>
    </w:p>
    <w:p w14:paraId="5050A4B8" w14:textId="6A86DFC4" w:rsidR="005E2674" w:rsidRDefault="005E2674" w:rsidP="005E2674">
      <w:pPr>
        <w:jc w:val="right"/>
        <w:rPr>
          <w:rFonts w:ascii="Times New Roman" w:hAnsi="Times New Roman" w:cs="Times New Roman"/>
          <w:i/>
          <w:iCs/>
        </w:rPr>
      </w:pPr>
      <w:r w:rsidRPr="005E267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6585B2" wp14:editId="519D35E4">
            <wp:extent cx="1298448" cy="3268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517" cy="34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</w:rPr>
        <w:t xml:space="preserve">                                                 </w:t>
      </w:r>
      <w:r w:rsidRPr="005E2674">
        <w:rPr>
          <w:rFonts w:ascii="Times New Roman" w:hAnsi="Times New Roman" w:cs="Times New Roman"/>
          <w:i/>
          <w:iCs/>
        </w:rPr>
        <w:t>Formula 3</w:t>
      </w:r>
    </w:p>
    <w:p w14:paraId="534352D2" w14:textId="6A47B123" w:rsidR="00592DDB" w:rsidRDefault="00592DDB" w:rsidP="00592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a </w:t>
      </w:r>
      <w:r w:rsidR="003F2882">
        <w:rPr>
          <w:rFonts w:ascii="Times New Roman" w:hAnsi="Times New Roman" w:cs="Times New Roman"/>
        </w:rPr>
        <w:t>built-in</w:t>
      </w:r>
      <w:r>
        <w:rPr>
          <w:rFonts w:ascii="Times New Roman" w:hAnsi="Times New Roman" w:cs="Times New Roman"/>
        </w:rPr>
        <w:t xml:space="preserve"> calculator for EAM inside the Atom object we initialize. </w:t>
      </w:r>
      <w:r w:rsidR="003F2882">
        <w:rPr>
          <w:rFonts w:ascii="Times New Roman" w:hAnsi="Times New Roman" w:cs="Times New Roman"/>
        </w:rPr>
        <w:t xml:space="preserve">However, to use this calculator, we need to provide a file (suffixes such </w:t>
      </w:r>
      <w:r w:rsidR="00235FEE">
        <w:rPr>
          <w:rFonts w:ascii="Times New Roman" w:hAnsi="Times New Roman" w:cs="Times New Roman"/>
        </w:rPr>
        <w:t>as. eam</w:t>
      </w:r>
      <w:r w:rsidR="003F2882">
        <w:rPr>
          <w:rFonts w:ascii="Times New Roman" w:hAnsi="Times New Roman" w:cs="Times New Roman"/>
        </w:rPr>
        <w:t xml:space="preserve"> </w:t>
      </w:r>
      <w:r w:rsidR="00235FEE">
        <w:rPr>
          <w:rFonts w:ascii="Times New Roman" w:hAnsi="Times New Roman" w:cs="Times New Roman"/>
        </w:rPr>
        <w:t>or. fs</w:t>
      </w:r>
      <w:r w:rsidR="003F2882">
        <w:rPr>
          <w:rFonts w:ascii="Times New Roman" w:hAnsi="Times New Roman" w:cs="Times New Roman"/>
        </w:rPr>
        <w:t xml:space="preserve">) as </w:t>
      </w:r>
      <w:r w:rsidR="004250A1">
        <w:rPr>
          <w:rFonts w:ascii="Times New Roman" w:hAnsi="Times New Roman" w:cs="Times New Roman"/>
        </w:rPr>
        <w:t xml:space="preserve">an </w:t>
      </w:r>
      <w:r w:rsidR="001D093B">
        <w:rPr>
          <w:rFonts w:ascii="Times New Roman" w:hAnsi="Times New Roman" w:cs="Times New Roman"/>
        </w:rPr>
        <w:t xml:space="preserve">input argument. </w:t>
      </w:r>
      <w:r w:rsidR="007B2178">
        <w:rPr>
          <w:rFonts w:ascii="Times New Roman" w:hAnsi="Times New Roman" w:cs="Times New Roman"/>
        </w:rPr>
        <w:t xml:space="preserve">The file can either be taken from an online source or generated custom. </w:t>
      </w:r>
      <w:r w:rsidR="00C715D5">
        <w:rPr>
          <w:rFonts w:ascii="Times New Roman" w:hAnsi="Times New Roman" w:cs="Times New Roman"/>
        </w:rPr>
        <w:t xml:space="preserve">The components of the file are listed in </w:t>
      </w:r>
      <w:r w:rsidR="00C715D5" w:rsidRPr="00C715D5">
        <w:rPr>
          <w:rFonts w:ascii="Times New Roman" w:hAnsi="Times New Roman" w:cs="Times New Roman"/>
          <w:i/>
          <w:iCs/>
        </w:rPr>
        <w:t>Figure 1</w:t>
      </w:r>
      <w:r w:rsidR="00C715D5">
        <w:rPr>
          <w:rFonts w:ascii="Times New Roman" w:hAnsi="Times New Roman" w:cs="Times New Roman"/>
        </w:rPr>
        <w:t xml:space="preserve"> below. </w:t>
      </w:r>
    </w:p>
    <w:p w14:paraId="5B63712B" w14:textId="69F03CE8" w:rsidR="00C715D5" w:rsidRDefault="00C715D5" w:rsidP="00C715D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3A5FC6" wp14:editId="529CF1AC">
            <wp:extent cx="4443984" cy="2104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880" cy="21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7FED" w14:textId="3B0A236F" w:rsidR="00C715D5" w:rsidRDefault="00C715D5" w:rsidP="00C715D5">
      <w:pPr>
        <w:jc w:val="center"/>
        <w:rPr>
          <w:rFonts w:ascii="Times New Roman" w:hAnsi="Times New Roman" w:cs="Times New Roman"/>
        </w:rPr>
      </w:pPr>
      <w:r w:rsidRPr="00C715D5">
        <w:rPr>
          <w:rFonts w:ascii="Times New Roman" w:hAnsi="Times New Roman" w:cs="Times New Roman"/>
          <w:i/>
          <w:iCs/>
        </w:rPr>
        <w:t xml:space="preserve">Figure 1 </w:t>
      </w:r>
      <w:r>
        <w:rPr>
          <w:rFonts w:ascii="Times New Roman" w:hAnsi="Times New Roman" w:cs="Times New Roman"/>
        </w:rPr>
        <w:t>components of an EAM potential file</w:t>
      </w:r>
    </w:p>
    <w:p w14:paraId="0EFE36EA" w14:textId="4F45D211" w:rsidR="00CF7069" w:rsidRDefault="00CF7069" w:rsidP="00CF7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detailed description of EAM components is included in this GitHub repository.</w:t>
      </w:r>
      <w:r w:rsidR="00762F38">
        <w:rPr>
          <w:rFonts w:ascii="Times New Roman" w:hAnsi="Times New Roman" w:cs="Times New Roman"/>
        </w:rPr>
        <w:t xml:space="preserve"> </w:t>
      </w:r>
      <w:hyperlink r:id="rId12" w:history="1">
        <w:r w:rsidR="00762F38" w:rsidRPr="007A1C12">
          <w:rPr>
            <w:rStyle w:val="a9"/>
            <w:rFonts w:ascii="Times New Roman" w:hAnsi="Times New Roman" w:cs="Times New Roman"/>
          </w:rPr>
          <w:t>https://github.com/NextZenStudent/EAM-potential</w:t>
        </w:r>
      </w:hyperlink>
    </w:p>
    <w:p w14:paraId="17880245" w14:textId="1ACD73A0" w:rsidR="00762F38" w:rsidRDefault="004B7710" w:rsidP="00CF7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</w:t>
      </w:r>
    </w:p>
    <w:p w14:paraId="737B3945" w14:textId="77777777" w:rsidR="00EE0F8B" w:rsidRDefault="00EE0F8B" w:rsidP="00CF7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useful properties to inspect. </w:t>
      </w:r>
    </w:p>
    <w:p w14:paraId="56D981A3" w14:textId="133BD324" w:rsidR="004B7710" w:rsidRDefault="00EE0F8B" w:rsidP="00EE0F8B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00EE0F8B">
        <w:rPr>
          <w:rFonts w:ascii="Times New Roman" w:hAnsi="Times New Roman" w:cs="Times New Roman"/>
        </w:rPr>
        <w:t xml:space="preserve">Bulk modulus (derivative of </w:t>
      </w:r>
      <w:r>
        <w:rPr>
          <w:rFonts w:ascii="Times New Roman" w:hAnsi="Times New Roman" w:cs="Times New Roman"/>
        </w:rPr>
        <w:t>potential versus volume)</w:t>
      </w:r>
    </w:p>
    <w:p w14:paraId="791FDA3A" w14:textId="32C2CA61" w:rsidR="00EE0F8B" w:rsidRDefault="00EE0F8B" w:rsidP="00EE0F8B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Lattice constant ratio c/a, a</w:t>
      </w:r>
    </w:p>
    <w:p w14:paraId="75DAA980" w14:textId="6540AFD9" w:rsidR="00EE0F8B" w:rsidRDefault="00EE0F8B" w:rsidP="00EE0F8B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Radial distribution and structure factor (if have time)</w:t>
      </w:r>
    </w:p>
    <w:p w14:paraId="7DA71509" w14:textId="04E96E09" w:rsidR="00764F4C" w:rsidRDefault="00764F4C" w:rsidP="00764F4C">
      <w:pPr>
        <w:rPr>
          <w:rFonts w:ascii="Times New Roman" w:hAnsi="Times New Roman" w:cs="Times New Roman"/>
        </w:rPr>
      </w:pPr>
    </w:p>
    <w:p w14:paraId="0A2F127C" w14:textId="5986330D" w:rsidR="00764F4C" w:rsidRDefault="00764F4C" w:rsidP="00764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problems:</w:t>
      </w:r>
    </w:p>
    <w:p w14:paraId="0C61689F" w14:textId="65426714" w:rsidR="00764F4C" w:rsidRDefault="00764F4C" w:rsidP="00764F4C">
      <w:pPr>
        <w:pStyle w:val="a8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current temperature of </w:t>
      </w:r>
      <w:r w:rsidR="00A22449">
        <w:rPr>
          <w:rFonts w:ascii="Times New Roman" w:hAnsi="Times New Roman" w:cs="Times New Roman"/>
        </w:rPr>
        <w:t xml:space="preserve">initial </w:t>
      </w:r>
      <w:r>
        <w:rPr>
          <w:rFonts w:ascii="Times New Roman" w:hAnsi="Times New Roman" w:cs="Times New Roman"/>
        </w:rPr>
        <w:t xml:space="preserve">atom configuration is </w:t>
      </w:r>
      <w:r w:rsidR="00A22449">
        <w:rPr>
          <w:rFonts w:ascii="Times New Roman" w:hAnsi="Times New Roman" w:cs="Times New Roman"/>
        </w:rPr>
        <w:t xml:space="preserve">0K. </w:t>
      </w:r>
      <w:r w:rsidR="00B94CCF">
        <w:rPr>
          <w:rFonts w:ascii="Times New Roman" w:hAnsi="Times New Roman" w:cs="Times New Roman"/>
        </w:rPr>
        <w:t>We need to find a way to give atom different velocities to run simulations at different temperatures.</w:t>
      </w:r>
    </w:p>
    <w:p w14:paraId="3F79441B" w14:textId="3CE5D88E" w:rsidR="00B94CCF" w:rsidRDefault="006C50EB" w:rsidP="00764F4C">
      <w:pPr>
        <w:pStyle w:val="a8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currently using EAM potential calculator from an online source. Not sure about it is reliable or not. </w:t>
      </w:r>
    </w:p>
    <w:p w14:paraId="58B1A09E" w14:textId="7F205F97" w:rsidR="006C50EB" w:rsidRPr="00764F4C" w:rsidRDefault="006C50EB" w:rsidP="00764F4C">
      <w:pPr>
        <w:pStyle w:val="a8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thing we can do is to write for another potential called MEAM. The details still needs to be discussed.</w:t>
      </w:r>
    </w:p>
    <w:sectPr w:rsidR="006C50EB" w:rsidRPr="0076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3BEC" w14:textId="77777777" w:rsidR="005D7255" w:rsidRDefault="005D7255" w:rsidP="0099500A">
      <w:pPr>
        <w:spacing w:after="0" w:line="240" w:lineRule="auto"/>
      </w:pPr>
      <w:r>
        <w:separator/>
      </w:r>
    </w:p>
  </w:endnote>
  <w:endnote w:type="continuationSeparator" w:id="0">
    <w:p w14:paraId="24A2ADB0" w14:textId="77777777" w:rsidR="005D7255" w:rsidRDefault="005D7255" w:rsidP="0099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2791" w14:textId="77777777" w:rsidR="005D7255" w:rsidRDefault="005D7255" w:rsidP="0099500A">
      <w:pPr>
        <w:spacing w:after="0" w:line="240" w:lineRule="auto"/>
      </w:pPr>
      <w:r>
        <w:separator/>
      </w:r>
    </w:p>
  </w:footnote>
  <w:footnote w:type="continuationSeparator" w:id="0">
    <w:p w14:paraId="0D222FA0" w14:textId="77777777" w:rsidR="005D7255" w:rsidRDefault="005D7255" w:rsidP="00995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CE2"/>
    <w:multiLevelType w:val="hybridMultilevel"/>
    <w:tmpl w:val="27CE5826"/>
    <w:lvl w:ilvl="0" w:tplc="D6864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5E9F"/>
    <w:multiLevelType w:val="hybridMultilevel"/>
    <w:tmpl w:val="08C6DB3E"/>
    <w:lvl w:ilvl="0" w:tplc="FDBA4E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01B6"/>
    <w:multiLevelType w:val="multilevel"/>
    <w:tmpl w:val="06C048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8760F23"/>
    <w:multiLevelType w:val="hybridMultilevel"/>
    <w:tmpl w:val="4992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1BAE"/>
    <w:multiLevelType w:val="hybridMultilevel"/>
    <w:tmpl w:val="4D529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7033F"/>
    <w:multiLevelType w:val="hybridMultilevel"/>
    <w:tmpl w:val="5AA27D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512820">
    <w:abstractNumId w:val="0"/>
  </w:num>
  <w:num w:numId="2" w16cid:durableId="1947688242">
    <w:abstractNumId w:val="1"/>
  </w:num>
  <w:num w:numId="3" w16cid:durableId="1674336813">
    <w:abstractNumId w:val="5"/>
  </w:num>
  <w:num w:numId="4" w16cid:durableId="1116633870">
    <w:abstractNumId w:val="3"/>
  </w:num>
  <w:num w:numId="5" w16cid:durableId="1654868704">
    <w:abstractNumId w:val="4"/>
  </w:num>
  <w:num w:numId="6" w16cid:durableId="956719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F3"/>
    <w:rsid w:val="0007584B"/>
    <w:rsid w:val="001D093B"/>
    <w:rsid w:val="00235FEE"/>
    <w:rsid w:val="002A7479"/>
    <w:rsid w:val="002B36EA"/>
    <w:rsid w:val="003A127C"/>
    <w:rsid w:val="003A629F"/>
    <w:rsid w:val="003F2882"/>
    <w:rsid w:val="004038C9"/>
    <w:rsid w:val="00413B39"/>
    <w:rsid w:val="004250A1"/>
    <w:rsid w:val="0045154F"/>
    <w:rsid w:val="004B7710"/>
    <w:rsid w:val="00516C37"/>
    <w:rsid w:val="00534D85"/>
    <w:rsid w:val="00592DDB"/>
    <w:rsid w:val="005A76C9"/>
    <w:rsid w:val="005D7255"/>
    <w:rsid w:val="005E18FE"/>
    <w:rsid w:val="005E2674"/>
    <w:rsid w:val="00605460"/>
    <w:rsid w:val="00634BDE"/>
    <w:rsid w:val="0066385B"/>
    <w:rsid w:val="006C50EB"/>
    <w:rsid w:val="006D49A5"/>
    <w:rsid w:val="00762F38"/>
    <w:rsid w:val="00764F4C"/>
    <w:rsid w:val="007B2178"/>
    <w:rsid w:val="008B4204"/>
    <w:rsid w:val="008B4C77"/>
    <w:rsid w:val="0097209B"/>
    <w:rsid w:val="0099500A"/>
    <w:rsid w:val="009A3B85"/>
    <w:rsid w:val="00A22449"/>
    <w:rsid w:val="00A244F3"/>
    <w:rsid w:val="00A941E0"/>
    <w:rsid w:val="00B048E6"/>
    <w:rsid w:val="00B94CCF"/>
    <w:rsid w:val="00C273D8"/>
    <w:rsid w:val="00C715D5"/>
    <w:rsid w:val="00CC272E"/>
    <w:rsid w:val="00CD3CEC"/>
    <w:rsid w:val="00CF7069"/>
    <w:rsid w:val="00D1606A"/>
    <w:rsid w:val="00D222C9"/>
    <w:rsid w:val="00D8790A"/>
    <w:rsid w:val="00D96479"/>
    <w:rsid w:val="00E90517"/>
    <w:rsid w:val="00EA6739"/>
    <w:rsid w:val="00EE0F8B"/>
    <w:rsid w:val="00F1266A"/>
    <w:rsid w:val="00F329D8"/>
    <w:rsid w:val="00F52B43"/>
    <w:rsid w:val="00F72BDE"/>
    <w:rsid w:val="00F90E06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F7EC6"/>
  <w15:chartTrackingRefBased/>
  <w15:docId w15:val="{C6597A63-0C21-4E36-8B05-CB1D62EE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9500A"/>
  </w:style>
  <w:style w:type="paragraph" w:styleId="a5">
    <w:name w:val="footer"/>
    <w:basedOn w:val="a"/>
    <w:link w:val="a6"/>
    <w:uiPriority w:val="99"/>
    <w:unhideWhenUsed/>
    <w:rsid w:val="0099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9500A"/>
  </w:style>
  <w:style w:type="character" w:styleId="a7">
    <w:name w:val="Placeholder Text"/>
    <w:basedOn w:val="a0"/>
    <w:uiPriority w:val="99"/>
    <w:semiHidden/>
    <w:rsid w:val="00605460"/>
    <w:rPr>
      <w:color w:val="808080"/>
    </w:rPr>
  </w:style>
  <w:style w:type="paragraph" w:styleId="a8">
    <w:name w:val="List Paragraph"/>
    <w:basedOn w:val="a"/>
    <w:uiPriority w:val="34"/>
    <w:qFormat/>
    <w:rsid w:val="0045154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62F3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2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extZenStudent/EAM-potent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xianyang</dc:creator>
  <cp:keywords/>
  <dc:description/>
  <cp:lastModifiedBy>chen xianyang</cp:lastModifiedBy>
  <cp:revision>54</cp:revision>
  <dcterms:created xsi:type="dcterms:W3CDTF">2022-10-24T00:32:00Z</dcterms:created>
  <dcterms:modified xsi:type="dcterms:W3CDTF">2022-10-24T02:33:00Z</dcterms:modified>
</cp:coreProperties>
</file>