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8"/>
        <w:rPr>
          <w:rFonts w:hint="eastAsia" w:eastAsia="宋体"/>
          <w:lang w:eastAsia="zh-CN"/>
        </w:rPr>
      </w:pPr>
      <w:bookmarkStart w:id="0" w:name="_Toc521156581"/>
      <w:r>
        <w:rPr>
          <w:rFonts w:hint="eastAsia"/>
        </w:rPr>
        <w:t>科研项目管理</w:t>
      </w:r>
      <w:bookmarkEnd w:id="0"/>
      <w:r>
        <w:rPr>
          <w:rFonts w:hint="eastAsia"/>
        </w:rPr>
        <w:t>系统</w:t>
      </w:r>
      <w:r>
        <w:rPr>
          <w:rFonts w:hint="eastAsia"/>
          <w:lang w:eastAsia="zh-CN"/>
        </w:rPr>
        <w:t>部署指导书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765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6903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_Toc12565_WPSOffice_Level1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5765"/>
              <w:placeholder>
                <w:docPart w:val="{28a67830-d756-4fed-aa3f-a7f0d5d66b27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1. </w:t>
              </w:r>
              <w:r>
                <w:rPr>
                  <w:rFonts w:hint="eastAsia" w:asciiTheme="majorHAnsi" w:hAnsiTheme="majorHAnsi" w:eastAsiaTheme="majorEastAsia" w:cstheme="majorBidi"/>
                </w:rPr>
                <w:t>工程配置及打包部署</w:t>
              </w:r>
            </w:sdtContent>
          </w:sdt>
          <w:r>
            <w:tab/>
          </w:r>
          <w:bookmarkStart w:id="2" w:name="_Toc12565_WPSOffice_Level1Page"/>
          <w:r>
            <w:t>2</w:t>
          </w:r>
          <w:bookmarkEnd w:id="2"/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5765"/>
              <w:placeholder>
                <w:docPart w:val="{4e3d623d-a63b-4e5c-87f7-0ffc1d3f1958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eastAsia="黑体" w:asciiTheme="minorAscii" w:hAnsiTheme="minorAscii" w:cstheme="minorBidi"/>
                </w:rPr>
                <w:t xml:space="preserve">1.1.1. </w:t>
              </w:r>
              <w:r>
                <w:rPr>
                  <w:rFonts w:hint="eastAsia" w:eastAsia="黑体" w:asciiTheme="minorAscii" w:hAnsiTheme="minorAscii" w:cstheme="minorBidi"/>
                </w:rPr>
                <w:t>Jacob配置</w:t>
              </w:r>
            </w:sdtContent>
          </w:sdt>
          <w:r>
            <w:tab/>
          </w:r>
          <w:bookmarkStart w:id="3" w:name="_Toc6903_WPSOffice_Level2Page"/>
          <w:r>
            <w:t>2</w:t>
          </w:r>
          <w:bookmarkEnd w:id="3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_Toc6903_WPSOffice_Level3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5765"/>
              <w:placeholder>
                <w:docPart w:val="{3e570685-7964-413a-b172-ed3798c1f189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eastAsia="黑体" w:asciiTheme="majorAscii" w:hAnsiTheme="majorAscii" w:cstheme="majorBidi"/>
                </w:rPr>
                <w:t xml:space="preserve">1.1.1.1. </w:t>
              </w:r>
              <w:r>
                <w:rPr>
                  <w:rFonts w:hint="eastAsia" w:eastAsia="黑体" w:asciiTheme="majorAscii" w:hAnsiTheme="majorAscii" w:cstheme="majorBidi"/>
                </w:rPr>
                <w:t>导入jar包</w:t>
              </w:r>
            </w:sdtContent>
          </w:sdt>
          <w:r>
            <w:tab/>
          </w:r>
          <w:bookmarkStart w:id="4" w:name="_Toc6903_WPSOffice_Level3Page"/>
          <w:r>
            <w:t>2</w:t>
          </w:r>
          <w:bookmarkEnd w:id="4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_Toc10900_WPSOffice_Level3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5765"/>
              <w:placeholder>
                <w:docPart w:val="{8d87de44-6da9-4f23-bab0-6f5c0b00bc1f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eastAsia="黑体" w:asciiTheme="majorAscii" w:hAnsiTheme="majorAscii" w:cstheme="majorBidi"/>
                </w:rPr>
                <w:t xml:space="preserve">1.1.1.2. </w:t>
              </w:r>
              <w:r>
                <w:rPr>
                  <w:rFonts w:hint="eastAsia" w:eastAsia="黑体" w:asciiTheme="majorAscii" w:hAnsiTheme="majorAscii" w:cstheme="majorBidi"/>
                </w:rPr>
                <w:t>加入dll文件</w:t>
              </w:r>
            </w:sdtContent>
          </w:sdt>
          <w:r>
            <w:tab/>
          </w:r>
          <w:bookmarkStart w:id="5" w:name="_Toc10900_WPSOffice_Level3Page"/>
          <w:r>
            <w:t>2</w:t>
          </w:r>
          <w:bookmarkEnd w:id="5"/>
          <w:r>
            <w:fldChar w:fldCharType="end"/>
          </w:r>
        </w:p>
        <w:p>
          <w:pPr>
            <w:pStyle w:val="3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5765"/>
              <w:placeholder>
                <w:docPart w:val="{581773df-bb4a-4805-918d-5ecf118a2757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eastAsia="黑体" w:asciiTheme="minorAscii" w:hAnsiTheme="minorAscii" w:cstheme="minorBidi"/>
                </w:rPr>
                <w:t xml:space="preserve">1.1.2. </w:t>
              </w:r>
              <w:r>
                <w:rPr>
                  <w:rFonts w:hint="eastAsia" w:eastAsia="黑体" w:asciiTheme="minorAscii" w:hAnsiTheme="minorAscii" w:cstheme="minorBidi"/>
                </w:rPr>
                <w:t>打包部署</w:t>
              </w:r>
            </w:sdtContent>
          </w:sdt>
          <w:r>
            <w:tab/>
          </w:r>
          <w:bookmarkStart w:id="6" w:name="_Toc10900_WPSOffice_Level2Page"/>
          <w:r>
            <w:t>2</w:t>
          </w:r>
          <w:bookmarkEnd w:id="6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_Toc12565_WPSOffice_Level3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5765"/>
              <w:placeholder>
                <w:docPart w:val="{a2eefede-83e6-4781-aa8b-f72c345cb6a9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eastAsia="黑体" w:asciiTheme="majorAscii" w:hAnsiTheme="majorAscii" w:cstheme="majorBidi"/>
                </w:rPr>
                <w:t xml:space="preserve">1.1.2.1. </w:t>
              </w:r>
              <w:r>
                <w:rPr>
                  <w:rFonts w:hint="eastAsia" w:eastAsia="黑体" w:asciiTheme="majorAscii" w:hAnsiTheme="majorAscii" w:cstheme="majorBidi"/>
                </w:rPr>
                <w:t>后端打包部署</w:t>
              </w:r>
            </w:sdtContent>
          </w:sdt>
          <w:r>
            <w:tab/>
          </w:r>
          <w:bookmarkStart w:id="7" w:name="_Toc12565_WPSOffice_Level3Page"/>
          <w:r>
            <w:t>2</w:t>
          </w:r>
          <w:bookmarkEnd w:id="7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_Toc5883_WPSOffice_Level3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5765"/>
              <w:placeholder>
                <w:docPart w:val="{64039488-5576-4f8c-933c-b1dd1e081fe8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eastAsia="黑体" w:asciiTheme="majorAscii" w:hAnsiTheme="majorAscii" w:cstheme="majorBidi"/>
                </w:rPr>
                <w:t xml:space="preserve">1.1.2.2. </w:t>
              </w:r>
              <w:r>
                <w:rPr>
                  <w:rFonts w:hint="eastAsia" w:eastAsia="黑体" w:asciiTheme="majorAscii" w:hAnsiTheme="majorAscii" w:cstheme="majorBidi"/>
                </w:rPr>
                <w:t>前端打包部署</w:t>
              </w:r>
            </w:sdtContent>
          </w:sdt>
          <w:r>
            <w:tab/>
          </w:r>
          <w:bookmarkStart w:id="8" w:name="_Toc5883_WPSOffice_Level3Page"/>
          <w:r>
            <w:t>3</w:t>
          </w:r>
          <w:bookmarkEnd w:id="8"/>
          <w:r>
            <w:fldChar w:fldCharType="end"/>
          </w:r>
        </w:p>
        <w:p>
          <w:pPr>
            <w:pStyle w:val="3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_Toc27837_WPSOffice_Level3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5765"/>
              <w:placeholder>
                <w:docPart w:val="{b2636aeb-b6bd-473a-9c7f-933ae73fc755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eastAsia="黑体" w:asciiTheme="majorAscii" w:hAnsiTheme="majorAscii" w:cstheme="majorBidi"/>
                </w:rPr>
                <w:t xml:space="preserve">1.1.2.3. </w:t>
              </w:r>
              <w:r>
                <w:rPr>
                  <w:rFonts w:hint="eastAsia" w:eastAsia="黑体" w:asciiTheme="majorAscii" w:hAnsiTheme="majorAscii" w:cstheme="majorBidi"/>
                </w:rPr>
                <w:t>访问网页</w:t>
              </w:r>
            </w:sdtContent>
          </w:sdt>
          <w:r>
            <w:tab/>
          </w:r>
          <w:bookmarkStart w:id="9" w:name="_Toc27837_WPSOffice_Level3Page"/>
          <w:r>
            <w:t>3</w:t>
          </w:r>
          <w:bookmarkEnd w:id="9"/>
          <w:r>
            <w:fldChar w:fldCharType="end"/>
          </w:r>
        </w:p>
        <w:p>
          <w:pPr>
            <w:pStyle w:val="3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_Toc6903_WPSOffice_Level1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lang w:val="en-US" w:eastAsia="zh-CN" w:bidi="ar-SA"/>
              </w:rPr>
              <w:id w:val="147465765"/>
              <w:placeholder>
                <w:docPart w:val="{085dcd08-2269-4714-b05e-9716535b1fc8}"/>
              </w:placeholder>
            </w:sdtPr>
            <w:sdtEndPr>
              <w:rPr>
                <w:rFonts w:asciiTheme="minorHAnsi" w:hAnsiTheme="minorHAnsi" w:eastAsiaTheme="minorEastAsia" w:cstheme="minorBidi"/>
                <w:lang w:val="en-US" w:eastAsia="zh-CN" w:bidi="ar-SA"/>
              </w:rPr>
            </w:sdtEndPr>
            <w:sdtContent>
              <w:r>
                <w:rPr>
                  <w:rFonts w:hint="default" w:asciiTheme="majorHAnsi" w:hAnsiTheme="majorHAnsi" w:eastAsiaTheme="majorEastAsia" w:cstheme="majorBidi"/>
                </w:rPr>
                <w:t xml:space="preserve">2. </w:t>
              </w:r>
              <w:r>
                <w:rPr>
                  <w:rFonts w:hint="eastAsia" w:asciiTheme="majorHAnsi" w:hAnsiTheme="majorHAnsi" w:eastAsiaTheme="majorEastAsia" w:cstheme="majorBidi"/>
                </w:rPr>
                <w:t>附件</w:t>
              </w:r>
            </w:sdtContent>
          </w:sdt>
          <w:r>
            <w:tab/>
          </w:r>
          <w:bookmarkStart w:id="20" w:name="_GoBack"/>
          <w:bookmarkEnd w:id="20"/>
          <w:bookmarkStart w:id="10" w:name="_Toc6903_WPSOffice_Level1Page"/>
          <w:r>
            <w:t>4</w:t>
          </w:r>
          <w:bookmarkEnd w:id="10"/>
          <w:r>
            <w:fldChar w:fldCharType="end"/>
          </w:r>
          <w:bookmarkEnd w:id="1"/>
        </w:p>
      </w:sdtContent>
    </w:sdt>
    <w:p>
      <w:pPr>
        <w:pStyle w:val="32"/>
        <w:tabs>
          <w:tab w:val="right" w:leader="dot" w:pos="8306"/>
        </w:tabs>
      </w:pPr>
      <w:r>
        <w:rPr>
          <w:rFonts w:hint="eastAsia"/>
        </w:rPr>
        <w:br w:type="page"/>
      </w:r>
    </w:p>
    <w:p>
      <w:pPr>
        <w:pStyle w:val="3"/>
      </w:pPr>
      <w:bookmarkStart w:id="11" w:name="_Toc12565_WPSOffice_Level1"/>
      <w:r>
        <w:rPr>
          <w:rFonts w:hint="eastAsia"/>
          <w:lang w:eastAsia="zh-CN"/>
        </w:rPr>
        <w:t>工程配置及打包部署</w:t>
      </w:r>
      <w:bookmarkEnd w:id="11"/>
    </w:p>
    <w:p>
      <w:pPr>
        <w:pStyle w:val="4"/>
        <w:spacing w:before="156" w:after="156"/>
      </w:pPr>
      <w:bookmarkStart w:id="12" w:name="_Toc6903_WPSOffice_Level2"/>
      <w:r>
        <w:rPr>
          <w:rFonts w:hint="eastAsia"/>
          <w:lang w:val="en-US" w:eastAsia="zh-CN"/>
        </w:rPr>
        <w:t>Jacob配置</w:t>
      </w:r>
      <w:bookmarkEnd w:id="12"/>
    </w:p>
    <w:p>
      <w:pPr>
        <w:pStyle w:val="5"/>
      </w:pPr>
      <w:bookmarkStart w:id="13" w:name="_Toc6903_WPSOffice_Level3"/>
      <w:r>
        <w:rPr>
          <w:rFonts w:hint="eastAsia"/>
          <w:lang w:eastAsia="zh-CN"/>
        </w:rPr>
        <w:t>导入</w:t>
      </w:r>
      <w:r>
        <w:rPr>
          <w:rFonts w:hint="eastAsia"/>
          <w:lang w:val="en-US" w:eastAsia="zh-CN"/>
        </w:rPr>
        <w:t>jar包</w:t>
      </w:r>
      <w:bookmarkEnd w:id="13"/>
      <w:r>
        <w:rPr>
          <w:rFonts w:hint="eastAsia"/>
        </w:rPr>
        <w:t xml:space="preserve"> </w:t>
      </w:r>
    </w:p>
    <w:p>
      <w:pPr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将jacob-1.18.jar加入到工程中</w:t>
      </w:r>
      <w:r>
        <w:rPr>
          <w:rFonts w:hint="eastAsia"/>
          <w:lang w:eastAsia="zh-CN"/>
        </w:rPr>
        <w:t>（</w:t>
      </w:r>
      <w:r>
        <w:rPr>
          <w:rFonts w:hint="eastAsia"/>
        </w:rPr>
        <w:t>如是maven工程，则放在本地仓库中也可以</w:t>
      </w:r>
      <w:r>
        <w:rPr>
          <w:rFonts w:hint="eastAsia"/>
          <w:lang w:eastAsia="zh-CN"/>
        </w:rPr>
        <w:t>）</w:t>
      </w:r>
    </w:p>
    <w:p>
      <w:pPr>
        <w:pStyle w:val="5"/>
      </w:pPr>
      <w:bookmarkStart w:id="14" w:name="_Toc10900_WPSOffice_Level3"/>
      <w:r>
        <w:rPr>
          <w:rFonts w:hint="eastAsia"/>
          <w:lang w:eastAsia="zh-CN"/>
        </w:rPr>
        <w:t>加入</w:t>
      </w:r>
      <w:r>
        <w:rPr>
          <w:rFonts w:hint="eastAsia"/>
          <w:lang w:val="en-US" w:eastAsia="zh-CN"/>
        </w:rPr>
        <w:t>dll文件</w:t>
      </w:r>
      <w:bookmarkEnd w:id="14"/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</w:rPr>
        <w:tab/>
      </w:r>
      <w:r>
        <w:rPr>
          <w:rFonts w:hint="eastAsia"/>
        </w:rPr>
        <w:t>将jacob-1.18-M2-x64.dll或jacob-1.18-M2-x86.dll放入%JAVA_HOME%\bin和%JAVA_HOME%\jre\bin目录下</w:t>
      </w:r>
      <w:r>
        <w:rPr>
          <w:rFonts w:hint="eastAsia"/>
          <w:lang w:eastAsia="zh-CN"/>
        </w:rPr>
        <w:t>，以及C:\windows\system32\目录下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注：其中的</w:t>
      </w:r>
      <w:r>
        <w:rPr>
          <w:rFonts w:hint="eastAsia"/>
          <w:color w:val="FF0000"/>
          <w:lang w:val="en-US" w:eastAsia="zh-CN"/>
        </w:rPr>
        <w:t>jar包和dll文件，在附件中可以获取</w:t>
      </w:r>
    </w:p>
    <w:p>
      <w:pPr>
        <w:pStyle w:val="4"/>
        <w:spacing w:before="156" w:after="156"/>
      </w:pPr>
      <w:bookmarkStart w:id="15" w:name="_Toc10900_WPSOffice_Level2"/>
      <w:r>
        <w:rPr>
          <w:rFonts w:hint="eastAsia"/>
          <w:lang w:eastAsia="zh-CN"/>
        </w:rPr>
        <w:t>打包部署</w:t>
      </w:r>
      <w:bookmarkEnd w:id="15"/>
    </w:p>
    <w:p>
      <w:pPr>
        <w:pStyle w:val="5"/>
      </w:pPr>
      <w:bookmarkStart w:id="16" w:name="_Toc12565_WPSOffice_Level3"/>
      <w:r>
        <w:rPr>
          <w:rFonts w:hint="eastAsia"/>
          <w:lang w:eastAsia="zh-CN"/>
        </w:rPr>
        <w:t>后端打包部署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进入后端工程根目录</w:t>
      </w:r>
      <w:r>
        <w:rPr>
          <w:rFonts w:hint="eastAsia"/>
          <w:lang w:val="en-US" w:eastAsia="zh-CN"/>
        </w:rPr>
        <w:t>service，打开cmd，执行命令mvn install，或使用idea工具进行maven打包；打包完后，将target目录下的service整个文件夹或service.war包，拷贝到tomcat目录下的webapp文件夹下。</w:t>
      </w:r>
    </w:p>
    <w:p>
      <w:pPr>
        <w:keepNext w:val="0"/>
        <w:keepLines w:val="0"/>
        <w:pageBreakBefore w:val="0"/>
        <w:widowControl w:val="0"/>
        <w:kinsoku w:val="0"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数据库连接配置：打开发布后目录“apache-tomcat-7.0.88\webapps\service\WEB-INF\classes”（如图1）下的文件jdbc.properties，修改图2中的配置信息为自己的数据库信息。</w:t>
      </w:r>
    </w:p>
    <w:p>
      <w:pPr>
        <w:pStyle w:val="13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54065" cy="3307080"/>
            <wp:effectExtent l="0" t="0" r="1333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3307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2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80455" cy="1457960"/>
            <wp:effectExtent l="0" t="0" r="10795" b="889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0455" cy="1457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/>
    <w:p>
      <w:pPr>
        <w:pStyle w:val="5"/>
      </w:pPr>
      <w:bookmarkStart w:id="17" w:name="_Toc5883_WPSOffice_Level3"/>
      <w:r>
        <w:rPr>
          <w:rFonts w:hint="eastAsia"/>
          <w:lang w:eastAsia="zh-CN"/>
        </w:rPr>
        <w:t>前端打包部署</w:t>
      </w:r>
      <w:bookmarkEnd w:id="17"/>
    </w:p>
    <w:p>
      <w:pPr>
        <w:rPr>
          <w:rFonts w:hint="eastAsia" w:eastAsiaTheme="minorEastAsia"/>
          <w:color w:val="000000" w:themeColor="text1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  <w:lang w:eastAsia="zh-CN"/>
        </w:rPr>
        <w:t>首先修改</w:t>
      </w:r>
      <w:r>
        <w:rPr>
          <w:rFonts w:hint="eastAsia"/>
          <w:lang w:val="en-US" w:eastAsia="zh-CN"/>
        </w:rPr>
        <w:t>static/global.config.js文件中访问后端的url，如图3，其中的端口为自己发布后tomcat服务的端口，后面的service或ser为后端发布到tomcat后的文件名。</w:t>
      </w:r>
    </w:p>
    <w:p>
      <w:pPr>
        <w:pStyle w:val="13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3</w:t>
      </w:r>
      <w: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172075" cy="18383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在前端工程view目录下打开cmd，执行命令npm run build，将生成的目录dist(名字可以自行修改)拷贝到tomcat目录下的webapp文件夹下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5"/>
      </w:pPr>
      <w:bookmarkStart w:id="18" w:name="_Toc27837_WPSOffice_Level3"/>
      <w:r>
        <w:rPr>
          <w:rFonts w:hint="eastAsia"/>
          <w:lang w:val="en-US" w:eastAsia="zh-CN"/>
        </w:rPr>
        <w:t>访问网页</w:t>
      </w:r>
      <w:bookmarkEnd w:id="18"/>
    </w:p>
    <w:p>
      <w:pPr>
        <w:ind w:firstLine="420" w:firstLineChars="0"/>
        <w:rPr>
          <w:i/>
          <w:color w:val="FF0000"/>
          <w:sz w:val="24"/>
        </w:rPr>
      </w:pPr>
      <w:r>
        <w:rPr>
          <w:rFonts w:hint="eastAsia"/>
          <w:lang w:eastAsia="zh-CN"/>
        </w:rPr>
        <w:t>启动</w:t>
      </w:r>
      <w:r>
        <w:rPr>
          <w:rFonts w:hint="eastAsia"/>
          <w:lang w:val="en-US" w:eastAsia="zh-CN"/>
        </w:rPr>
        <w:t>tomcat服务，在浏览器中输入http://localhost:8443/dist/,即可进入管理系统的登录界面</w:t>
      </w:r>
      <w:r>
        <w:rPr>
          <w:rFonts w:hint="eastAsia"/>
          <w:i/>
          <w:color w:val="FF0000"/>
          <w:sz w:val="24"/>
        </w:rPr>
        <w:br w:type="page"/>
      </w:r>
    </w:p>
    <w:p>
      <w:pPr>
        <w:pStyle w:val="3"/>
      </w:pPr>
      <w:bookmarkStart w:id="19" w:name="_Toc6903_WPSOffice_Level1"/>
      <w:r>
        <w:rPr>
          <w:rFonts w:hint="eastAsia"/>
          <w:lang w:eastAsia="zh-CN"/>
        </w:rPr>
        <w:t>附件</w:t>
      </w:r>
      <w:bookmarkEnd w:id="19"/>
    </w:p>
    <w:p>
      <w:pPr>
        <w:rPr>
          <w:rFonts w:hint="eastAsia" w:eastAsiaTheme="minorEastAsia"/>
          <w:i/>
          <w:color w:val="FF0000"/>
          <w:sz w:val="24"/>
          <w:lang w:eastAsia="zh-CN"/>
        </w:rPr>
      </w:pPr>
      <w:r>
        <w:rPr>
          <w:rFonts w:hint="eastAsia" w:eastAsiaTheme="minorEastAsia"/>
          <w:i/>
          <w:color w:val="FF0000"/>
          <w:sz w:val="24"/>
          <w:lang w:eastAsia="zh-CN"/>
        </w:rPr>
        <w:object>
          <v:shape id="_x0000_i1025" o:spt="75" type="#_x0000_t75" style="height:42.75pt;width:77.25pt;" o:ole="t" filled="f" o:preferrelative="t" stroked="f" coordsize="21600,21600"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7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CA686"/>
    <w:multiLevelType w:val="multilevel"/>
    <w:tmpl w:val="59ACA686"/>
    <w:lvl w:ilvl="0" w:tentative="0">
      <w:start w:val="1"/>
      <w:numFmt w:val="decimal"/>
      <w:pStyle w:val="3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5658F6"/>
    <w:rsid w:val="001144E7"/>
    <w:rsid w:val="00234BF2"/>
    <w:rsid w:val="00255408"/>
    <w:rsid w:val="00286518"/>
    <w:rsid w:val="00356918"/>
    <w:rsid w:val="003B6605"/>
    <w:rsid w:val="00431120"/>
    <w:rsid w:val="005658F6"/>
    <w:rsid w:val="00680BF3"/>
    <w:rsid w:val="006E194B"/>
    <w:rsid w:val="0080673B"/>
    <w:rsid w:val="00857866"/>
    <w:rsid w:val="008C75F4"/>
    <w:rsid w:val="00A03CF0"/>
    <w:rsid w:val="00A14114"/>
    <w:rsid w:val="00AC179E"/>
    <w:rsid w:val="00B74128"/>
    <w:rsid w:val="00CC686A"/>
    <w:rsid w:val="00CF7D3E"/>
    <w:rsid w:val="00D11271"/>
    <w:rsid w:val="00D91B5E"/>
    <w:rsid w:val="00E3336C"/>
    <w:rsid w:val="00E81ABA"/>
    <w:rsid w:val="02B45980"/>
    <w:rsid w:val="096A73E4"/>
    <w:rsid w:val="09AB590B"/>
    <w:rsid w:val="0A086264"/>
    <w:rsid w:val="0CAC1965"/>
    <w:rsid w:val="0D09088B"/>
    <w:rsid w:val="0DDF4D2E"/>
    <w:rsid w:val="15EB0F56"/>
    <w:rsid w:val="1610195E"/>
    <w:rsid w:val="18176116"/>
    <w:rsid w:val="1C7C02CF"/>
    <w:rsid w:val="1CE40589"/>
    <w:rsid w:val="1DB61501"/>
    <w:rsid w:val="2FBE7C95"/>
    <w:rsid w:val="38E20324"/>
    <w:rsid w:val="398C24F5"/>
    <w:rsid w:val="449A1695"/>
    <w:rsid w:val="49160A5B"/>
    <w:rsid w:val="4A2324F0"/>
    <w:rsid w:val="53D442F5"/>
    <w:rsid w:val="57DA2AC0"/>
    <w:rsid w:val="5DBF333B"/>
    <w:rsid w:val="6412106E"/>
    <w:rsid w:val="64522086"/>
    <w:rsid w:val="6A49607F"/>
    <w:rsid w:val="719747F3"/>
    <w:rsid w:val="71A968F5"/>
    <w:rsid w:val="7727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qFormat="1"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nhideWhenUsed/>
    <w:qFormat/>
    <w:uiPriority w:val="0"/>
    <w:pPr>
      <w:keepNext/>
      <w:keepLines/>
      <w:numPr>
        <w:ilvl w:val="0"/>
        <w:numId w:val="1"/>
      </w:numPr>
      <w:spacing w:before="120" w:after="120"/>
      <w:outlineLvl w:val="1"/>
    </w:pPr>
    <w:rPr>
      <w:rFonts w:asciiTheme="majorHAnsi" w:hAnsiTheme="majorHAns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6"/>
    <w:unhideWhenUsed/>
    <w:qFormat/>
    <w:uiPriority w:val="0"/>
    <w:pPr>
      <w:keepNext/>
      <w:keepLines/>
      <w:numPr>
        <w:ilvl w:val="2"/>
        <w:numId w:val="1"/>
      </w:numPr>
      <w:spacing w:beforeLines="50" w:afterLines="50"/>
      <w:outlineLvl w:val="2"/>
    </w:pPr>
    <w:rPr>
      <w:rFonts w:eastAsia="黑体"/>
      <w:bCs/>
      <w:sz w:val="24"/>
      <w:szCs w:val="32"/>
    </w:rPr>
  </w:style>
  <w:style w:type="paragraph" w:styleId="5">
    <w:name w:val="heading 4"/>
    <w:basedOn w:val="1"/>
    <w:next w:val="1"/>
    <w:link w:val="27"/>
    <w:unhideWhenUsed/>
    <w:qFormat/>
    <w:uiPriority w:val="0"/>
    <w:pPr>
      <w:keepNext/>
      <w:keepLines/>
      <w:numPr>
        <w:ilvl w:val="3"/>
        <w:numId w:val="1"/>
      </w:numPr>
      <w:spacing w:before="100" w:beforeLines="100" w:after="100" w:afterLines="100"/>
      <w:ind w:left="862" w:hanging="862"/>
      <w:outlineLvl w:val="3"/>
    </w:pPr>
    <w:rPr>
      <w:rFonts w:eastAsia="黑体" w:asciiTheme="majorAscii" w:hAnsiTheme="majorAscii" w:cstheme="majorBidi"/>
      <w:bCs/>
      <w:szCs w:val="28"/>
    </w:rPr>
  </w:style>
  <w:style w:type="paragraph" w:styleId="6">
    <w:name w:val="heading 5"/>
    <w:basedOn w:val="1"/>
    <w:next w:val="1"/>
    <w:link w:val="28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9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30"/>
    <w:uiPriority w:val="0"/>
    <w:rPr>
      <w:b/>
      <w:bCs/>
    </w:rPr>
  </w:style>
  <w:style w:type="paragraph" w:styleId="12">
    <w:name w:val="annotation text"/>
    <w:basedOn w:val="1"/>
    <w:link w:val="29"/>
    <w:uiPriority w:val="0"/>
    <w:pPr>
      <w:jc w:val="left"/>
    </w:pPr>
  </w:style>
  <w:style w:type="paragraph" w:styleId="13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14">
    <w:name w:val="toc 3"/>
    <w:basedOn w:val="1"/>
    <w:next w:val="1"/>
    <w:uiPriority w:val="39"/>
    <w:pPr>
      <w:ind w:left="840" w:leftChars="400"/>
    </w:pPr>
  </w:style>
  <w:style w:type="paragraph" w:styleId="15">
    <w:name w:val="Balloon Text"/>
    <w:basedOn w:val="1"/>
    <w:link w:val="31"/>
    <w:uiPriority w:val="0"/>
    <w:rPr>
      <w:sz w:val="18"/>
      <w:szCs w:val="18"/>
    </w:rPr>
  </w:style>
  <w:style w:type="paragraph" w:styleId="16">
    <w:name w:val="toc 1"/>
    <w:basedOn w:val="1"/>
    <w:next w:val="1"/>
    <w:uiPriority w:val="39"/>
  </w:style>
  <w:style w:type="paragraph" w:styleId="17">
    <w:name w:val="toc 2"/>
    <w:basedOn w:val="1"/>
    <w:next w:val="1"/>
    <w:qFormat/>
    <w:uiPriority w:val="39"/>
    <w:pPr>
      <w:ind w:left="420" w:leftChars="200"/>
    </w:pPr>
  </w:style>
  <w:style w:type="paragraph" w:styleId="18">
    <w:name w:val="Title"/>
    <w:basedOn w:val="1"/>
    <w:next w:val="1"/>
    <w:link w:val="23"/>
    <w:qFormat/>
    <w:uiPriority w:val="0"/>
    <w:pPr>
      <w:spacing w:after="240" w:line="1440" w:lineRule="auto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0">
    <w:name w:val="Hyperlink"/>
    <w:basedOn w:val="19"/>
    <w:unhideWhenUsed/>
    <w:uiPriority w:val="99"/>
    <w:rPr>
      <w:color w:val="0563C1" w:themeColor="hyperlink"/>
      <w:u w:val="single"/>
    </w:rPr>
  </w:style>
  <w:style w:type="character" w:styleId="21">
    <w:name w:val="annotation reference"/>
    <w:basedOn w:val="19"/>
    <w:uiPriority w:val="0"/>
    <w:rPr>
      <w:sz w:val="21"/>
      <w:szCs w:val="21"/>
    </w:rPr>
  </w:style>
  <w:style w:type="character" w:customStyle="1" w:styleId="23">
    <w:name w:val="标题 字符"/>
    <w:basedOn w:val="19"/>
    <w:link w:val="18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  <w:style w:type="character" w:customStyle="1" w:styleId="24">
    <w:name w:val="标题 2 字符"/>
    <w:basedOn w:val="19"/>
    <w:link w:val="3"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32"/>
    </w:rPr>
  </w:style>
  <w:style w:type="paragraph" w:styleId="25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6">
    <w:name w:val="标题 3 字符"/>
    <w:basedOn w:val="19"/>
    <w:link w:val="4"/>
    <w:uiPriority w:val="0"/>
    <w:rPr>
      <w:rFonts w:eastAsia="黑体"/>
      <w:bCs/>
      <w:kern w:val="2"/>
      <w:sz w:val="24"/>
      <w:szCs w:val="32"/>
    </w:rPr>
  </w:style>
  <w:style w:type="character" w:customStyle="1" w:styleId="27">
    <w:name w:val="标题 4 字符"/>
    <w:basedOn w:val="19"/>
    <w:link w:val="5"/>
    <w:uiPriority w:val="0"/>
    <w:rPr>
      <w:rFonts w:eastAsia="黑体" w:asciiTheme="majorAscii" w:hAnsiTheme="majorAscii" w:cstheme="majorBidi"/>
      <w:bCs/>
      <w:kern w:val="2"/>
      <w:sz w:val="24"/>
      <w:szCs w:val="28"/>
    </w:rPr>
  </w:style>
  <w:style w:type="character" w:customStyle="1" w:styleId="28">
    <w:name w:val="标题 5 字符"/>
    <w:basedOn w:val="19"/>
    <w:link w:val="6"/>
    <w:semiHidden/>
    <w:uiPriority w:val="0"/>
    <w:rPr>
      <w:b/>
      <w:bCs/>
      <w:kern w:val="2"/>
      <w:sz w:val="28"/>
      <w:szCs w:val="28"/>
    </w:rPr>
  </w:style>
  <w:style w:type="character" w:customStyle="1" w:styleId="29">
    <w:name w:val="批注文字 字符"/>
    <w:basedOn w:val="19"/>
    <w:link w:val="12"/>
    <w:uiPriority w:val="0"/>
    <w:rPr>
      <w:kern w:val="2"/>
      <w:sz w:val="21"/>
      <w:szCs w:val="24"/>
    </w:rPr>
  </w:style>
  <w:style w:type="character" w:customStyle="1" w:styleId="30">
    <w:name w:val="批注主题 字符"/>
    <w:basedOn w:val="29"/>
    <w:link w:val="11"/>
    <w:uiPriority w:val="0"/>
    <w:rPr>
      <w:b/>
      <w:bCs/>
      <w:kern w:val="2"/>
      <w:sz w:val="21"/>
      <w:szCs w:val="24"/>
    </w:rPr>
  </w:style>
  <w:style w:type="character" w:customStyle="1" w:styleId="31">
    <w:name w:val="批注框文本 字符"/>
    <w:basedOn w:val="19"/>
    <w:link w:val="15"/>
    <w:qFormat/>
    <w:uiPriority w:val="0"/>
    <w:rPr>
      <w:kern w:val="2"/>
      <w:sz w:val="18"/>
      <w:szCs w:val="18"/>
    </w:rPr>
  </w:style>
  <w:style w:type="paragraph" w:customStyle="1" w:styleId="32">
    <w:name w:val="WPSOffice手动目录 1"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3">
    <w:name w:val="WPSOffice手动目录 2"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34">
    <w:name w:val="WPSOffice手动目录 3"/>
    <w:uiPriority w:val="0"/>
    <w:pPr>
      <w:ind w:left="400" w:leftChars="4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emf"/><Relationship Id="rId7" Type="http://schemas.openxmlformats.org/officeDocument/2006/relationships/oleObject" Target="embeddings/oleObject1.bin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8a67830-d756-4fed-aa3f-a7f0d5d66b2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a67830-d756-4fed-aa3f-a7f0d5d66b2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e3d623d-a63b-4e5c-87f7-0ffc1d3f19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e3d623d-a63b-4e5c-87f7-0ffc1d3f19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e570685-7964-413a-b172-ed3798c1f1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e570685-7964-413a-b172-ed3798c1f1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d87de44-6da9-4f23-bab0-6f5c0b00bc1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87de44-6da9-4f23-bab0-6f5c0b00bc1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81773df-bb4a-4805-918d-5ecf118a27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81773df-bb4a-4805-918d-5ecf118a27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eefede-83e6-4781-aa8b-f72c345cb6a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eefede-83e6-4781-aa8b-f72c345cb6a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4039488-5576-4f8c-933c-b1dd1e081f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039488-5576-4f8c-933c-b1dd1e081f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2636aeb-b6bd-473a-9c7f-933ae73fc75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2636aeb-b6bd-473a-9c7f-933ae73fc75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85dcd08-2269-4714-b05e-9716535b1fc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85dcd08-2269-4714-b05e-9716535b1fc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661806"/>
    <w:rsid w:val="00661806"/>
    <w:rsid w:val="00D3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2922C92-1C28-47CF-9BE3-956E97854E4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364</Words>
  <Characters>2076</Characters>
  <Lines>17</Lines>
  <Paragraphs>4</Paragraphs>
  <TotalTime>22</TotalTime>
  <ScaleCrop>false</ScaleCrop>
  <LinksUpToDate>false</LinksUpToDate>
  <CharactersWithSpaces>2436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过眼云烟1420430620</cp:lastModifiedBy>
  <dcterms:modified xsi:type="dcterms:W3CDTF">2018-09-26T14:25:56Z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