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关于内网资源apk同步程序:localressyn说明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部署不同站点的部署的步骤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1、修改域名配置在utils.py中修改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2、修改mysql远程连接权限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3、修改apk资源存放到本地的目录,在main.py修改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536C7"/>
    <w:rsid w:val="2B0536C7"/>
    <w:rsid w:val="3E4B4201"/>
    <w:rsid w:val="3E785DC9"/>
    <w:rsid w:val="469E1087"/>
    <w:rsid w:val="76024E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2016-07-18T06:04:00Z</dcterms:created>
  <dc:creator>win7</dc:creator>
  <cp:lastModifiedBy>win7</cp:lastModifiedBy>
  <dcterms:modified xsi:type="dcterms:W3CDTF">2016-07-18T06:14:20Z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