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853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theme="minorBidi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30"/>
              <w:szCs w:val="30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b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b/>
              <w:sz w:val="28"/>
              <w:szCs w:val="28"/>
            </w:rPr>
            <w:instrText xml:space="preserve">TOC \o "1-3" \h \u </w:instrText>
          </w:r>
          <w:r>
            <w:rPr>
              <w:rFonts w:hint="eastAsia" w:ascii="微软雅黑" w:hAnsi="微软雅黑" w:eastAsia="微软雅黑"/>
              <w:b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_Toc21644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脚本</w:t>
          </w:r>
          <w:r>
            <w:rPr>
              <w:rFonts w:hint="eastAsia" w:ascii="微软雅黑" w:hAnsi="微软雅黑" w:eastAsia="微软雅黑"/>
              <w:szCs w:val="28"/>
              <w:lang w:eastAsia="zh-CN"/>
            </w:rPr>
            <w:t>安装卸载</w:t>
          </w:r>
          <w:r>
            <w:rPr>
              <w:rFonts w:hint="eastAsia" w:ascii="微软雅黑" w:hAnsi="微软雅黑" w:eastAsia="微软雅黑"/>
              <w:szCs w:val="28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_Toc21644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/>
              <w:szCs w:val="28"/>
            </w:rPr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_Toc1985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Demo地址</w:t>
          </w:r>
          <w:r>
            <w:tab/>
          </w:r>
          <w:r>
            <w:fldChar w:fldCharType="begin"/>
          </w:r>
          <w:r>
            <w:instrText xml:space="preserve"> PAGEREF _Toc1985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_Toc11881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v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3.6.6新增私有化环境登录支持配置</w:t>
          </w:r>
          <w:r>
            <w:tab/>
          </w:r>
          <w:r>
            <w:fldChar w:fldCharType="begin"/>
          </w:r>
          <w:r>
            <w:instrText xml:space="preserve"> PAGEREF _Toc11881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_Toc11881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v3.3.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97各种鉴权方式统一</w:t>
          </w:r>
          <w:r>
            <w:tab/>
          </w:r>
          <w:r>
            <w:fldChar w:fldCharType="begin"/>
          </w:r>
          <w:r>
            <w:instrText xml:space="preserve"> PAGEREF _Toc11881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_Toc18572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v3.3.0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/>
              <w:szCs w:val="24"/>
            </w:rPr>
            <w:t>线上监控的测试集</w:t>
          </w:r>
          <w:r>
            <w:tab/>
          </w:r>
          <w:r>
            <w:fldChar w:fldCharType="begin"/>
          </w:r>
          <w:r>
            <w:instrText xml:space="preserve"> PAGEREF _Toc18572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_Toc8960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v3.0.10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/>
              <w:szCs w:val="24"/>
            </w:rPr>
            <w:t>报告推送到群</w:t>
          </w:r>
          <w:r>
            <w:tab/>
          </w:r>
          <w:r>
            <w:fldChar w:fldCharType="begin"/>
          </w:r>
          <w:r>
            <w:instrText xml:space="preserve"> PAGEREF _Toc8960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_Toc24439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v3.0.9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/>
              <w:bCs/>
              <w:szCs w:val="24"/>
            </w:rPr>
            <w:t>脚本分层</w:t>
          </w:r>
          <w:r>
            <w:tab/>
          </w:r>
          <w:r>
            <w:fldChar w:fldCharType="begin"/>
          </w:r>
          <w:r>
            <w:instrText xml:space="preserve"> PAGEREF _Toc24439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_Toc13128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v3.0.3~3.0.8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/>
              <w:szCs w:val="24"/>
            </w:rPr>
            <w:t>卸载nose框架</w:t>
          </w:r>
          <w:r>
            <w:tab/>
          </w:r>
          <w:r>
            <w:fldChar w:fldCharType="begin"/>
          </w:r>
          <w:r>
            <w:instrText xml:space="preserve"> PAGEREF _Toc13128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_Toc5669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v3.0~3.0.2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/>
              <w:bCs/>
              <w:szCs w:val="24"/>
              <w:lang w:val="en-US" w:eastAsia="zh-CN"/>
            </w:rPr>
            <w:t>监控报错推送配置</w:t>
          </w:r>
          <w:r>
            <w:tab/>
          </w:r>
          <w:r>
            <w:fldChar w:fldCharType="begin"/>
          </w:r>
          <w:r>
            <w:instrText xml:space="preserve"> PAGEREF _Toc5669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_Toc9427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附</w:t>
          </w:r>
          <w:r>
            <w:tab/>
          </w:r>
          <w:r>
            <w:fldChar w:fldCharType="begin"/>
          </w:r>
          <w:r>
            <w:instrText xml:space="preserve"> PAGEREF _Toc9427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_Toc7277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租户改造方法</w:t>
          </w:r>
          <w:r>
            <w:tab/>
          </w:r>
          <w:r>
            <w:fldChar w:fldCharType="begin"/>
          </w:r>
          <w:r>
            <w:instrText xml:space="preserve"> PAGEREF _Toc7277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_Toc11872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v3.0.11登录优化方法使用</w:t>
          </w:r>
          <w:r>
            <w:tab/>
          </w:r>
          <w:r>
            <w:fldChar w:fldCharType="begin"/>
          </w:r>
          <w:r>
            <w:instrText xml:space="preserve"> PAGEREF _Toc11872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/>
              <w:szCs w:val="28"/>
            </w:rPr>
            <w:fldChar w:fldCharType="begin"/>
          </w:r>
          <w:r>
            <w:rPr>
              <w:rFonts w:hint="eastAsia" w:ascii="微软雅黑" w:hAnsi="微软雅黑" w:eastAsia="微软雅黑"/>
              <w:szCs w:val="28"/>
            </w:rPr>
            <w:instrText xml:space="preserve"> HYPERLINK \l _Toc9014 </w:instrText>
          </w:r>
          <w:r>
            <w:rPr>
              <w:rFonts w:hint="eastAsia"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变更记录</w:t>
          </w:r>
          <w:r>
            <w:tab/>
          </w:r>
          <w:r>
            <w:fldChar w:fldCharType="begin"/>
          </w:r>
          <w:r>
            <w:instrText xml:space="preserve"> PAGEREF _Toc9014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  <w:p>
          <w:pPr>
            <w:outlineLvl w:val="0"/>
            <w:rPr>
              <w:rFonts w:hint="eastAsia" w:ascii="微软雅黑" w:hAnsi="微软雅黑" w:eastAsia="微软雅黑"/>
              <w:b/>
              <w:sz w:val="28"/>
              <w:szCs w:val="28"/>
            </w:rPr>
          </w:pPr>
          <w:r>
            <w:rPr>
              <w:rFonts w:hint="eastAsia" w:ascii="微软雅黑" w:hAnsi="微软雅黑" w:eastAsia="微软雅黑"/>
              <w:szCs w:val="28"/>
            </w:rPr>
            <w:fldChar w:fldCharType="end"/>
          </w:r>
        </w:p>
      </w:sdtContent>
    </w:sdt>
    <w:p>
      <w:pPr>
        <w:outlineLvl w:val="0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outlineLvl w:val="0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outlineLvl w:val="0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outlineLvl w:val="0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outlineLvl w:val="0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outlineLvl w:val="0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b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b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b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b/>
          <w:sz w:val="18"/>
          <w:szCs w:val="18"/>
        </w:rPr>
      </w:pPr>
    </w:p>
    <w:p>
      <w:pPr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0" w:name="_Toc21644"/>
      <w:r>
        <w:rPr>
          <w:rFonts w:hint="eastAsia" w:ascii="微软雅黑" w:hAnsi="微软雅黑" w:eastAsia="微软雅黑"/>
          <w:b/>
          <w:sz w:val="28"/>
          <w:szCs w:val="28"/>
        </w:rPr>
        <w:t>脚本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安装卸载</w:t>
      </w:r>
      <w:r>
        <w:rPr>
          <w:rFonts w:hint="eastAsia" w:ascii="微软雅黑" w:hAnsi="微软雅黑" w:eastAsia="微软雅黑"/>
          <w:b/>
          <w:sz w:val="28"/>
          <w:szCs w:val="28"/>
        </w:rPr>
        <w:t>步骤</w:t>
      </w:r>
      <w:bookmarkEnd w:id="0"/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无论需要使用哪个版本，请先卸载旧版的ndlib（如果有装的话），再安装最新版。</w:t>
      </w:r>
      <w:r>
        <w:rPr>
          <w:rFonts w:hint="eastAsia" w:ascii="微软雅黑" w:hAnsi="微软雅黑" w:eastAsia="微软雅黑"/>
          <w:b/>
          <w:sz w:val="18"/>
          <w:szCs w:val="18"/>
        </w:rPr>
        <w:t>操作如下：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pip uninstall ndlib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 先卸载原先的包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pip install ndlib -i http://fs.qa.huayu.nd:8202/simple --trusted-host fs.qa.huayu.nd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 安装最新的包（ndlib前有空格，不可忽略）</w:t>
      </w: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outlineLvl w:val="1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bookmarkStart w:id="1" w:name="_Toc1985"/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Demo地址</w:t>
      </w:r>
      <w:bookmarkEnd w:id="1"/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  <w:t>https://192.168.160.4:8443/svn/QA/工作文档/X 项目文档/华渔项目/C 测试开发/Api测试管理/Python_Api_Demo/ApiTest_Demo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账号：工号/123</w:t>
      </w: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outlineLvl w:val="1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V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3.6.6新增私有化环境登录支持配置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通过本地配置文件增加uc_host配置项，方便新增私有化环境登录；兼容已有接口脚本工程，非新增环境无需增加此项配置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http.py</w:t>
      </w:r>
      <w:r>
        <w:rPr>
          <w:rFonts w:hint="eastAsia"/>
          <w:lang w:val="en-US" w:eastAsia="zh-CN"/>
        </w:rPr>
        <w:t>里添加如下变量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57475"/>
            <wp:effectExtent l="0" t="0" r="635" b="9525"/>
            <wp:docPr id="17" name="图片 17" descr="2021.02.04_毛琼琪&amp;a36f60e22d00efbc04c817ebf69791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1.02.04_毛琼琪&amp;a36f60e22d00efbc04c817ebf697914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本地配置</w:t>
      </w:r>
      <w:r>
        <w:rPr>
          <w:rFonts w:hint="eastAsia"/>
          <w:lang w:val="en-US" w:eastAsia="zh-CN"/>
        </w:rPr>
        <w:t>文件增加配置项：新增私有化环境对应的UC服务host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drawing>
          <wp:inline distT="0" distB="0" distL="114300" distR="114300">
            <wp:extent cx="5266690" cy="2691765"/>
            <wp:effectExtent l="0" t="0" r="6350" b="5715"/>
            <wp:docPr id="21" name="图片 21" descr="2021.02.04_毛琼琪&amp;d11cd6a773d1811bb99a784638a30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21.02.04_毛琼琪&amp;d11cd6a773d1811bb99a784638a30df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通过以上1、2配置，当nd_uc_new.py 没有定义该环境，则默认取上面的配置，已经定义，则默认取定义的配置</w:t>
      </w:r>
      <w:bookmarkStart w:id="14" w:name="_GoBack"/>
      <w:bookmarkEnd w:id="14"/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outlineLvl w:val="1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bookmarkStart w:id="2" w:name="_Toc11881"/>
      <w:r>
        <w:rPr>
          <w:rFonts w:hint="eastAsia" w:ascii="微软雅黑" w:hAnsi="微软雅黑" w:eastAsia="微软雅黑"/>
          <w:b/>
          <w:sz w:val="24"/>
          <w:szCs w:val="24"/>
        </w:rPr>
        <w:t>v3.3.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97各种鉴权方式统一</w:t>
      </w:r>
      <w:bookmarkEnd w:id="2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设计图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pict>
          <v:shape id="_x0000_i1025" o:spt="75" type="#_x0000_t75" style="height:304.45pt;width:415.05pt;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注：原有旧uctoken类仍然保留，可以继续使用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http.py中引入库如下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1"/>
          <w:szCs w:val="21"/>
        </w:rPr>
      </w:pPr>
      <w:r>
        <w:rPr>
          <w:rFonts w:hint="default" w:ascii="Consolas" w:hAnsi="Consolas" w:eastAsia="宋体" w:cs="Consolas"/>
          <w:b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 xml:space="preserve">nd.rest.uc.token </w:t>
      </w:r>
      <w:r>
        <w:rPr>
          <w:rFonts w:hint="default" w:ascii="Consolas" w:hAnsi="Consolas" w:eastAsia="宋体" w:cs="Consolas"/>
          <w:b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*</w:t>
      </w: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/>
          <w:b/>
          <w:bCs/>
          <w:lang w:val="en-US" w:eastAsia="zh-CN"/>
        </w:rPr>
        <w:t>set_token方法里Uctoken初始化修改如下，同时确保self里存在env变量，且是字符串，如pre、ol等</w:t>
      </w:r>
    </w:p>
    <w:p>
      <w:pPr>
        <w:numPr>
          <w:ilvl w:val="0"/>
          <w:numId w:val="0"/>
        </w:numPr>
        <w:ind w:left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pict>
          <v:shape id="_x0000_i1026" o:spt="75" type="#_x0000_t75" style="height:121.95pt;width:279.4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</w:p>
    <w:p>
      <w:pPr>
        <w:jc w:val="center"/>
        <w:rPr>
          <w:rFonts w:hint="eastAsia" w:ascii="微软雅黑" w:hAnsi="微软雅黑" w:eastAsia="微软雅黑"/>
          <w:b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pict>
          <v:shape id="_x0000_i1027" o:spt="75" type="#_x0000_t75" style="height:88.7pt;width:243.05pt;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</w:pic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1"/>
          <w:szCs w:val="21"/>
        </w:rPr>
      </w:pPr>
      <w:r>
        <w:rPr>
          <w:rFonts w:hint="default" w:ascii="Consolas" w:hAnsi="Consolas" w:eastAsia="宋体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.token_o = UcAuthorize(</w:t>
      </w:r>
      <w:r>
        <w:rPr>
          <w:rFonts w:hint="default" w:ascii="Consolas" w:hAnsi="Consolas" w:eastAsia="宋体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  <w:b/>
          <w:sz w:val="18"/>
          <w:szCs w:val="18"/>
          <w:lang w:eastAsia="zh-CN"/>
        </w:rPr>
      </w:pPr>
      <w:r>
        <w:rPr>
          <w:rFonts w:hint="default"/>
          <w:b/>
          <w:bCs/>
          <w:lang w:val="en-US" w:eastAsia="zh-CN"/>
        </w:rPr>
        <w:t>set_auth</w:t>
      </w:r>
      <w:r>
        <w:rPr>
          <w:rFonts w:hint="eastAsia"/>
          <w:b/>
          <w:bCs/>
          <w:lang w:val="en-US" w:eastAsia="zh-CN"/>
        </w:rPr>
        <w:t xml:space="preserve">方法里 </w:t>
      </w:r>
      <w:r>
        <w:rPr>
          <w:rFonts w:hint="default"/>
          <w:b/>
          <w:bCs/>
          <w:lang w:val="en-US" w:eastAsia="zh-CN"/>
        </w:rPr>
        <w:t xml:space="preserve">get_token </w:t>
      </w:r>
      <w:r>
        <w:rPr>
          <w:rFonts w:hint="eastAsia"/>
          <w:b/>
          <w:bCs/>
          <w:lang w:val="en-US" w:eastAsia="zh-CN"/>
        </w:rPr>
        <w:t>使用修改</w:t>
      </w:r>
    </w:p>
    <w:p>
      <w:pPr>
        <w:numPr>
          <w:ilvl w:val="0"/>
          <w:numId w:val="3"/>
        </w:numPr>
        <w:ind w:left="420" w:leftChars="0"/>
        <w:rPr>
          <w:rFonts w:hint="default" w:ascii="微软雅黑" w:hAnsi="微软雅黑" w:eastAsia="微软雅黑"/>
          <w:b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uc0.93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hAnsi="微软雅黑" w:eastAsia="微软雅黑" w:asciiTheme="minorAscii"/>
          <w:b/>
          <w:sz w:val="18"/>
          <w:szCs w:val="18"/>
          <w:lang w:val="en-US" w:eastAsia="zh-CN"/>
        </w:rPr>
        <w:t>self</w:t>
      </w:r>
      <w:r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  <w:t>中确保存在</w:t>
      </w:r>
      <w:r>
        <w:rPr>
          <w:rFonts w:hint="eastAsia" w:hAnsi="微软雅黑" w:eastAsia="微软雅黑" w:asciiTheme="minorAscii"/>
          <w:b/>
          <w:sz w:val="18"/>
          <w:szCs w:val="18"/>
          <w:lang w:val="en-US" w:eastAsia="zh-CN"/>
        </w:rPr>
        <w:t>host、user、password</w:t>
      </w:r>
      <w:r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  <w:t>变量</w:t>
      </w:r>
      <w:r>
        <w:rPr>
          <w:rFonts w:hint="eastAsia" w:asciiTheme="minorEastAsia" w:hAnsiTheme="minorEastAsia" w:cstheme="minorEastAsia"/>
          <w:b/>
          <w:sz w:val="18"/>
          <w:szCs w:val="18"/>
          <w:lang w:val="en-US" w:eastAsia="zh-CN"/>
        </w:rPr>
        <w:t>，如果配置文件中有org，也可以传入org，如self.org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  <w:drawing>
          <wp:inline distT="0" distB="0" distL="114300" distR="114300">
            <wp:extent cx="3129280" cy="871855"/>
            <wp:effectExtent l="0" t="0" r="13970" b="4445"/>
            <wp:docPr id="31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  <w:pict>
          <v:shape id="_x0000_i1028" o:spt="75" type="#_x0000_t75" style="height:24.55pt;width:414.65pt;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</w:pict>
      </w:r>
    </w:p>
    <w:p>
      <w:pPr>
        <w:shd w:val="clear" w:color="auto" w:fill="2B2B2B"/>
        <w:spacing w:beforeLines="0" w:afterLines="0"/>
        <w:jc w:val="left"/>
        <w:rPr>
          <w:rFonts w:hint="default" w:ascii="微软雅黑" w:hAnsi="微软雅黑" w:eastAsia="微软雅黑"/>
          <w:b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94558D"/>
          <w:sz w:val="21"/>
          <w:szCs w:val="21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</w:rPr>
        <w:t>.header[</w:t>
      </w:r>
      <w:r>
        <w:rPr>
          <w:rFonts w:hint="default" w:ascii="Consolas" w:hAnsi="Consolas" w:eastAsia="Consolas" w:cs="Consolas"/>
          <w:color w:val="A5C261"/>
          <w:sz w:val="21"/>
          <w:szCs w:val="21"/>
        </w:rPr>
        <w:t>'Authorization'</w:t>
      </w:r>
      <w:r>
        <w:rPr>
          <w:rFonts w:hint="default" w:ascii="Consolas" w:hAnsi="Consolas" w:eastAsia="Consolas" w:cs="Consolas"/>
          <w:color w:val="A9B7C6"/>
          <w:sz w:val="21"/>
          <w:szCs w:val="21"/>
        </w:rPr>
        <w:t xml:space="preserve">] = </w:t>
      </w:r>
      <w:r>
        <w:rPr>
          <w:rFonts w:hint="default" w:ascii="Consolas" w:hAnsi="Consolas" w:eastAsia="Consolas" w:cs="Consolas"/>
          <w:color w:val="94558D"/>
          <w:sz w:val="21"/>
          <w:szCs w:val="21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</w:rPr>
        <w:t>.token_o.get_token(</w:t>
      </w:r>
      <w:r>
        <w:rPr>
          <w:rFonts w:hint="default" w:ascii="Consolas" w:hAnsi="Consolas" w:eastAsia="Consolas" w:cs="Consolas"/>
          <w:color w:val="A5C261"/>
          <w:sz w:val="21"/>
          <w:szCs w:val="21"/>
        </w:rPr>
        <w:t>'uc0.93'</w:t>
      </w:r>
      <w:r>
        <w:rPr>
          <w:rFonts w:hint="default" w:ascii="Consolas" w:hAnsi="Consolas" w:eastAsia="Consolas" w:cs="Consolas"/>
          <w:color w:val="CC7832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</w:rPr>
        <w:t>method</w:t>
      </w:r>
      <w:r>
        <w:rPr>
          <w:rFonts w:hint="default" w:ascii="Consolas" w:hAnsi="Consolas" w:eastAsia="Consolas" w:cs="Consolas"/>
          <w:color w:val="CC7832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color w:val="94558D"/>
          <w:sz w:val="21"/>
          <w:szCs w:val="21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</w:rPr>
        <w:t>.get_url(url))</w:t>
      </w:r>
    </w:p>
    <w:p>
      <w:pPr>
        <w:numPr>
          <w:ilvl w:val="0"/>
          <w:numId w:val="3"/>
        </w:numPr>
        <w:ind w:left="420" w:leftChars="0"/>
        <w:rPr>
          <w:rFonts w:hint="default" w:ascii="微软雅黑" w:hAnsi="微软雅黑" w:eastAsia="微软雅黑"/>
          <w:b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uc1.1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b/>
          <w:color w:val="FF0000"/>
          <w:sz w:val="18"/>
          <w:szCs w:val="18"/>
          <w:lang w:val="en-US" w:eastAsia="zh-CN"/>
        </w:rPr>
      </w:pPr>
      <w:r>
        <w:rPr>
          <w:rFonts w:hint="eastAsia" w:hAnsi="微软雅黑" w:eastAsia="微软雅黑" w:asciiTheme="minorAscii"/>
          <w:b/>
          <w:sz w:val="18"/>
          <w:szCs w:val="18"/>
          <w:lang w:val="en-US" w:eastAsia="zh-CN"/>
        </w:rPr>
        <w:t>self</w:t>
      </w:r>
      <w:r>
        <w:rPr>
          <w:rFonts w:hint="eastAsia" w:asciiTheme="minorEastAsia" w:hAnsiTheme="minorEastAsia" w:eastAsiaTheme="minorEastAsia" w:cstheme="minorEastAsia"/>
          <w:b/>
          <w:sz w:val="18"/>
          <w:szCs w:val="18"/>
          <w:lang w:val="en-US" w:eastAsia="zh-CN"/>
        </w:rPr>
        <w:t>变量同上</w:t>
      </w:r>
      <w:r>
        <w:rPr>
          <w:rFonts w:hint="eastAsia" w:hAnsi="微软雅黑" w:eastAsia="微软雅黑" w:asciiTheme="minorAscii"/>
          <w:b/>
          <w:sz w:val="18"/>
          <w:szCs w:val="18"/>
          <w:lang w:val="en-US" w:eastAsia="zh-CN"/>
        </w:rPr>
        <w:t>uc0.93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  <w:pict>
          <v:shape id="_x0000_i1029" o:spt="75" type="#_x0000_t75" style="height:26pt;width:415pt;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</w:pict>
      </w:r>
    </w:p>
    <w:p>
      <w:pPr>
        <w:shd w:val="clear" w:color="auto" w:fill="2B2B2B"/>
        <w:spacing w:beforeLines="0" w:afterLines="0"/>
        <w:jc w:val="left"/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94558D"/>
          <w:sz w:val="21"/>
          <w:szCs w:val="21"/>
        </w:rPr>
        <w:t>self</w:t>
      </w:r>
      <w:r>
        <w:rPr>
          <w:rFonts w:hint="eastAsia" w:ascii="Consolas" w:hAnsi="Consolas" w:eastAsia="Consolas"/>
          <w:color w:val="A9B7C6"/>
          <w:sz w:val="21"/>
          <w:szCs w:val="21"/>
        </w:rPr>
        <w:t>.header[</w:t>
      </w:r>
      <w:r>
        <w:rPr>
          <w:rFonts w:hint="eastAsia" w:ascii="Consolas" w:hAnsi="Consolas" w:eastAsia="Consolas"/>
          <w:color w:val="A5C261"/>
          <w:sz w:val="21"/>
          <w:szCs w:val="21"/>
        </w:rPr>
        <w:t>'Authorization'</w:t>
      </w:r>
      <w:r>
        <w:rPr>
          <w:rFonts w:hint="eastAsia" w:ascii="Consolas" w:hAnsi="Consolas" w:eastAsia="Consolas"/>
          <w:color w:val="A9B7C6"/>
          <w:sz w:val="21"/>
          <w:szCs w:val="21"/>
        </w:rPr>
        <w:t xml:space="preserve">] = </w:t>
      </w:r>
      <w:r>
        <w:rPr>
          <w:rFonts w:hint="eastAsia" w:ascii="Consolas" w:hAnsi="Consolas" w:eastAsia="Consolas"/>
          <w:color w:val="94558D"/>
          <w:sz w:val="21"/>
          <w:szCs w:val="21"/>
        </w:rPr>
        <w:t>self</w:t>
      </w:r>
      <w:r>
        <w:rPr>
          <w:rFonts w:hint="eastAsia" w:ascii="Consolas" w:hAnsi="Consolas" w:eastAsia="Consolas"/>
          <w:color w:val="A9B7C6"/>
          <w:sz w:val="21"/>
          <w:szCs w:val="21"/>
        </w:rPr>
        <w:t>.token_o.get_token(</w:t>
      </w:r>
      <w:r>
        <w:rPr>
          <w:rFonts w:hint="eastAsia" w:ascii="Consolas" w:hAnsi="Consolas" w:eastAsia="Consolas"/>
          <w:color w:val="A5C261"/>
          <w:sz w:val="21"/>
          <w:szCs w:val="21"/>
        </w:rPr>
        <w:t>'uc1.1'</w:t>
      </w:r>
      <w:r>
        <w:rPr>
          <w:rFonts w:hint="eastAsia" w:ascii="Consolas" w:hAnsi="Consolas" w:eastAsia="Consolas"/>
          <w:color w:val="CC7832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A9B7C6"/>
          <w:sz w:val="21"/>
          <w:szCs w:val="21"/>
        </w:rPr>
        <w:t>method</w:t>
      </w:r>
      <w:r>
        <w:rPr>
          <w:rFonts w:hint="eastAsia" w:ascii="Consolas" w:hAnsi="Consolas" w:eastAsia="Consolas"/>
          <w:color w:val="CC7832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94558D"/>
          <w:sz w:val="21"/>
          <w:szCs w:val="21"/>
        </w:rPr>
        <w:t>self</w:t>
      </w:r>
      <w:r>
        <w:rPr>
          <w:rFonts w:hint="eastAsia" w:ascii="Consolas" w:hAnsi="Consolas" w:eastAsia="Consolas"/>
          <w:color w:val="A9B7C6"/>
          <w:sz w:val="21"/>
          <w:szCs w:val="21"/>
        </w:rPr>
        <w:t>.get_url(url))</w:t>
      </w:r>
    </w:p>
    <w:p>
      <w:pPr>
        <w:numPr>
          <w:ilvl w:val="0"/>
          <w:numId w:val="3"/>
        </w:numPr>
        <w:ind w:left="420" w:leftChars="0"/>
        <w:rPr>
          <w:rFonts w:hint="default" w:ascii="微软雅黑" w:hAnsi="微软雅黑" w:eastAsia="微软雅黑"/>
          <w:b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bts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a、.ini配置项增加字段: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987165" cy="2420620"/>
            <wp:effectExtent l="0" t="0" r="13335" b="17780"/>
            <wp:docPr id="28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2B2B2B"/>
        <w:spacing w:beforeLines="0" w:afterLine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 w:ascii="Consolas" w:hAnsi="Consolas" w:eastAsia="Consolas"/>
          <w:color w:val="A9B7C6"/>
          <w:sz w:val="21"/>
          <w:szCs w:val="21"/>
        </w:rPr>
        <w:t xml:space="preserve">app_name = </w:t>
      </w:r>
      <w:r>
        <w:rPr>
          <w:rFonts w:hint="eastAsia" w:ascii="Consolas" w:hAnsi="Consolas" w:eastAsia="Consolas"/>
          <w:color w:val="6A8759"/>
          <w:sz w:val="21"/>
          <w:szCs w:val="21"/>
        </w:rPr>
        <w:t>elearning-library</w:t>
      </w:r>
      <w:r>
        <w:rPr>
          <w:rFonts w:hint="eastAsia" w:ascii="Consolas" w:hAnsi="Consolas" w:eastAsia="Consolas"/>
          <w:color w:val="6A8759"/>
          <w:sz w:val="21"/>
          <w:szCs w:val="21"/>
        </w:rPr>
        <w:br w:type="textWrapping"/>
      </w:r>
      <w:r>
        <w:rPr>
          <w:rFonts w:hint="eastAsia" w:ascii="Consolas" w:hAnsi="Consolas" w:eastAsia="Consolas"/>
          <w:color w:val="A9B7C6"/>
          <w:sz w:val="21"/>
          <w:szCs w:val="21"/>
        </w:rPr>
        <w:t xml:space="preserve">app_secret = </w:t>
      </w:r>
      <w:r>
        <w:rPr>
          <w:rFonts w:hint="eastAsia" w:ascii="Consolas" w:hAnsi="Consolas" w:eastAsia="Consolas"/>
          <w:color w:val="6A8759"/>
          <w:sz w:val="21"/>
          <w:szCs w:val="21"/>
        </w:rPr>
        <w:t>4c052659db994dc2aac7ce55ec75cee8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注：举例获取密钥地方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pict>
          <v:shape id="_x0000_i1030" o:spt="75" type="#_x0000_t75" style="height:146.8pt;width:414.2pt;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656330" cy="2482850"/>
            <wp:effectExtent l="0" t="0" r="1270" b="12700"/>
            <wp:docPr id="32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pict>
          <v:shape id="_x0000_i1031" o:spt="75" type="#_x0000_t75" style="height:58.5pt;width:191.25pt;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b、初始化时，增加app_name和app_secret配置获取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1135" cy="2068195"/>
            <wp:effectExtent l="0" t="0" r="5715" b="8255"/>
            <wp:docPr id="29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2B2B2B"/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Consolas" w:hAnsi="Consolas" w:eastAsia="Consolas"/>
          <w:color w:val="94558D"/>
          <w:sz w:val="21"/>
          <w:szCs w:val="21"/>
        </w:rPr>
        <w:t>self</w:t>
      </w:r>
      <w:r>
        <w:rPr>
          <w:rFonts w:hint="eastAsia" w:ascii="Consolas" w:hAnsi="Consolas" w:eastAsia="Consolas"/>
          <w:color w:val="A9B7C6"/>
          <w:sz w:val="21"/>
          <w:szCs w:val="21"/>
        </w:rPr>
        <w:t>.app_name = my_cfg.get(</w:t>
      </w:r>
      <w:r>
        <w:rPr>
          <w:rFonts w:hint="eastAsia" w:ascii="Consolas" w:hAnsi="Consolas" w:eastAsia="Consolas"/>
          <w:color w:val="A5C261"/>
          <w:sz w:val="21"/>
          <w:szCs w:val="21"/>
        </w:rPr>
        <w:t>'app_name'</w:t>
      </w:r>
      <w:r>
        <w:rPr>
          <w:rFonts w:hint="eastAsia" w:ascii="Consolas" w:hAnsi="Consolas" w:eastAsia="Consolas"/>
          <w:color w:val="A9B7C6"/>
          <w:sz w:val="21"/>
          <w:szCs w:val="21"/>
        </w:rPr>
        <w:t>)</w:t>
      </w:r>
      <w:r>
        <w:rPr>
          <w:rFonts w:hint="eastAsia" w:ascii="Consolas" w:hAnsi="Consolas" w:eastAsia="Consolas"/>
          <w:color w:val="A9B7C6"/>
          <w:sz w:val="21"/>
          <w:szCs w:val="21"/>
        </w:rPr>
        <w:br w:type="textWrapping"/>
      </w:r>
      <w:r>
        <w:rPr>
          <w:rFonts w:hint="eastAsia" w:ascii="Consolas" w:hAnsi="Consolas" w:eastAsia="Consolas"/>
          <w:color w:val="94558D"/>
          <w:sz w:val="21"/>
          <w:szCs w:val="21"/>
        </w:rPr>
        <w:t>self</w:t>
      </w:r>
      <w:r>
        <w:rPr>
          <w:rFonts w:hint="eastAsia" w:ascii="Consolas" w:hAnsi="Consolas" w:eastAsia="Consolas"/>
          <w:color w:val="A9B7C6"/>
          <w:sz w:val="21"/>
          <w:szCs w:val="21"/>
        </w:rPr>
        <w:t>.app_secret = my_cfg.get(</w:t>
      </w:r>
      <w:r>
        <w:rPr>
          <w:rFonts w:hint="eastAsia" w:ascii="Consolas" w:hAnsi="Consolas" w:eastAsia="Consolas"/>
          <w:color w:val="A5C261"/>
          <w:sz w:val="21"/>
          <w:szCs w:val="21"/>
        </w:rPr>
        <w:t>'app_secret'</w:t>
      </w:r>
      <w:r>
        <w:rPr>
          <w:rFonts w:hint="eastAsia" w:ascii="Consolas" w:hAnsi="Consolas" w:eastAsia="Consolas"/>
          <w:color w:val="A9B7C6"/>
          <w:sz w:val="21"/>
          <w:szCs w:val="21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c、uc_version设置为bts0.1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pict>
          <v:shape id="_x0000_i1032" o:spt="75" type="#_x0000_t75" style="height:24pt;width:415pt;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</w:pict>
      </w:r>
    </w:p>
    <w:p>
      <w:pPr>
        <w:shd w:val="clear" w:color="auto" w:fill="2B2B2B"/>
        <w:spacing w:beforeLines="0" w:afterLines="0"/>
        <w:jc w:val="left"/>
        <w:rPr>
          <w:rFonts w:hint="eastAsia" w:ascii="Consolas" w:hAnsi="Consolas" w:eastAsia="Consolas"/>
          <w:color w:val="A9B7C6"/>
          <w:sz w:val="21"/>
          <w:szCs w:val="21"/>
        </w:rPr>
      </w:pPr>
      <w:r>
        <w:rPr>
          <w:rFonts w:hint="eastAsia" w:ascii="Consolas" w:hAnsi="Consolas" w:eastAsia="Consolas"/>
          <w:color w:val="94558D"/>
          <w:sz w:val="21"/>
          <w:szCs w:val="21"/>
        </w:rPr>
        <w:t>self</w:t>
      </w:r>
      <w:r>
        <w:rPr>
          <w:rFonts w:hint="eastAsia" w:ascii="Consolas" w:hAnsi="Consolas" w:eastAsia="Consolas"/>
          <w:color w:val="A9B7C6"/>
          <w:sz w:val="21"/>
          <w:szCs w:val="21"/>
        </w:rPr>
        <w:t>.header[</w:t>
      </w:r>
      <w:r>
        <w:rPr>
          <w:rFonts w:hint="eastAsia" w:ascii="Consolas" w:hAnsi="Consolas" w:eastAsia="Consolas"/>
          <w:color w:val="A5C261"/>
          <w:sz w:val="21"/>
          <w:szCs w:val="21"/>
        </w:rPr>
        <w:t>'Authorization'</w:t>
      </w:r>
      <w:r>
        <w:rPr>
          <w:rFonts w:hint="eastAsia" w:ascii="Consolas" w:hAnsi="Consolas" w:eastAsia="Consolas"/>
          <w:color w:val="A9B7C6"/>
          <w:sz w:val="21"/>
          <w:szCs w:val="21"/>
        </w:rPr>
        <w:t xml:space="preserve">] = </w:t>
      </w:r>
      <w:r>
        <w:rPr>
          <w:rFonts w:hint="eastAsia" w:ascii="Consolas" w:hAnsi="Consolas" w:eastAsia="Consolas"/>
          <w:color w:val="94558D"/>
          <w:sz w:val="21"/>
          <w:szCs w:val="21"/>
        </w:rPr>
        <w:t>self</w:t>
      </w:r>
      <w:r>
        <w:rPr>
          <w:rFonts w:hint="eastAsia" w:ascii="Consolas" w:hAnsi="Consolas" w:eastAsia="Consolas"/>
          <w:color w:val="A9B7C6"/>
          <w:sz w:val="21"/>
          <w:szCs w:val="21"/>
        </w:rPr>
        <w:t>.token_o.get_token(</w:t>
      </w:r>
      <w:r>
        <w:rPr>
          <w:rFonts w:hint="eastAsia" w:ascii="Consolas" w:hAnsi="Consolas" w:eastAsia="Consolas"/>
          <w:color w:val="A5C261"/>
          <w:sz w:val="21"/>
          <w:szCs w:val="21"/>
        </w:rPr>
        <w:t>'bts0.1'</w:t>
      </w:r>
      <w:r>
        <w:rPr>
          <w:rFonts w:hint="eastAsia" w:ascii="Consolas" w:hAnsi="Consolas" w:eastAsia="Consolas"/>
          <w:color w:val="CC7832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A9B7C6"/>
          <w:sz w:val="21"/>
          <w:szCs w:val="21"/>
        </w:rPr>
        <w:t>method</w:t>
      </w:r>
      <w:r>
        <w:rPr>
          <w:rFonts w:hint="eastAsia" w:ascii="Consolas" w:hAnsi="Consolas" w:eastAsia="Consolas"/>
          <w:color w:val="CC7832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94558D"/>
          <w:sz w:val="21"/>
          <w:szCs w:val="21"/>
        </w:rPr>
        <w:t>self</w:t>
      </w:r>
      <w:r>
        <w:rPr>
          <w:rFonts w:hint="eastAsia" w:ascii="Consolas" w:hAnsi="Consolas" w:eastAsia="Consolas"/>
          <w:color w:val="A9B7C6"/>
          <w:sz w:val="21"/>
          <w:szCs w:val="21"/>
        </w:rPr>
        <w:t>.get_url(url))</w:t>
      </w:r>
    </w:p>
    <w:p>
      <w:pPr>
        <w:rPr>
          <w:rFonts w:hint="eastAsia" w:asciiTheme="minorEastAsia" w:hAnsiTheme="minorEastAsia" w:eastAsiaTheme="minorEastAsia" w:cstheme="minorEastAsia"/>
          <w:b/>
          <w:color w:val="FF0000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18"/>
          <w:szCs w:val="18"/>
          <w:lang w:eastAsia="zh-CN"/>
        </w:rPr>
        <w:t>注：</w:t>
      </w:r>
    </w:p>
    <w:p>
      <w:pPr>
        <w:rPr>
          <w:rFonts w:hint="default" w:asciiTheme="minorEastAsia" w:hAnsiTheme="minorEastAsia" w:eastAsiaTheme="minorEastAsia" w:cstheme="minorEastAsia"/>
          <w:b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val="en-US" w:eastAsia="zh-CN"/>
        </w:rPr>
        <w:t>1、当前项目如果是app方式开通，</w:t>
      </w:r>
      <w:r>
        <w:rPr>
          <w:rFonts w:hint="default" w:asciiTheme="minorEastAsia" w:hAnsiTheme="minorEastAsia" w:eastAsiaTheme="minorEastAsia" w:cstheme="minorEastAsia"/>
          <w:b/>
          <w:color w:val="FF0000"/>
          <w:sz w:val="18"/>
          <w:szCs w:val="18"/>
          <w:lang w:eastAsia="zh-CN"/>
        </w:rPr>
        <w:t>self.header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eastAsia="zh-CN"/>
        </w:rPr>
        <w:t>必须带有sdp-app-id，如果是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val="en-US" w:eastAsia="zh-CN"/>
        </w:rPr>
        <w:t>app+biz-type方式开通，则</w:t>
      </w:r>
      <w:r>
        <w:rPr>
          <w:rFonts w:hint="default" w:asciiTheme="minorEastAsia" w:hAnsiTheme="minorEastAsia" w:eastAsiaTheme="minorEastAsia" w:cstheme="minorEastAsia"/>
          <w:b/>
          <w:color w:val="FF0000"/>
          <w:sz w:val="18"/>
          <w:szCs w:val="18"/>
          <w:lang w:eastAsia="zh-CN"/>
        </w:rPr>
        <w:t>self.header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eastAsia="zh-CN"/>
        </w:rPr>
        <w:t>必须带有sdp-app-id、sdp-biz-type，如果是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val="en-US" w:eastAsia="zh-CN"/>
        </w:rPr>
        <w:t>app+org方式开通，则</w:t>
      </w:r>
      <w:r>
        <w:rPr>
          <w:rFonts w:hint="default" w:asciiTheme="minorEastAsia" w:hAnsiTheme="minorEastAsia" w:eastAsiaTheme="minorEastAsia" w:cstheme="minorEastAsia"/>
          <w:b/>
          <w:color w:val="FF0000"/>
          <w:sz w:val="18"/>
          <w:szCs w:val="18"/>
          <w:lang w:eastAsia="zh-CN"/>
        </w:rPr>
        <w:t>self.header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eastAsia="zh-CN"/>
        </w:rPr>
        <w:t>必须带有sdp-app-id、sdp-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val="en-US" w:eastAsia="zh-CN"/>
        </w:rPr>
        <w:t>org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eastAsia="zh-CN"/>
        </w:rPr>
        <w:t>-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val="en-US" w:eastAsia="zh-CN"/>
        </w:rPr>
        <w:t xml:space="preserve">id； </w:t>
      </w:r>
      <w:r>
        <w:rPr>
          <w:rFonts w:hint="eastAsia" w:asciiTheme="minorEastAsia" w:hAnsiTheme="minorEastAsia" w:cstheme="minorEastAsia"/>
          <w:b/>
          <w:color w:val="0070C0"/>
          <w:sz w:val="18"/>
          <w:szCs w:val="18"/>
          <w:lang w:val="en-US" w:eastAsia="zh-CN"/>
        </w:rPr>
        <w:t>------可以参考附录的租户改造方法自动加入租户信息</w:t>
      </w:r>
    </w:p>
    <w:p>
      <w:pPr>
        <w:rPr>
          <w:rFonts w:hint="default" w:asciiTheme="minorEastAsia" w:hAnsiTheme="minorEastAsia" w:eastAsiaTheme="minorEastAsia" w:cstheme="minorEastAsia"/>
          <w:b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18"/>
          <w:szCs w:val="1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18"/>
          <w:szCs w:val="18"/>
          <w:lang w:eastAsia="zh-CN"/>
        </w:rPr>
        <w:t>UserId非必传，如果接口提示需要传UserId，才必须传入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eastAsia="zh-CN"/>
        </w:rPr>
        <w:t>，如果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val="en-US" w:eastAsia="zh-CN"/>
        </w:rPr>
        <w:t>self中有user_id参数，则会在header自动带上UserId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eastAsia="zh-CN"/>
        </w:rPr>
        <w:t>；</w:t>
      </w:r>
    </w:p>
    <w:p>
      <w:pPr>
        <w:rPr>
          <w:rFonts w:hint="default" w:asciiTheme="minorEastAsia" w:hAnsiTheme="minorEastAsia" w:eastAsiaTheme="minorEastAsia" w:cstheme="minorEastAsia"/>
          <w:b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18"/>
          <w:szCs w:val="1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18"/>
          <w:szCs w:val="18"/>
          <w:lang w:eastAsia="zh-CN"/>
        </w:rPr>
        <w:t>UserId必须为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18"/>
          <w:szCs w:val="18"/>
          <w:lang w:val="en-US" w:eastAsia="zh-CN"/>
        </w:rPr>
        <w:t>appid下的组织用户id，不然会提示“无效的Authorization认证头”</w:t>
      </w:r>
      <w:r>
        <w:rPr>
          <w:rFonts w:hint="eastAsia" w:asciiTheme="minorEastAsia" w:hAnsiTheme="minorEastAsia" w:cstheme="minorEastAsia"/>
          <w:b/>
          <w:color w:val="FF0000"/>
          <w:sz w:val="18"/>
          <w:szCs w:val="18"/>
          <w:lang w:val="en-US" w:eastAsia="zh-CN"/>
        </w:rPr>
        <w:t>。</w:t>
      </w:r>
    </w:p>
    <w:p>
      <w:pPr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drawing>
          <wp:inline distT="0" distB="0" distL="114300" distR="114300">
            <wp:extent cx="5273040" cy="1186180"/>
            <wp:effectExtent l="0" t="0" r="3810" b="13970"/>
            <wp:docPr id="30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default" w:ascii="微软雅黑" w:hAnsi="微软雅黑" w:eastAsia="微软雅黑"/>
          <w:b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bearer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18"/>
          <w:szCs w:val="18"/>
          <w:lang w:val="en-US" w:eastAsia="zh-CN" w:bidi="ar-SA"/>
        </w:rPr>
        <w:t>由于bearer要废弃了，没有专门写判断分支，需要使用bearer可以参考下面用法</w:t>
      </w:r>
    </w:p>
    <w:p>
      <w:pPr>
        <w:numPr>
          <w:ilvl w:val="0"/>
          <w:numId w:val="0"/>
        </w:numPr>
        <w:ind w:firstLine="42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default" w:ascii="微软雅黑" w:hAnsi="微软雅黑" w:eastAsia="微软雅黑"/>
          <w:b/>
          <w:color w:val="FF0000"/>
          <w:sz w:val="18"/>
          <w:szCs w:val="18"/>
          <w:lang w:val="en-US" w:eastAsia="zh-CN"/>
        </w:rPr>
        <w:pict>
          <v:shape id="_x0000_i1033" o:spt="75" type="#_x0000_t75" style="height:122.95pt;width:415.05pt;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</w:pic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/>
          <w:b/>
          <w:sz w:val="18"/>
          <w:szCs w:val="18"/>
          <w:lang w:eastAsia="zh-CN"/>
        </w:rPr>
      </w:pPr>
      <w:r>
        <w:rPr>
          <w:rFonts w:hint="default" w:ascii="Consolas" w:hAnsi="Consolas" w:eastAsia="宋体" w:cs="Consolas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宋体" w:cs="Consolas"/>
          <w:b/>
          <w:color w:val="A9B7C6"/>
          <w:sz w:val="21"/>
          <w:szCs w:val="21"/>
          <w:shd w:val="clear" w:fill="2B2B2B"/>
        </w:rPr>
        <w:t>get_bear_token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宋体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宋体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user_name=</w:t>
      </w:r>
      <w:r>
        <w:rPr>
          <w:rFonts w:hint="default" w:ascii="Consolas" w:hAnsi="Consolas" w:eastAsia="宋体" w:cs="Consolas"/>
          <w:color w:val="A5C261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宋体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password=</w:t>
      </w:r>
      <w:r>
        <w:rPr>
          <w:rFonts w:hint="default" w:ascii="Consolas" w:hAnsi="Consolas" w:eastAsia="宋体" w:cs="Consolas"/>
          <w:color w:val="A5C261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宋体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has_encoded=</w:t>
      </w:r>
      <w:r>
        <w:rPr>
          <w:rFonts w:hint="default" w:ascii="Consolas" w:hAnsi="Consolas" w:eastAsia="宋体" w:cs="Consolas"/>
          <w:color w:val="8888C6"/>
          <w:sz w:val="21"/>
          <w:szCs w:val="21"/>
          <w:shd w:val="clear" w:fill="2B2B2B"/>
        </w:rPr>
        <w:t>False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):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i/>
          <w:color w:val="629755"/>
          <w:sz w:val="21"/>
          <w:szCs w:val="21"/>
          <w:shd w:val="clear" w:fill="2B2B2B"/>
        </w:rPr>
        <w:t>"""</w:t>
      </w:r>
      <w:r>
        <w:rPr>
          <w:rFonts w:hint="default" w:ascii="Consolas" w:hAnsi="Consolas" w:eastAsia="宋体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629755"/>
          <w:sz w:val="21"/>
          <w:szCs w:val="21"/>
          <w:shd w:val="clear" w:fill="2B2B2B"/>
        </w:rPr>
        <w:t xml:space="preserve">    通过服务端登录，获取bearer token</w:t>
      </w:r>
      <w:r>
        <w:rPr>
          <w:rFonts w:hint="default" w:ascii="Consolas" w:hAnsi="Consolas" w:eastAsia="宋体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629755"/>
          <w:sz w:val="21"/>
          <w:szCs w:val="21"/>
          <w:shd w:val="clear" w:fill="2B2B2B"/>
        </w:rPr>
        <w:t xml:space="preserve">    """</w:t>
      </w:r>
      <w:r>
        <w:rPr>
          <w:rFonts w:hint="default" w:ascii="Consolas" w:hAnsi="Consolas" w:eastAsia="宋体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.token_o.init_uc_obj(</w:t>
      </w:r>
      <w:r>
        <w:rPr>
          <w:rFonts w:hint="default" w:ascii="Consolas" w:hAnsi="Consolas" w:eastAsia="宋体" w:cs="Consolas"/>
          <w:color w:val="A5C261"/>
          <w:sz w:val="21"/>
          <w:szCs w:val="21"/>
          <w:shd w:val="clear" w:fill="2B2B2B"/>
        </w:rPr>
        <w:t>"uc0.93"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.token_o.uc_0_93.set_bearer_login_info(user_name</w:t>
      </w:r>
      <w:r>
        <w:rPr>
          <w:rFonts w:hint="default" w:ascii="Consolas" w:hAnsi="Consolas" w:eastAsia="宋体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password</w:t>
      </w:r>
      <w:r>
        <w:rPr>
          <w:rFonts w:hint="default" w:ascii="Consolas" w:hAnsi="Consolas" w:eastAsia="宋体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has_encoded)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 xml:space="preserve">    bear_token = </w:t>
      </w:r>
      <w:r>
        <w:rPr>
          <w:rFonts w:hint="default" w:ascii="Consolas" w:hAnsi="Consolas" w:eastAsia="宋体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.token_o.uc_0_93.get_bearer_token()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bear_token</w:t>
      </w: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  <w:b/>
          <w:sz w:val="18"/>
          <w:szCs w:val="18"/>
          <w:lang w:eastAsia="zh-CN"/>
        </w:rPr>
      </w:pPr>
      <w:r>
        <w:rPr>
          <w:rFonts w:hint="eastAsia"/>
          <w:b/>
          <w:bCs/>
          <w:lang w:val="en-US" w:eastAsia="zh-CN"/>
        </w:rPr>
        <w:t>多账号切换用法</w:t>
      </w:r>
      <w:r>
        <w:rPr>
          <w:rFonts w:hint="eastAsia"/>
          <w:b/>
          <w:bCs/>
          <w:color w:val="FF0000"/>
          <w:lang w:val="en-US" w:eastAsia="zh-CN"/>
        </w:rPr>
        <w:t>（可选）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eastAsia="zh-CN"/>
        </w:rPr>
        <w:t>参考附录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CN"/>
        </w:rPr>
        <w:t>---v3.0.11 登录优化方法使用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/>
        </w:rPr>
      </w:pPr>
    </w:p>
    <w:p>
      <w:pPr>
        <w:outlineLvl w:val="1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bookmarkStart w:id="3" w:name="_Toc18572"/>
      <w:r>
        <w:rPr>
          <w:rFonts w:hint="eastAsia" w:ascii="微软雅黑" w:hAnsi="微软雅黑" w:eastAsia="微软雅黑"/>
          <w:b/>
          <w:sz w:val="24"/>
          <w:szCs w:val="24"/>
        </w:rPr>
        <w:t>v3.3.0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线上监控的测试集</w:t>
      </w:r>
      <w:bookmarkEnd w:id="3"/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用于线上监控的测试集，可以不用配置proid以及推送对象（置空列表即可）；相关配置请在监控平台上设置。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0" distR="0">
            <wp:extent cx="2849245" cy="2552065"/>
            <wp:effectExtent l="19050" t="0" r="8255" b="0"/>
            <wp:docPr id="6" name="图片 2" descr="D:\imData\im\900109@nd\Image\0bf78ab943fc0eba53ad74eb9c72f4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D:\imData\im\900109@nd\Image\0bf78ab943fc0eba53ad74eb9c72f4f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outlineLvl w:val="1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bookmarkStart w:id="4" w:name="_Toc8960"/>
      <w:r>
        <w:rPr>
          <w:rFonts w:hint="eastAsia" w:ascii="微软雅黑" w:hAnsi="微软雅黑" w:eastAsia="微软雅黑"/>
          <w:b/>
          <w:sz w:val="24"/>
          <w:szCs w:val="24"/>
        </w:rPr>
        <w:t>v3.0.10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报告推送到群</w:t>
      </w:r>
      <w:bookmarkEnd w:id="4"/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支持报告推送到群时，@对应联系人。若使用该功能，需要在测试集中增加contanct字段内容，如：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"contact"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"users"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"林斯潇"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"QA测试22"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]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“users”中请根据实际需要填写人员姓名。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outlineLvl w:val="1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bookmarkStart w:id="5" w:name="_Toc24439"/>
      <w:r>
        <w:rPr>
          <w:rFonts w:hint="eastAsia" w:ascii="微软雅黑" w:hAnsi="微软雅黑" w:eastAsia="微软雅黑"/>
          <w:b/>
          <w:sz w:val="24"/>
          <w:szCs w:val="24"/>
        </w:rPr>
        <w:t>v3.0.9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24"/>
          <w:szCs w:val="24"/>
        </w:rPr>
        <w:t>脚本分层</w:t>
      </w:r>
      <w:bookmarkEnd w:id="5"/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为实现脚本分层（可选，根据项目需要选择），需要做以下修改：</w:t>
      </w:r>
    </w:p>
    <w:p>
      <w:pPr>
        <w:pStyle w:val="14"/>
        <w:numPr>
          <w:ilvl w:val="0"/>
          <w:numId w:val="6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确保config目录为一个模块（目录下有__init__.py文件），在config目录下建一个gbl.py文件。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在该文件里声明环境</w:t>
      </w:r>
      <w:r>
        <w:rPr>
          <w:rFonts w:ascii="微软雅黑" w:hAnsi="微软雅黑" w:eastAsia="微软雅黑"/>
          <w:b/>
          <w:color w:val="E36C09" w:themeColor="accent6" w:themeShade="BF"/>
          <w:sz w:val="18"/>
          <w:szCs w:val="18"/>
        </w:rPr>
        <w:t>ENVIRONMENT</w:t>
      </w:r>
      <w:r>
        <w:rPr>
          <w:rFonts w:hint="eastAsia" w:ascii="微软雅黑" w:hAnsi="微软雅黑" w:eastAsia="微软雅黑"/>
          <w:sz w:val="18"/>
          <w:szCs w:val="18"/>
        </w:rPr>
        <w:t>，用于本地右键运行、调试单独的脚本文件。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也可以在里面引用一些公共的库，这样每个case所在的脚本就不用再引用了。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274310" cy="4885055"/>
            <wp:effectExtent l="19050" t="0" r="2540" b="0"/>
            <wp:docPr id="15" name="图片 3" descr="D:\imData\im\900109@nd\Image\04d53d725180ed6c72ad8ca5739bc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D:\imData\im\900109@nd\Image\04d53d725180ed6c72ad8ca5739bca9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在case中将取环境配置的引用，改为引用gbl配置，：</w:t>
      </w:r>
      <w:r>
        <w:rPr>
          <w:rFonts w:ascii="微软雅黑" w:hAnsi="微软雅黑" w:eastAsia="微软雅黑"/>
          <w:sz w:val="18"/>
          <w:szCs w:val="18"/>
        </w:rPr>
        <w:t xml:space="preserve">from config.gbl import </w:t>
      </w:r>
      <w:r>
        <w:rPr>
          <w:rFonts w:hint="eastAsia" w:ascii="微软雅黑" w:hAnsi="微软雅黑" w:eastAsia="微软雅黑"/>
          <w:sz w:val="18"/>
          <w:szCs w:val="18"/>
        </w:rPr>
        <w:t>*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使用gbl中的</w:t>
      </w:r>
      <w:r>
        <w:rPr>
          <w:rFonts w:ascii="微软雅黑" w:hAnsi="微软雅黑" w:eastAsia="微软雅黑"/>
          <w:sz w:val="18"/>
          <w:szCs w:val="18"/>
        </w:rPr>
        <w:t>ENVIRONMENT</w:t>
      </w:r>
      <w:r>
        <w:rPr>
          <w:rFonts w:hint="eastAsia" w:ascii="微软雅黑" w:hAnsi="微软雅黑" w:eastAsia="微软雅黑"/>
          <w:sz w:val="18"/>
          <w:szCs w:val="18"/>
        </w:rPr>
        <w:t>来表示环境</w:t>
      </w:r>
    </w:p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脚本初始化方法中，根据环境，配置变量值（具体参数、数值根据case需要配置）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274310" cy="3400425"/>
            <wp:effectExtent l="19050" t="0" r="2540" b="0"/>
            <wp:docPr id="16" name="图片 4" descr="D:\imData\im\900109@nd\Image\f361ca28aa993f6277d63e9ad3b05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D:\imData\im\900109@nd\Image\f361ca28aa993f6277d63e9ad3b05e5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在case的注释中指定当前case</w:t>
      </w:r>
      <w:r>
        <w:rPr>
          <w:rFonts w:hint="eastAsia" w:ascii="微软雅黑" w:hAnsi="微软雅黑" w:eastAsia="微软雅黑"/>
          <w:b/>
          <w:sz w:val="18"/>
          <w:szCs w:val="18"/>
        </w:rPr>
        <w:t>适用层级</w:t>
      </w:r>
      <w:r>
        <w:rPr>
          <w:rFonts w:hint="eastAsia" w:ascii="微软雅黑" w:hAnsi="微软雅黑" w:eastAsia="微软雅黑"/>
          <w:sz w:val="18"/>
          <w:szCs w:val="18"/>
        </w:rPr>
        <w:t>，可以有多层，如："level:1,4,5"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241925" cy="1690370"/>
            <wp:effectExtent l="19050" t="0" r="0" b="0"/>
            <wp:docPr id="12" name="图片 5" descr="D:\imData\im\900109@nd\Image\e725ce623bd02e9c92236e74828539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D:\imData\im\900109@nd\Image\e725ce623bd02e9c92236e748285391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在测试集</w:t>
      </w:r>
      <w:r>
        <w:rPr>
          <w:rFonts w:hint="eastAsia" w:ascii="微软雅黑" w:hAnsi="微软雅黑" w:eastAsia="微软雅黑"/>
          <w:b/>
          <w:sz w:val="18"/>
          <w:szCs w:val="18"/>
        </w:rPr>
        <w:t>配置</w:t>
      </w:r>
      <w:r>
        <w:rPr>
          <w:rFonts w:hint="eastAsia" w:ascii="微软雅黑" w:hAnsi="微软雅黑" w:eastAsia="微软雅黑"/>
          <w:sz w:val="18"/>
          <w:szCs w:val="18"/>
        </w:rPr>
        <w:t>中增加两个字段：</w:t>
      </w:r>
    </w:p>
    <w:p>
      <w:pPr>
        <w:pStyle w:val="14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要运行的</w:t>
      </w:r>
      <w:r>
        <w:rPr>
          <w:rFonts w:hint="eastAsia" w:ascii="微软雅黑" w:hAnsi="微软雅黑" w:eastAsia="微软雅黑"/>
          <w:b/>
          <w:sz w:val="18"/>
          <w:szCs w:val="18"/>
        </w:rPr>
        <w:t>层级</w:t>
      </w:r>
      <w:r>
        <w:rPr>
          <w:rFonts w:hint="eastAsia" w:ascii="微软雅黑" w:hAnsi="微软雅黑" w:eastAsia="微软雅黑"/>
          <w:sz w:val="18"/>
          <w:szCs w:val="18"/>
        </w:rPr>
        <w:t>列表，</w:t>
      </w:r>
      <w:r>
        <w:rPr>
          <w:rFonts w:hint="eastAsia" w:ascii="微软雅黑" w:hAnsi="微软雅黑" w:eastAsia="微软雅黑"/>
          <w:color w:val="E36C09" w:themeColor="accent6" w:themeShade="BF"/>
          <w:sz w:val="18"/>
          <w:szCs w:val="18"/>
        </w:rPr>
        <w:t>用于命令行运行、jenkins构建</w:t>
      </w:r>
      <w:r>
        <w:rPr>
          <w:rFonts w:hint="eastAsia" w:ascii="微软雅黑" w:hAnsi="微软雅黑" w:eastAsia="微软雅黑"/>
          <w:sz w:val="18"/>
          <w:szCs w:val="18"/>
        </w:rPr>
        <w:t>，如："levels":[1,2]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适用层级 与 配置层级 有交集的case都会运行。</w:t>
      </w:r>
    </w:p>
    <w:p>
      <w:pPr>
        <w:pStyle w:val="14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要指定的</w:t>
      </w:r>
      <w:r>
        <w:rPr>
          <w:rFonts w:hint="eastAsia" w:ascii="微软雅黑" w:hAnsi="微软雅黑" w:eastAsia="微软雅黑"/>
          <w:b/>
          <w:sz w:val="18"/>
          <w:szCs w:val="18"/>
        </w:rPr>
        <w:t>环境的名称（有对应的宏）</w:t>
      </w:r>
      <w:r>
        <w:rPr>
          <w:rFonts w:hint="eastAsia" w:ascii="微软雅黑" w:hAnsi="微软雅黑" w:eastAsia="微软雅黑"/>
          <w:sz w:val="18"/>
          <w:szCs w:val="18"/>
        </w:rPr>
        <w:t>，用于改变运行时case环境，如</w:t>
      </w:r>
      <w:r>
        <w:rPr>
          <w:rFonts w:ascii="微软雅黑" w:hAnsi="微软雅黑" w:eastAsia="微软雅黑"/>
          <w:sz w:val="18"/>
          <w:szCs w:val="18"/>
        </w:rPr>
        <w:t>"env": "pre"</w:t>
      </w:r>
      <w:r>
        <w:rPr>
          <w:rFonts w:hint="eastAsia" w:ascii="微软雅黑" w:hAnsi="微软雅黑" w:eastAsia="微软雅黑"/>
          <w:sz w:val="18"/>
          <w:szCs w:val="18"/>
        </w:rPr>
        <w:t>（对应的宏是PRE）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但由于不同层级适用环境可能不同，所以</w:t>
      </w:r>
      <w:r>
        <w:rPr>
          <w:rFonts w:hint="eastAsia" w:ascii="微软雅黑" w:hAnsi="微软雅黑" w:eastAsia="微软雅黑"/>
          <w:b/>
          <w:color w:val="E36C09" w:themeColor="accent6" w:themeShade="BF"/>
          <w:sz w:val="18"/>
          <w:szCs w:val="18"/>
        </w:rPr>
        <w:t>配置指定的层级尽量只有一个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pStyle w:val="14"/>
        <w:ind w:left="360" w:firstLine="0" w:firstLineChars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571750" cy="2343150"/>
            <wp:effectExtent l="19050" t="0" r="0" b="0"/>
            <wp:docPr id="18" name="图片 2" descr="D:\imData\im\900109@nd\Image\5fdd9bc5964ca73a7e5ce18707430e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D:\imData\im\900109@nd\Image\5fdd9bc5964ca73a7e5ce18707430e3b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7、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规则说明</w:t>
      </w:r>
    </w:p>
    <w:p>
      <w:pPr>
        <w:pStyle w:val="14"/>
        <w:ind w:left="360" w:firstLine="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分层规则：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1、在case的注释中，单独一行指定适用层级（全英文字符），如："level:2, 3"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bookmarkStart w:id="6" w:name="OLE_LINK2"/>
      <w:bookmarkStart w:id="7" w:name="OLE_LINK1"/>
      <w:r>
        <w:rPr>
          <w:rFonts w:hint="eastAsia" w:ascii="微软雅黑" w:hAnsi="微软雅黑" w:eastAsia="微软雅黑"/>
          <w:sz w:val="18"/>
          <w:szCs w:val="18"/>
        </w:rPr>
        <w:t>在测试集配置中指定要运行的层级列表，如："levels":[1, 2]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适用层级 与 配置层级 有交集的case都会运行</w:t>
      </w:r>
    </w:p>
    <w:bookmarkEnd w:id="6"/>
    <w:bookmarkEnd w:id="7"/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2、未在注释中指定层级的case，不受影响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3、在测试集配置中指定空层级列表，或未配置层级字段，则运行所有脚本</w:t>
      </w:r>
    </w:p>
    <w:p>
      <w:pPr>
        <w:ind w:left="420" w:leftChars="20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环境规则：</w:t>
      </w:r>
    </w:p>
    <w:p>
      <w:pPr>
        <w:pStyle w:val="14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在测试集中配置环境，如"env": "pre"</w:t>
      </w:r>
    </w:p>
    <w:p>
      <w:pPr>
        <w:pStyle w:val="14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运行测试集时：</w:t>
      </w:r>
    </w:p>
    <w:p>
      <w:pPr>
        <w:pStyle w:val="14"/>
        <w:numPr>
          <w:ilvl w:val="0"/>
          <w:numId w:val="9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E36C09" w:themeColor="accent6" w:themeShade="BF"/>
          <w:sz w:val="18"/>
          <w:szCs w:val="18"/>
        </w:rPr>
        <w:t>脚本case要使用config-&gt;gbl.py中的</w:t>
      </w:r>
      <w:r>
        <w:rPr>
          <w:rFonts w:ascii="微软雅黑" w:hAnsi="微软雅黑" w:eastAsia="微软雅黑"/>
          <w:b/>
          <w:color w:val="E36C09" w:themeColor="accent6" w:themeShade="BF"/>
          <w:sz w:val="18"/>
          <w:szCs w:val="18"/>
        </w:rPr>
        <w:t>ENVIRONMENT</w:t>
      </w:r>
      <w:r>
        <w:rPr>
          <w:rFonts w:hint="eastAsia" w:ascii="微软雅黑" w:hAnsi="微软雅黑" w:eastAsia="微软雅黑"/>
          <w:b/>
          <w:color w:val="E36C09" w:themeColor="accent6" w:themeShade="BF"/>
          <w:sz w:val="18"/>
          <w:szCs w:val="18"/>
        </w:rPr>
        <w:t>来表示环境值，才能达到在运行时临时切换为配置环境的效果</w:t>
      </w:r>
    </w:p>
    <w:p>
      <w:pPr>
        <w:pStyle w:val="14"/>
        <w:numPr>
          <w:ilvl w:val="0"/>
          <w:numId w:val="9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在测试集中配置环境值为空，或未配置环境值字段，则在运行时不变更脚本环境</w:t>
      </w:r>
    </w:p>
    <w:p>
      <w:pPr>
        <w:pStyle w:val="14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右键运行文件时：</w:t>
      </w:r>
    </w:p>
    <w:p>
      <w:pPr>
        <w:pStyle w:val="14"/>
        <w:ind w:left="990" w:firstLine="0" w:firstLineChars="0"/>
        <w:rPr>
          <w:rFonts w:ascii="微软雅黑" w:hAnsi="微软雅黑" w:eastAsia="微软雅黑"/>
          <w:b/>
          <w:color w:val="E36C09" w:themeColor="accent6" w:themeShade="BF"/>
          <w:sz w:val="18"/>
          <w:szCs w:val="18"/>
        </w:rPr>
      </w:pPr>
      <w:r>
        <w:rPr>
          <w:rFonts w:hint="eastAsia" w:ascii="微软雅黑" w:hAnsi="微软雅黑" w:eastAsia="微软雅黑"/>
          <w:b/>
          <w:color w:val="E36C09" w:themeColor="accent6" w:themeShade="BF"/>
          <w:sz w:val="18"/>
          <w:szCs w:val="18"/>
        </w:rPr>
        <w:t>脚本case环境以config-&gt;gbl.py文件中指定的</w:t>
      </w:r>
      <w:r>
        <w:rPr>
          <w:rFonts w:ascii="微软雅黑" w:hAnsi="微软雅黑" w:eastAsia="微软雅黑"/>
          <w:b/>
          <w:color w:val="E36C09" w:themeColor="accent6" w:themeShade="BF"/>
          <w:sz w:val="18"/>
          <w:szCs w:val="18"/>
        </w:rPr>
        <w:t>ENVIRONMENT</w:t>
      </w:r>
      <w:r>
        <w:rPr>
          <w:rFonts w:hint="eastAsia" w:ascii="微软雅黑" w:hAnsi="微软雅黑" w:eastAsia="微软雅黑"/>
          <w:b/>
          <w:color w:val="E36C09" w:themeColor="accent6" w:themeShade="BF"/>
          <w:sz w:val="18"/>
          <w:szCs w:val="18"/>
        </w:rPr>
        <w:t>值为准</w:t>
      </w:r>
    </w:p>
    <w:p>
      <w:pPr>
        <w:ind w:firstLine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适用场景：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1、指定到多个文件 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2、指定到多个目录 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3、指定到目录时，同目录下有同名不同level的case</w:t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4、指定到文件&amp;目录混合 </w:t>
      </w:r>
    </w:p>
    <w:p>
      <w:pPr>
        <w:ind w:firstLine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层级规范：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版本测试-测试环境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1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版本测试-预生产环境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2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版本测试-生产环境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3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准入测试（开发/测试环境）4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每日构建（测试环境）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5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生产拨测（监控）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6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建议的层级筛选方式如下</w:t>
      </w:r>
    </w:p>
    <w:p>
      <w:pPr>
        <w:ind w:left="-2" w:leftChars="-1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274310" cy="2405380"/>
            <wp:effectExtent l="19050" t="0" r="2540" b="0"/>
            <wp:docPr id="19" name="图片 3" descr="D:\imData\im\900109@nd\Image\b1982be15eda16ce221d1bc702f84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D:\imData\im\900109@nd\Image\b1982be15eda16ce221d1bc702f8401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环境规范（测试集配置、case统一使用）：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# 开发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DEV = "dev"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# 测试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TEST = "test"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# 预生产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PRE = "pre"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# 生成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OL = "ol"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 AWS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AWS = "aws"</w:t>
      </w:r>
    </w:p>
    <w:p>
      <w:pPr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 AWSCA</w:t>
      </w:r>
    </w:p>
    <w:p>
      <w:pPr>
        <w:ind w:left="30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AWSCA = "awsca"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outlineLvl w:val="1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bookmarkStart w:id="8" w:name="_Toc13128"/>
      <w:r>
        <w:rPr>
          <w:rFonts w:hint="eastAsia" w:ascii="微软雅黑" w:hAnsi="微软雅黑" w:eastAsia="微软雅黑"/>
          <w:b/>
          <w:sz w:val="24"/>
          <w:szCs w:val="24"/>
        </w:rPr>
        <w:t>v3.0.3~3.0.8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卸载nose框架</w:t>
      </w:r>
      <w:bookmarkEnd w:id="8"/>
    </w:p>
    <w:p>
      <w:pPr>
        <w:pStyle w:val="14"/>
        <w:numPr>
          <w:ilvl w:val="0"/>
          <w:numId w:val="10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卸载nose框架（可选）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pip uninstall n</w:t>
      </w:r>
      <w:r>
        <w:rPr>
          <w:rFonts w:hint="eastAsia" w:ascii="微软雅黑" w:hAnsi="微软雅黑" w:eastAsia="微软雅黑"/>
          <w:sz w:val="18"/>
          <w:szCs w:val="18"/>
        </w:rPr>
        <w:t>ose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outlineLvl w:val="1"/>
        <w:rPr>
          <w:rFonts w:hint="default" w:ascii="微软雅黑" w:hAnsi="微软雅黑" w:eastAsia="微软雅黑"/>
          <w:b/>
          <w:sz w:val="24"/>
          <w:szCs w:val="24"/>
          <w:lang w:val="en-US" w:eastAsia="zh-CN"/>
        </w:rPr>
      </w:pPr>
      <w:bookmarkStart w:id="9" w:name="_Toc5669"/>
      <w:r>
        <w:rPr>
          <w:rFonts w:hint="eastAsia" w:ascii="微软雅黑" w:hAnsi="微软雅黑" w:eastAsia="微软雅黑"/>
          <w:b/>
          <w:sz w:val="24"/>
          <w:szCs w:val="24"/>
        </w:rPr>
        <w:t>v3.0~3.0.2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监控报错推送配置</w:t>
      </w:r>
      <w:bookmarkEnd w:id="9"/>
    </w:p>
    <w:p>
      <w:pPr>
        <w:pStyle w:val="14"/>
        <w:numPr>
          <w:ilvl w:val="0"/>
          <w:numId w:val="1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删除cof目录</w:t>
      </w:r>
    </w:p>
    <w:p>
      <w:pPr>
        <w:pStyle w:val="14"/>
        <w:numPr>
          <w:ilvl w:val="0"/>
          <w:numId w:val="1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runner目录下，runner.py文件使用（请删除所有其他旧的runner文件）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object>
          <v:shape id="_x0000_i1034" o:spt="75" type="#_x0000_t75" style="height:41.95pt;width:52.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Package" ShapeID="_x0000_i1034" DrawAspect="Content" ObjectID="_1468075725" r:id="rId26">
            <o:LockedField>false</o:LockedField>
          </o:OLEObject>
        </w:object>
      </w:r>
    </w:p>
    <w:p>
      <w:pPr>
        <w:pStyle w:val="14"/>
        <w:numPr>
          <w:ilvl w:val="0"/>
          <w:numId w:val="1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所有使用 cof.xxx 方式的引用，都改成 nd.rest.xxx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from cof.file import *</w:t>
      </w:r>
      <w:r>
        <w:rPr>
          <w:rFonts w:hint="eastAsia" w:ascii="微软雅黑" w:hAnsi="微软雅黑" w:eastAsia="微软雅黑"/>
          <w:sz w:val="18"/>
          <w:szCs w:val="18"/>
        </w:rPr>
        <w:t xml:space="preserve"> 改成 </w:t>
      </w:r>
      <w:r>
        <w:rPr>
          <w:rFonts w:ascii="微软雅黑" w:hAnsi="微软雅黑" w:eastAsia="微软雅黑"/>
          <w:sz w:val="18"/>
          <w:szCs w:val="18"/>
        </w:rPr>
        <w:t>from nd.rest.co_file</w:t>
      </w:r>
      <w:r>
        <w:rPr>
          <w:rFonts w:hint="eastAsia" w:ascii="微软雅黑" w:hAnsi="微软雅黑" w:eastAsia="微软雅黑"/>
          <w:sz w:val="18"/>
          <w:szCs w:val="18"/>
        </w:rPr>
        <w:t>.file</w:t>
      </w:r>
      <w:r>
        <w:rPr>
          <w:rFonts w:ascii="微软雅黑" w:hAnsi="微软雅黑" w:eastAsia="微软雅黑"/>
          <w:sz w:val="18"/>
          <w:szCs w:val="18"/>
        </w:rPr>
        <w:t xml:space="preserve"> import *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from cof.</w:t>
      </w:r>
      <w:r>
        <w:rPr>
          <w:rFonts w:hint="eastAsia" w:ascii="微软雅黑" w:hAnsi="微软雅黑" w:eastAsia="微软雅黑"/>
          <w:sz w:val="18"/>
          <w:szCs w:val="18"/>
        </w:rPr>
        <w:t>conf</w:t>
      </w:r>
      <w:r>
        <w:rPr>
          <w:rFonts w:ascii="微软雅黑" w:hAnsi="微软雅黑" w:eastAsia="微软雅黑"/>
          <w:sz w:val="18"/>
          <w:szCs w:val="18"/>
        </w:rPr>
        <w:t xml:space="preserve"> import MyCfg</w:t>
      </w:r>
      <w:r>
        <w:rPr>
          <w:rFonts w:hint="eastAsia" w:ascii="微软雅黑" w:hAnsi="微软雅黑" w:eastAsia="微软雅黑"/>
          <w:sz w:val="18"/>
          <w:szCs w:val="18"/>
        </w:rPr>
        <w:t xml:space="preserve"> 改成 </w:t>
      </w:r>
      <w:r>
        <w:rPr>
          <w:rFonts w:ascii="微软雅黑" w:hAnsi="微软雅黑" w:eastAsia="微软雅黑"/>
          <w:sz w:val="18"/>
          <w:szCs w:val="18"/>
        </w:rPr>
        <w:t>from nd.rest.conf.conf import MyCfg</w:t>
      </w:r>
    </w:p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from cof.</w:t>
      </w:r>
      <w:r>
        <w:rPr>
          <w:rFonts w:hint="eastAsia" w:ascii="微软雅黑" w:hAnsi="微软雅黑" w:eastAsia="微软雅黑"/>
          <w:sz w:val="18"/>
          <w:szCs w:val="18"/>
        </w:rPr>
        <w:t>co_time</w:t>
      </w:r>
      <w:r>
        <w:rPr>
          <w:rFonts w:ascii="微软雅黑" w:hAnsi="微软雅黑" w:eastAsia="微软雅黑"/>
          <w:sz w:val="18"/>
          <w:szCs w:val="18"/>
        </w:rPr>
        <w:t xml:space="preserve"> import</w:t>
      </w:r>
      <w:r>
        <w:rPr>
          <w:rFonts w:hint="eastAsia" w:ascii="微软雅黑" w:hAnsi="微软雅黑" w:eastAsia="微软雅黑"/>
          <w:sz w:val="18"/>
          <w:szCs w:val="18"/>
        </w:rPr>
        <w:t xml:space="preserve">* 改成 </w:t>
      </w:r>
      <w:r>
        <w:rPr>
          <w:rFonts w:ascii="微软雅黑" w:hAnsi="微软雅黑" w:eastAsia="微软雅黑"/>
          <w:sz w:val="18"/>
          <w:szCs w:val="18"/>
        </w:rPr>
        <w:t>from nd.rest.co</w:t>
      </w:r>
      <w:r>
        <w:rPr>
          <w:rFonts w:hint="eastAsia" w:ascii="微软雅黑" w:hAnsi="微软雅黑" w:eastAsia="微软雅黑"/>
          <w:sz w:val="18"/>
          <w:szCs w:val="18"/>
        </w:rPr>
        <w:t>_time.co_time</w:t>
      </w:r>
      <w:r>
        <w:rPr>
          <w:rFonts w:ascii="微软雅黑" w:hAnsi="微软雅黑" w:eastAsia="微软雅黑"/>
          <w:sz w:val="18"/>
          <w:szCs w:val="18"/>
        </w:rPr>
        <w:t xml:space="preserve"> import </w:t>
      </w:r>
      <w:r>
        <w:rPr>
          <w:rFonts w:hint="eastAsia" w:ascii="微软雅黑" w:hAnsi="微软雅黑" w:eastAsia="微软雅黑"/>
          <w:sz w:val="18"/>
          <w:szCs w:val="18"/>
        </w:rPr>
        <w:t>*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建议：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先在工程里搜索以上三个特例，实现替换；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然后再搜索 cof. ，替换为 nd.rest. （双击选中cof，粘贴 nd.rest ，操作更快）</w:t>
      </w:r>
    </w:p>
    <w:p>
      <w:pPr>
        <w:pStyle w:val="14"/>
        <w:numPr>
          <w:ilvl w:val="0"/>
          <w:numId w:val="11"/>
        </w:numPr>
        <w:ind w:left="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apicall目录下，必须按服务类型管理，且仅有一层结构，若某个服务有多个版本，请不要再分下一层。</w:t>
      </w:r>
    </w:p>
    <w:p>
      <w:pPr>
        <w:pStyle w:val="14"/>
        <w:ind w:firstLine="36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每一个服务目录下都有一个</w:t>
      </w:r>
      <w:r>
        <w:rPr>
          <w:rFonts w:ascii="微软雅黑" w:hAnsi="微软雅黑" w:eastAsia="微软雅黑"/>
          <w:sz w:val="18"/>
          <w:szCs w:val="18"/>
        </w:rPr>
        <w:t>http.py</w:t>
      </w:r>
      <w:r>
        <w:rPr>
          <w:rFonts w:hint="eastAsia" w:ascii="微软雅黑" w:hAnsi="微软雅黑" w:eastAsia="微软雅黑"/>
          <w:sz w:val="18"/>
          <w:szCs w:val="18"/>
        </w:rPr>
        <w:t>，并在</w:t>
      </w:r>
      <w:r>
        <w:rPr>
          <w:rFonts w:ascii="微软雅黑" w:hAnsi="微软雅黑" w:eastAsia="微软雅黑"/>
          <w:sz w:val="18"/>
          <w:szCs w:val="18"/>
        </w:rPr>
        <w:t>my_cfg = MyCfg('cfg.ini')</w:t>
      </w:r>
      <w:r>
        <w:rPr>
          <w:rFonts w:hint="eastAsia" w:ascii="微软雅黑" w:hAnsi="微软雅黑" w:eastAsia="微软雅黑"/>
          <w:sz w:val="18"/>
          <w:szCs w:val="18"/>
        </w:rPr>
        <w:t xml:space="preserve">实例化语句后，增加路径设置 </w:t>
      </w:r>
      <w:r>
        <w:rPr>
          <w:rFonts w:ascii="微软雅黑" w:hAnsi="微软雅黑" w:eastAsia="微软雅黑"/>
          <w:sz w:val="18"/>
          <w:szCs w:val="18"/>
        </w:rPr>
        <w:t>my_cfg.set_path(__file__)</w:t>
      </w:r>
    </w:p>
    <w:p>
      <w:pPr>
        <w:pStyle w:val="14"/>
        <w:ind w:firstLine="36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类似的，所有引用</w:t>
      </w:r>
      <w:r>
        <w:rPr>
          <w:rFonts w:ascii="微软雅黑" w:hAnsi="微软雅黑" w:eastAsia="微软雅黑"/>
          <w:sz w:val="18"/>
          <w:szCs w:val="18"/>
        </w:rPr>
        <w:t>get_cfg_type</w:t>
      </w:r>
      <w:r>
        <w:rPr>
          <w:rFonts w:hint="eastAsia" w:ascii="微软雅黑" w:hAnsi="微软雅黑" w:eastAsia="微软雅黑"/>
          <w:sz w:val="18"/>
          <w:szCs w:val="18"/>
        </w:rPr>
        <w:t>的地方都要传入当前路径 __file__</w:t>
      </w:r>
    </w:p>
    <w:p>
      <w:pPr>
        <w:pStyle w:val="14"/>
        <w:ind w:firstLine="36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from nd.rest.conf.conf import get_cfg_type</w:t>
      </w:r>
      <w:r>
        <w:rPr>
          <w:rFonts w:hint="eastAsia" w:ascii="微软雅黑" w:hAnsi="微软雅黑" w:eastAsia="微软雅黑"/>
          <w:sz w:val="18"/>
          <w:szCs w:val="18"/>
        </w:rPr>
        <w:t>, MyCfg</w:t>
      </w:r>
    </w:p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my_cfg = MyCfg("")</w:t>
      </w:r>
    </w:p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my_cfg.set_path(__file__)</w:t>
      </w:r>
    </w:p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cfg_type = get_cfg_type(__file__)</w:t>
      </w:r>
    </w:p>
    <w:p>
      <w:pPr>
        <w:pStyle w:val="14"/>
        <w:numPr>
          <w:ilvl w:val="0"/>
          <w:numId w:val="1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关于推送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每日构建（测试环境）每次必推。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线上监控（生产环境）仅有失败时才推送，那么可以在对应的配置中设置字段“monitor”：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0代表不是处于监控，每次必推；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1代表处于监控，仅失败才推送。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4543425" cy="2857500"/>
            <wp:effectExtent l="19050" t="0" r="9525" b="0"/>
            <wp:docPr id="2" name="图片 2" descr="D:\imData\im\900109@nd\Image\41d7a7d66fc4e110225c5c7078182e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imData\im\900109@nd\Image\41d7a7d66fc4e110225c5c7078182e2c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提交代码到svn</w:t>
      </w:r>
    </w:p>
    <w:p>
      <w:pPr>
        <w:pStyle w:val="14"/>
        <w:numPr>
          <w:ilvl w:val="0"/>
          <w:numId w:val="1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查看jenkins配置，保证批处理命令中使用的是 runner.py文件，其他不变</w:t>
      </w:r>
    </w:p>
    <w:p>
      <w:pPr>
        <w:pStyle w:val="14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990850" cy="571500"/>
            <wp:effectExtent l="19050" t="0" r="0" b="0"/>
            <wp:docPr id="3" name="图片 3" descr="D:\imData\im\900109@nd\Image\82b227d565570a5727f830094a2bfc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imData\im\900109@nd\Image\82b227d565570a5727f830094a2bfc7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重新执行构建，检查是否能正常执行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outlineLvl w:val="0"/>
        <w:rPr>
          <w:rFonts w:hint="eastAsia" w:ascii="微软雅黑" w:hAnsi="微软雅黑" w:eastAsia="微软雅黑"/>
          <w:b/>
          <w:sz w:val="28"/>
          <w:szCs w:val="28"/>
        </w:rPr>
      </w:pPr>
      <w:bookmarkStart w:id="10" w:name="_Toc9427"/>
      <w:r>
        <w:rPr>
          <w:rFonts w:hint="eastAsia" w:ascii="微软雅黑" w:hAnsi="微软雅黑" w:eastAsia="微软雅黑"/>
          <w:b/>
          <w:sz w:val="28"/>
          <w:szCs w:val="28"/>
        </w:rPr>
        <w:t>附</w:t>
      </w:r>
      <w:bookmarkEnd w:id="10"/>
    </w:p>
    <w:p>
      <w:pPr>
        <w:outlineLvl w:val="1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bookmarkStart w:id="11" w:name="_Toc7277"/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租户改造方法</w:t>
      </w:r>
      <w:bookmarkEnd w:id="11"/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在gbl.py文件中增加宏定义</w:t>
      </w:r>
    </w:p>
    <w:p>
      <w:pPr>
        <w:pStyle w:val="8"/>
        <w:shd w:val="clear" w:color="auto" w:fill="2B2B2B"/>
        <w:rPr>
          <w:rFonts w:hint="eastAsia" w:ascii="微软雅黑" w:hAnsi="微软雅黑" w:eastAsia="微软雅黑"/>
          <w:b/>
          <w:sz w:val="24"/>
          <w:szCs w:val="24"/>
          <w:lang w:eastAsia="zh-CN"/>
        </w:rPr>
      </w:pPr>
      <w:r>
        <w:rPr>
          <w:rFonts w:hint="eastAsia"/>
          <w:color w:val="808080"/>
          <w:sz w:val="18"/>
          <w:szCs w:val="18"/>
        </w:rPr>
        <w:t># 是否在请求headers中使用X-Gaea-Authorization字段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USE_X_GAEA = </w:t>
      </w:r>
      <w:r>
        <w:rPr>
          <w:rFonts w:hint="eastAsia"/>
          <w:color w:val="8888C6"/>
          <w:sz w:val="18"/>
          <w:szCs w:val="18"/>
        </w:rPr>
        <w:t>True</w:t>
      </w:r>
      <w:r>
        <w:rPr>
          <w:rFonts w:hint="eastAsia"/>
          <w:color w:val="8888C6"/>
          <w:sz w:val="18"/>
          <w:szCs w:val="18"/>
        </w:rPr>
        <w:br w:type="textWrapping"/>
      </w:r>
      <w:r>
        <w:rPr>
          <w:rFonts w:hint="eastAsia"/>
          <w:color w:val="8888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# 在请求headers中使用租户相关字段：sdp-app-id、sdp-org-id、sdp-biz-type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TENANT_HEADER_LIST = []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# TENANT_HEADER_LIST = ['sdp-app-id']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# TENANT_HEADER_LIST = ['sdp-app-id', 'sdp-org-id']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# TENANT_HEADER_LIST = ['sdp-app-id', 'sdp-biz-type']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# TENANT_HEADER_LIST = ['sdp-app-id', 'sdp-org-id', 'sdp-biz-type']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402715"/>
            <wp:effectExtent l="0" t="0" r="11430" b="6985"/>
            <wp:docPr id="33" name="图片 33" descr="d9ec3b8d7df5b7fb7a49ec857638f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d9ec3b8d7df5b7fb7a49ec857638f6a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通过改变两个宏的值，可以切换使用</w:t>
      </w:r>
      <w:r>
        <w:t>X-Gaea-Authorization</w:t>
      </w:r>
      <w:r>
        <w:rPr>
          <w:rFonts w:hint="eastAsia"/>
        </w:rPr>
        <w:t>方式、租户化方式请求数据（也可以两种同时使用）。其中，根据门户开通租户的方式，租户化headers传参有4种情况，</w:t>
      </w:r>
      <w:r>
        <w:t>TENANT_HEADER_LIST</w:t>
      </w:r>
      <w:r>
        <w:rPr>
          <w:rFonts w:hint="eastAsia"/>
        </w:rPr>
        <w:t>的内部表示将传哪几个字段，另外，列表为空表示不传任何参数。</w:t>
      </w:r>
    </w:p>
    <w:p/>
    <w:p>
      <w:pPr>
        <w:pStyle w:val="1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在配置文件中增加工程全局的默认租户数据（sdp-app-id、sdp-org-id、sdp-biz-type），租户数据与原项目id对应。</w:t>
      </w:r>
    </w:p>
    <w:p>
      <w:pPr>
        <w:pStyle w:val="14"/>
        <w:ind w:left="360" w:firstLine="0" w:firstLineChars="0"/>
      </w:pPr>
      <w:r>
        <w:rPr>
          <w:rFonts w:hint="eastAsia"/>
        </w:rPr>
        <w:t>如下图示例中</w:t>
      </w:r>
      <w:r>
        <w:t>project_id = 1886</w:t>
      </w:r>
      <w:r>
        <w:rPr>
          <w:rFonts w:hint="eastAsia"/>
        </w:rPr>
        <w:t xml:space="preserve"> 是由app方式开通的，其对应的</w:t>
      </w:r>
      <w:r>
        <w:t>sdp-app-id = 4b412b07-5104-4616-9239-9f74a81b3fb2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3009900" cy="1371600"/>
            <wp:effectExtent l="0" t="0" r="0" b="0"/>
            <wp:docPr id="20" name="图片 20" descr="D:\imData\im\900109@nd\Image\5fbdfcac2f6fd0d64c09b8b67e02bc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:\imData\im\900109@nd\Image\5fbdfcac2f6fd0d64c09b8b67e02bc3a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如果项目是由其他方式开通，请配上其他相关数据。</w:t>
      </w:r>
    </w:p>
    <w:p/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在http.py文件中读取配置处，增加租户数据的读取（配置文件中没配的字段也可以读取，程序不会中断执行，取值为None）</w:t>
      </w:r>
    </w:p>
    <w:p>
      <w:pPr>
        <w:pStyle w:val="14"/>
        <w:numPr>
          <w:ilvl w:val="0"/>
          <w:numId w:val="0"/>
        </w:numPr>
        <w:ind w:leftChars="0"/>
      </w:pPr>
      <w:r>
        <w:drawing>
          <wp:inline distT="0" distB="0" distL="0" distR="0">
            <wp:extent cx="5274310" cy="1175385"/>
            <wp:effectExtent l="0" t="0" r="2540" b="5715"/>
            <wp:docPr id="25" name="图片 2" descr="D:\imData\im\900109@nd\Image\4638bc9c6bb7691898eec7643f61c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D:\imData\im\900109@nd\Image\4638bc9c6bb7691898eec7643f61cfd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Chars="0"/>
      </w:pPr>
    </w:p>
    <w:p>
      <w:pPr>
        <w:pStyle w:val="1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在http.py文件原先设置</w:t>
      </w:r>
      <w:r>
        <w:t>X-Gaea-Authorization</w:t>
      </w:r>
      <w:r>
        <w:rPr>
          <w:rFonts w:hint="eastAsia"/>
        </w:rPr>
        <w:t>的地方，增加headers字段sdp-app-id、sdp-org-id、sdp-biz-type，并且可以根据1中的两个宏的值启用、禁用</w:t>
      </w:r>
      <w:r>
        <w:t>X-Gaea-Authorization</w:t>
      </w:r>
      <w:r>
        <w:rPr>
          <w:rFonts w:hint="eastAsia"/>
        </w:rPr>
        <w:t>和租户相关字段。</w:t>
      </w:r>
    </w:p>
    <w:p>
      <w:pPr>
        <w:pStyle w:val="8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from </w:t>
      </w:r>
      <w:r>
        <w:rPr>
          <w:rFonts w:hint="eastAsia"/>
          <w:color w:val="A9B7C6"/>
          <w:sz w:val="18"/>
          <w:szCs w:val="18"/>
        </w:rPr>
        <w:t xml:space="preserve">config.gbl </w:t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USE_X_GAEA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TENANT_HEADER_LIST</w:t>
      </w:r>
    </w:p>
    <w:p>
      <w:pPr>
        <w:pStyle w:val="14"/>
        <w:ind w:left="360" w:firstLine="0" w:firstLineChars="0"/>
      </w:pPr>
    </w:p>
    <w:p>
      <w:pPr>
        <w:pStyle w:val="8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 使用Gaea id 进行项目隔离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USE_X_GAEA: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.header[</w:t>
      </w:r>
      <w:r>
        <w:rPr>
          <w:rFonts w:hint="eastAsia"/>
          <w:color w:val="A5C261"/>
          <w:sz w:val="18"/>
          <w:szCs w:val="18"/>
        </w:rPr>
        <w:t>'X-Gaea-Authorization'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A5C261"/>
          <w:sz w:val="18"/>
          <w:szCs w:val="18"/>
        </w:rPr>
        <w:t xml:space="preserve">'GAEA id="'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 xml:space="preserve">.gaea_id + </w:t>
      </w:r>
      <w:r>
        <w:rPr>
          <w:rFonts w:hint="eastAsia"/>
          <w:color w:val="A5C261"/>
          <w:sz w:val="18"/>
          <w:szCs w:val="18"/>
        </w:rPr>
        <w:t>'"'</w:t>
      </w:r>
      <w:r>
        <w:rPr>
          <w:rFonts w:hint="eastAsia"/>
          <w:color w:val="A5C261"/>
          <w:sz w:val="18"/>
          <w:szCs w:val="18"/>
        </w:rPr>
        <w:br w:type="textWrapping"/>
      </w:r>
      <w:r>
        <w:rPr>
          <w:rFonts w:hint="eastAsia"/>
          <w:color w:val="A5C261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# 租户化改造后使用 sdp-app-id、sdp-org-id、sdp-biz-type 确定租户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header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TENANT_HEADER_LIST: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  <w:shd w:val="clear" w:color="auto" w:fill="40332B"/>
        </w:rPr>
        <w:t>value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B200B2"/>
          <w:sz w:val="18"/>
          <w:szCs w:val="18"/>
        </w:rPr>
        <w:t>__getattribute__</w:t>
      </w:r>
      <w:r>
        <w:rPr>
          <w:rFonts w:hint="eastAsia"/>
          <w:color w:val="A9B7C6"/>
          <w:sz w:val="18"/>
          <w:szCs w:val="18"/>
        </w:rPr>
        <w:t>(header.replace(</w:t>
      </w:r>
      <w:r>
        <w:rPr>
          <w:rFonts w:hint="eastAsia"/>
          <w:color w:val="A5C261"/>
          <w:sz w:val="18"/>
          <w:szCs w:val="18"/>
        </w:rPr>
        <w:t>'-'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'_'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 xml:space="preserve">.header[header] 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</w:t>
      </w:r>
    </w:p>
    <w:p>
      <w:pPr>
        <w:pStyle w:val="14"/>
        <w:numPr>
          <w:ilvl w:val="0"/>
          <w:numId w:val="0"/>
        </w:numPr>
        <w:ind w:leftChars="0"/>
      </w:pPr>
      <w:r>
        <w:drawing>
          <wp:inline distT="0" distB="0" distL="0" distR="0">
            <wp:extent cx="5274310" cy="1713865"/>
            <wp:effectExtent l="0" t="0" r="2540" b="635"/>
            <wp:docPr id="26" name="图片 3" descr="D:\imData\im\900109@nd\Image\ca72fed63af993f1fb7c5b226675e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D:\imData\im\900109@nd\Image\ca72fed63af993f1fb7c5b226675e2c9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Chars="0"/>
      </w:pPr>
    </w:p>
    <w:p>
      <w:pPr>
        <w:pStyle w:val="1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2是全局租户数据的配置方式，若某个脚本中想要使用另外的租户数据进行测试，可以新建一个测试类对象，在case中通过给测试对象的成员变量重新赋值的方式，使这个测试对象使用指定的租户数据。</w:t>
      </w:r>
    </w:p>
    <w:p>
      <w:pPr>
        <w:pStyle w:val="14"/>
        <w:numPr>
          <w:ilvl w:val="0"/>
          <w:numId w:val="0"/>
        </w:numPr>
        <w:ind w:leftChars="0"/>
      </w:pPr>
      <w:r>
        <w:drawing>
          <wp:inline distT="0" distB="0" distL="0" distR="0">
            <wp:extent cx="3829050" cy="609600"/>
            <wp:effectExtent l="0" t="0" r="0" b="0"/>
            <wp:docPr id="27" name="图片 4" descr="D:\imData\im\900109@nd\Image\b93a30ff60389d9d0a61e2b9ae27da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 descr="D:\imData\im\900109@nd\Image\b93a30ff60389d9d0a61e2b9ae27dafb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Chars="0"/>
      </w:pPr>
    </w:p>
    <w:p>
      <w:pPr>
        <w:pStyle w:val="14"/>
        <w:numPr>
          <w:ilvl w:val="0"/>
          <w:numId w:val="0"/>
        </w:numPr>
        <w:ind w:leftChars="0"/>
      </w:pPr>
    </w:p>
    <w:p>
      <w:pPr>
        <w:pStyle w:val="14"/>
        <w:numPr>
          <w:ilvl w:val="0"/>
          <w:numId w:val="0"/>
        </w:numPr>
        <w:ind w:leftChars="0"/>
      </w:pP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</w:p>
    <w:p>
      <w:pPr>
        <w:outlineLvl w:val="1"/>
        <w:rPr>
          <w:rFonts w:ascii="微软雅黑" w:hAnsi="微软雅黑" w:eastAsia="微软雅黑"/>
          <w:b/>
          <w:sz w:val="24"/>
          <w:szCs w:val="24"/>
        </w:rPr>
      </w:pPr>
      <w:bookmarkStart w:id="12" w:name="_Toc11872"/>
      <w:r>
        <w:rPr>
          <w:rFonts w:hint="eastAsia" w:ascii="微软雅黑" w:hAnsi="微软雅黑" w:eastAsia="微软雅黑"/>
          <w:b/>
          <w:sz w:val="24"/>
          <w:szCs w:val="24"/>
        </w:rPr>
        <w:t>v3.0.11登录优化方法使用</w:t>
      </w:r>
      <w:bookmarkEnd w:id="12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更新内容：</w:t>
      </w:r>
    </w:p>
    <w:p>
      <w:pPr>
        <w:pStyle w:val="14"/>
        <w:numPr>
          <w:ilvl w:val="0"/>
          <w:numId w:val="1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增加对uc登录的性能优化</w:t>
      </w:r>
    </w:p>
    <w:p>
      <w:pPr>
        <w:pStyle w:val="14"/>
        <w:numPr>
          <w:ilvl w:val="0"/>
          <w:numId w:val="1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提供不同账户切换和交替操作的简便方式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本次ndlib更新，提供接口请求切换账号的便捷操作，用于多角色用户的业务。若使用该功能，需要按照以下方式编写账号相关脚本：</w:t>
      </w:r>
    </w:p>
    <w:p>
      <w:pPr>
        <w:pStyle w:val="14"/>
        <w:numPr>
          <w:ilvl w:val="0"/>
          <w:numId w:val="1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首先把测试脚本需要用到的用户信息放在固定的文件内，可在配置文件夹下 (config--&gt;test)新建账户配置文件，如account_cfg.ini；内容为具体的账号信息，可参考服务配置里面的环境信息。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114300" distR="114300">
            <wp:extent cx="5269230" cy="2308225"/>
            <wp:effectExtent l="0" t="0" r="7620" b="15875"/>
            <wp:docPr id="13" name="图片 1" descr="07843675e26509b7e052971cbec127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07843675e26509b7e052971cbec127a2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接口调用（api_call）所引用的http.py中，BaseHttp类需要读取第1步添加的账户配置信息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2.1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BaseHttp类__init__初始化方法，增加如图字段，其中account_config_name为配置文件名，path为配置文件路径。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1969135"/>
            <wp:effectExtent l="0" t="0" r="8890" b="12065"/>
            <wp:docPr id="7" name="图片 4" descr="01d53080075938b144d7c01c7de67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01d53080075938b144d7c01c7de67702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default" w:ascii="Consolas" w:hAnsi="Consolas" w:eastAsia="宋体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>.account_config_name = account_config_name</w:t>
      </w:r>
      <w:r>
        <w:rPr>
          <w:rFonts w:hint="default" w:ascii="Consolas" w:hAnsi="Consolas" w:eastAsia="宋体" w:cs="Consolas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</w:rPr>
        <w:t xml:space="preserve">.path = os.path.dirname(__file__) + os.sep + </w:t>
      </w:r>
      <w:r>
        <w:rPr>
          <w:rFonts w:hint="default" w:ascii="Consolas" w:hAnsi="Consolas" w:eastAsia="宋体" w:cs="Consolas"/>
          <w:color w:val="A5C261"/>
          <w:sz w:val="21"/>
          <w:szCs w:val="21"/>
          <w:shd w:val="clear" w:fill="2B2B2B"/>
        </w:rPr>
        <w:t>'..'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2.2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BaseHttp类set_auth()设置授权信息方法也需要增加以下字段，account为指定的账号标签。get_token()方法需要增加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个字段account（账号名）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传入</w:t>
      </w:r>
      <w:r>
        <w:rPr>
          <w:rFonts w:hint="eastAsia" w:ascii="微软雅黑" w:hAnsi="微软雅黑" w:eastAsia="微软雅黑"/>
          <w:sz w:val="18"/>
          <w:szCs w:val="18"/>
        </w:rPr>
        <w:t>，如图所示：</w:t>
      </w:r>
    </w:p>
    <w:p>
      <w:p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pict>
          <v:shape id="_x0000_i1035" o:spt="75" type="#_x0000_t75" style="height:207.15pt;width:414.7pt;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</w:pict>
      </w:r>
    </w:p>
    <w:p>
      <w:pPr>
        <w:pStyle w:val="14"/>
        <w:numPr>
          <w:ilvl w:val="0"/>
          <w:numId w:val="1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接口调用（api_call）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3.1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api_call-&gt;服务名-&gt;业务接口调用封装代码中类的初始化需要加入 account字段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</w:rPr>
        <w:drawing>
          <wp:inline distT="0" distB="0" distL="114300" distR="114300">
            <wp:extent cx="5262880" cy="1980565"/>
            <wp:effectExtent l="0" t="0" r="13970" b="635"/>
            <wp:docPr id="10" name="图片 5" descr="53fbbf3eb119fdabea7cd20a2ca54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53fbbf3eb119fdabea7cd20a2ca54f25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3.2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具体的接口封装，加入账号信息：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</w:rPr>
        <w:drawing>
          <wp:inline distT="0" distB="0" distL="114300" distR="114300">
            <wp:extent cx="3960495" cy="2153920"/>
            <wp:effectExtent l="0" t="0" r="1905" b="17780"/>
            <wp:docPr id="11" name="图片 2" descr="341900c5052f15d3176630d48ce84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341900c5052f15d3176630d48ce84c52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testcases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4.1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在每个测试测试集的准备数据中设置账号，供测试用例调用。如图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114300" distR="114300">
            <wp:extent cx="5956935" cy="2860040"/>
            <wp:effectExtent l="19050" t="0" r="5181" b="0"/>
            <wp:docPr id="14" name="图片 7" descr="5805490cf61dac6527ff07f27a62b3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5805490cf61dac6527ff07f27a62b3f1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64" cy="2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13" w:name="_Toc9014"/>
      <w:r>
        <w:rPr>
          <w:rFonts w:hint="eastAsia" w:ascii="微软雅黑" w:hAnsi="微软雅黑" w:eastAsia="微软雅黑"/>
          <w:b/>
          <w:sz w:val="28"/>
          <w:szCs w:val="28"/>
        </w:rPr>
        <w:t>变更记录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81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ndlib版本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内容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V10.0</w:t>
            </w:r>
          </w:p>
        </w:tc>
        <w:tc>
          <w:tcPr>
            <w:tcW w:w="5812" w:type="dxa"/>
          </w:tcPr>
          <w:p>
            <w:pP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</w:rPr>
              <w:t>新增私有化环境登录支持配置</w:t>
            </w:r>
          </w:p>
        </w:tc>
        <w:tc>
          <w:tcPr>
            <w:tcW w:w="1468" w:type="dxa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2021-02-04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97</w:t>
            </w:r>
          </w:p>
        </w:tc>
        <w:tc>
          <w:tcPr>
            <w:tcW w:w="5812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增加多种鉴权方式统一调用类</w:t>
            </w:r>
          </w:p>
        </w:tc>
        <w:tc>
          <w:tcPr>
            <w:tcW w:w="1468" w:type="dxa"/>
            <w:vAlign w:val="top"/>
          </w:tcPr>
          <w:p>
            <w:pPr>
              <w:rPr>
                <w:rFonts w:hint="default" w:ascii="微软雅黑" w:hAnsi="微软雅黑" w:eastAsia="微软雅黑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2020-05-06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95</w:t>
            </w:r>
          </w:p>
        </w:tc>
        <w:tc>
          <w:tcPr>
            <w:tcW w:w="5812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修复bts鉴权不支持biz-type和org开通方式的问题</w:t>
            </w:r>
          </w:p>
        </w:tc>
        <w:tc>
          <w:tcPr>
            <w:tcW w:w="1468" w:type="dxa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93</w:t>
            </w:r>
          </w:p>
        </w:tc>
        <w:tc>
          <w:tcPr>
            <w:tcW w:w="5812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bts鉴权增加判断是否已经获取了token，不用每次接口请求都去申请bts token</w:t>
            </w:r>
          </w:p>
        </w:tc>
        <w:tc>
          <w:tcPr>
            <w:tcW w:w="1468" w:type="dxa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2020-04-17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92</w:t>
            </w:r>
          </w:p>
        </w:tc>
        <w:tc>
          <w:tcPr>
            <w:tcW w:w="5812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bts增加判断是不是https协议</w:t>
            </w:r>
          </w:p>
        </w:tc>
        <w:tc>
          <w:tcPr>
            <w:tcW w:w="1468" w:type="dxa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2020-04-10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91</w:t>
            </w:r>
          </w:p>
        </w:tc>
        <w:tc>
          <w:tcPr>
            <w:tcW w:w="5812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优化bts登陆</w:t>
            </w:r>
          </w:p>
        </w:tc>
        <w:tc>
          <w:tcPr>
            <w:tcW w:w="1468" w:type="dxa"/>
            <w:vAlign w:val="top"/>
          </w:tcPr>
          <w:p>
            <w:pPr>
              <w:rPr>
                <w:rFonts w:hint="default" w:ascii="微软雅黑" w:hAnsi="微软雅黑" w:eastAsia="微软雅黑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2020-04-10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90</w:t>
            </w:r>
          </w:p>
        </w:tc>
        <w:tc>
          <w:tcPr>
            <w:tcW w:w="5812" w:type="dxa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优化uc1.1登陆，新增伊拉克uc地址，以及增加可以自定义输入uc地址功能</w:t>
            </w:r>
          </w:p>
        </w:tc>
        <w:tc>
          <w:tcPr>
            <w:tcW w:w="1468" w:type="dxa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V3.3.10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1、取消发送日志到日志服务器，避免日志服务器服务挂掉后，工程执行中断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2018-10-15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V3.3.9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1、优化mongo库的数据存储，不再存储测试集的数据到mongo库的suites表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2018-10-09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V3.3.8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1、优化restful断言文件，与线上监控平台的restful文件兼容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2、新增生成指定长度的随机大写字母字符串和所有字母字符串的方法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3、请求头增加Qa-Tag标识，辅助开发过滤掉框架发起的测试请求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4、新增香港的uc请求地址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2018-09-28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V3.3.7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1、新增接口响应时长超过60s后自动断开功能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V3.3.6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1、修复使用uc1.0登陆提示“Session未创建或已过期”问题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2018-08-09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V3.3.5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1、优化对uc1.0的支持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2018-07-17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V3.3.4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1、增加uc对陕西网教通（snwjt）支持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2018-07-12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V3.3.3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1、增加对uc1.0鉴权支持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V3.3.2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1、restful.py的parse_response函数增加兼容，有默认message信息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2018-06-15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V3.3.1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1、使用cs新上传域名"uploadcs.101.com"有高概率故障，先改回"cs.101.com"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V3.3.0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1、去除将接口调用信息发送给plot.qa.sdp.nd服务的请求。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2、增加对脚本第三层的路径支持。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2018-05-29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V3.2.0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1、兼容监控平台运行、报告推送需求，增加对-p命令行参数的支持。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2018-05-09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V3.1.7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1、去除了监控平台未统一触发拨测时，将报告推送至监控平台的操作。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V3.1.6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1、测试报告中增加了测试集名称的显示。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2018-04-19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V3.1.5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1、修复了setup或teardown中有断言失败时无法生成报告的bug。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2018-04-13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V3.1.4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1、在rest下增加了两个公共文件：http_mot.py、mactokenutil.py，用于支持监控平台功能。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2018-03-21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V3.1.3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1、修复返回值含有特殊编码数据时，无法生成报告的bug。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2、加长了报告上传cs的session有效时间，为50min。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2018-02-09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V3.1.2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1、屏蔽向接口监控平台发报告的语句。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2018-02-07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V3.1.1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1、修复了解析接口响应数据时，打印内容为空的bug。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2018-02-06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V3.1.0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1、与接口监控平台特性做了合并。向下兼容。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2018-01-26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V3.0.12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1、增加WJT环境的UC配置，支持大教育独立部署环境的测试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2018-01-17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V3.0.11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1、在请求headers的User-Agent中，拼接“ApiAutotest”，以标志是接口测试发出的请求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2、优化restful解析，在状态码不符合期望时，打印所有请求、响应信息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3、优化token生成：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 避免同账号在token有效期内多次登录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 增加新的多账号切换机制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2017-12-28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V3.0.10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1、支持在推送群时@contact内指定的人员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2、增加对uc token的性能优化（自测中）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2017-11-29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V3.0.9.1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1、支持通过配置指定运行测试用例的层级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2017-08-25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V3.0.8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1、修复SLA服务器异常后，测试中断问题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V3.0.7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1、修复SLA获取不到接口用例执行时间问题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2、增加title字段内容的接口测试信息入库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2017-08-02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V3.0.6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1、修复获取bearer token时，查找不到md5.jar加密包问题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2、修复返回的错误数据中存在"detail"键时，其值为None，导致解析返回数据失败的问题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2017-07-27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3.0.5</w:t>
            </w:r>
          </w:p>
        </w:tc>
        <w:tc>
          <w:tcPr>
            <w:tcW w:w="5812" w:type="dxa"/>
          </w:tcPr>
          <w:p>
            <w:pPr>
              <w:pStyle w:val="14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修复用例没有描述，导致报告生成出错问题、用例描述获取新增异常抛出处理</w:t>
            </w:r>
          </w:p>
          <w:p>
            <w:pPr>
              <w:pStyle w:val="14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修复使用unittest框架后，只配置用例文件目录，不运行目录下test*.py文件问题</w:t>
            </w:r>
          </w:p>
          <w:p>
            <w:pPr>
              <w:pStyle w:val="14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修复setUpClass初始化失败，中断工程运行问题，针对运行结果输出部分新增异常抛出处理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2017-07-07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v3.0.4</w:t>
            </w:r>
          </w:p>
        </w:tc>
        <w:tc>
          <w:tcPr>
            <w:tcW w:w="5812" w:type="dxa"/>
          </w:tcPr>
          <w:p>
            <w:pPr>
              <w:pStyle w:val="14"/>
              <w:numPr>
                <w:ilvl w:val="0"/>
                <w:numId w:val="16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去除对nose框架的依赖，并更改用例运行时间计算实现，修复最后一个用例运行时间的错误。</w:t>
            </w:r>
          </w:p>
          <w:p>
            <w:pPr>
              <w:pStyle w:val="14"/>
              <w:numPr>
                <w:ilvl w:val="0"/>
                <w:numId w:val="16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修复了测试结果中失败数为0时，未发送报告给接口监控平台的问题。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2017-07-06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v3.0.3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1、接口测试集配置中新增proid参数，支持测试报告发送到SLA监控平台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2017-07-03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v3.0.2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1、修复对NdApi类的支持问题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2017-06-28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v3.0.1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1、报告标题时间格式显示，导致标题中途换行问题修复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2、java 加密token的地址加上双引号，解决有电脑出现没有双引号，执行出错问题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3、开发预测试新增用例数、成功数和报告地址数据存储到mongo中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2017-06-20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v3.0</w:t>
            </w:r>
          </w:p>
        </w:tc>
        <w:tc>
          <w:tcPr>
            <w:tcW w:w="581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1、将测试报告改为HTML格式，修复chrome浏览器无法解析问题，修改文件template.py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2、测试用例中的特殊字符转义为html可识别的转义字符，如&amp;转义为&amp;amp;  修改文件report.py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3、http重发次数增加变量，可定制重发次数、restful的parse_response新增detail信息返回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4、ndlib安装新增mongo模块安装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5、runner推送策略优化，开启线上监控，除了没有失败次数，其他情况都发送报告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6、runner消息推送格式优化成小卡片形式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7、token使用ndlib下jlibs目录的token.jar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8、nd_path.py文件新增获取工程目录接口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9、conf文件新增路径传入参数，完善nd引用分离后，nd不能获取工程目录问题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10、runner的run新增路径传入参数，完善nd引用分离后，nd不能获取工程目录问题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11、优化其他文件使用db_info.py文件的mongo信息连接mongo失败后，终止工程执行问题，提高容错性</w:t>
            </w:r>
          </w:p>
        </w:tc>
        <w:tc>
          <w:tcPr>
            <w:tcW w:w="14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2017-06-14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BA7D4"/>
    <w:multiLevelType w:val="singleLevel"/>
    <w:tmpl w:val="CF2BA7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DC7320"/>
    <w:multiLevelType w:val="multilevel"/>
    <w:tmpl w:val="10DC73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F2C19"/>
    <w:multiLevelType w:val="multilevel"/>
    <w:tmpl w:val="11EF2C1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44CDC"/>
    <w:multiLevelType w:val="multilevel"/>
    <w:tmpl w:val="1B144CD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7278B"/>
    <w:multiLevelType w:val="multilevel"/>
    <w:tmpl w:val="1C87278B"/>
    <w:lvl w:ilvl="0" w:tentative="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0CA4A0"/>
    <w:multiLevelType w:val="singleLevel"/>
    <w:tmpl w:val="330CA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43349FB"/>
    <w:multiLevelType w:val="multilevel"/>
    <w:tmpl w:val="343349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9A0ED2"/>
    <w:multiLevelType w:val="multilevel"/>
    <w:tmpl w:val="409A0E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B5078"/>
    <w:multiLevelType w:val="multilevel"/>
    <w:tmpl w:val="40DB50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A054D4"/>
    <w:multiLevelType w:val="multilevel"/>
    <w:tmpl w:val="45A054D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F2F432"/>
    <w:multiLevelType w:val="singleLevel"/>
    <w:tmpl w:val="45F2F432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4654566A"/>
    <w:multiLevelType w:val="multilevel"/>
    <w:tmpl w:val="4654566A"/>
    <w:lvl w:ilvl="0" w:tentative="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F1A205E"/>
    <w:multiLevelType w:val="multilevel"/>
    <w:tmpl w:val="5F1A205E"/>
    <w:lvl w:ilvl="0" w:tentative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66AE7499"/>
    <w:multiLevelType w:val="multilevel"/>
    <w:tmpl w:val="66AE74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634BDE"/>
    <w:multiLevelType w:val="multilevel"/>
    <w:tmpl w:val="69634BDE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FD34109"/>
    <w:multiLevelType w:val="multilevel"/>
    <w:tmpl w:val="6FD3410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14"/>
  </w:num>
  <w:num w:numId="8">
    <w:abstractNumId w:val="12"/>
  </w:num>
  <w:num w:numId="9">
    <w:abstractNumId w:val="11"/>
  </w:num>
  <w:num w:numId="10">
    <w:abstractNumId w:val="13"/>
  </w:num>
  <w:num w:numId="11">
    <w:abstractNumId w:val="8"/>
  </w:num>
  <w:num w:numId="12">
    <w:abstractNumId w:val="15"/>
  </w:num>
  <w:num w:numId="13">
    <w:abstractNumId w:val="2"/>
  </w:num>
  <w:num w:numId="14">
    <w:abstractNumId w:val="9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0E53"/>
    <w:rsid w:val="00041B31"/>
    <w:rsid w:val="00043203"/>
    <w:rsid w:val="00051C0D"/>
    <w:rsid w:val="00057E72"/>
    <w:rsid w:val="00065A04"/>
    <w:rsid w:val="00067D86"/>
    <w:rsid w:val="000A7BAE"/>
    <w:rsid w:val="000B3783"/>
    <w:rsid w:val="000E0F14"/>
    <w:rsid w:val="000F02D6"/>
    <w:rsid w:val="00104BD9"/>
    <w:rsid w:val="00130CCD"/>
    <w:rsid w:val="00155FA2"/>
    <w:rsid w:val="00160743"/>
    <w:rsid w:val="0016176E"/>
    <w:rsid w:val="001701C9"/>
    <w:rsid w:val="0017024A"/>
    <w:rsid w:val="001801E6"/>
    <w:rsid w:val="00185769"/>
    <w:rsid w:val="001A476B"/>
    <w:rsid w:val="001B49A7"/>
    <w:rsid w:val="001B6DB6"/>
    <w:rsid w:val="001C0057"/>
    <w:rsid w:val="001D0DFC"/>
    <w:rsid w:val="001D2D3B"/>
    <w:rsid w:val="001D3292"/>
    <w:rsid w:val="001D3293"/>
    <w:rsid w:val="001D6C50"/>
    <w:rsid w:val="001E0897"/>
    <w:rsid w:val="001E68B1"/>
    <w:rsid w:val="001F4113"/>
    <w:rsid w:val="00227124"/>
    <w:rsid w:val="002274C9"/>
    <w:rsid w:val="002334EB"/>
    <w:rsid w:val="002378BD"/>
    <w:rsid w:val="0024084A"/>
    <w:rsid w:val="0024521C"/>
    <w:rsid w:val="00273298"/>
    <w:rsid w:val="00274353"/>
    <w:rsid w:val="002778CC"/>
    <w:rsid w:val="00280379"/>
    <w:rsid w:val="002809F1"/>
    <w:rsid w:val="00293D6A"/>
    <w:rsid w:val="002940CF"/>
    <w:rsid w:val="002B3030"/>
    <w:rsid w:val="002B38F1"/>
    <w:rsid w:val="002B3CF2"/>
    <w:rsid w:val="002C18F8"/>
    <w:rsid w:val="00301E67"/>
    <w:rsid w:val="00302E1F"/>
    <w:rsid w:val="00330F71"/>
    <w:rsid w:val="003822CD"/>
    <w:rsid w:val="003C7164"/>
    <w:rsid w:val="003D1B99"/>
    <w:rsid w:val="003E02AF"/>
    <w:rsid w:val="003F1A6D"/>
    <w:rsid w:val="00416B94"/>
    <w:rsid w:val="00421D3C"/>
    <w:rsid w:val="0042381C"/>
    <w:rsid w:val="00423CD4"/>
    <w:rsid w:val="004240E0"/>
    <w:rsid w:val="0044274D"/>
    <w:rsid w:val="0044400D"/>
    <w:rsid w:val="0044711E"/>
    <w:rsid w:val="00447218"/>
    <w:rsid w:val="004658DA"/>
    <w:rsid w:val="0047200A"/>
    <w:rsid w:val="004837F5"/>
    <w:rsid w:val="004965D6"/>
    <w:rsid w:val="004C7BD0"/>
    <w:rsid w:val="004D3254"/>
    <w:rsid w:val="004D3E5B"/>
    <w:rsid w:val="004E612E"/>
    <w:rsid w:val="004F1AF6"/>
    <w:rsid w:val="004F6B73"/>
    <w:rsid w:val="00502C86"/>
    <w:rsid w:val="005257E8"/>
    <w:rsid w:val="00531C27"/>
    <w:rsid w:val="00561A26"/>
    <w:rsid w:val="00561F75"/>
    <w:rsid w:val="005754C4"/>
    <w:rsid w:val="0057726D"/>
    <w:rsid w:val="005831F9"/>
    <w:rsid w:val="00591360"/>
    <w:rsid w:val="00597FCA"/>
    <w:rsid w:val="005B1ECB"/>
    <w:rsid w:val="005C15C5"/>
    <w:rsid w:val="005C3EAD"/>
    <w:rsid w:val="005C6315"/>
    <w:rsid w:val="005C7280"/>
    <w:rsid w:val="005E783B"/>
    <w:rsid w:val="00603EBD"/>
    <w:rsid w:val="00613F65"/>
    <w:rsid w:val="00615B7D"/>
    <w:rsid w:val="0063100D"/>
    <w:rsid w:val="00642C9E"/>
    <w:rsid w:val="00645C9F"/>
    <w:rsid w:val="00651F94"/>
    <w:rsid w:val="00660EBB"/>
    <w:rsid w:val="006628FA"/>
    <w:rsid w:val="00664D00"/>
    <w:rsid w:val="00666E2D"/>
    <w:rsid w:val="006A283D"/>
    <w:rsid w:val="006A4552"/>
    <w:rsid w:val="006A54F3"/>
    <w:rsid w:val="006B096F"/>
    <w:rsid w:val="006B58F8"/>
    <w:rsid w:val="006C0484"/>
    <w:rsid w:val="006C152F"/>
    <w:rsid w:val="006D2157"/>
    <w:rsid w:val="006E77C0"/>
    <w:rsid w:val="006F2565"/>
    <w:rsid w:val="007113EF"/>
    <w:rsid w:val="00747063"/>
    <w:rsid w:val="007536F7"/>
    <w:rsid w:val="00754955"/>
    <w:rsid w:val="00771592"/>
    <w:rsid w:val="00776F5D"/>
    <w:rsid w:val="00783901"/>
    <w:rsid w:val="00784B65"/>
    <w:rsid w:val="007A4933"/>
    <w:rsid w:val="007A6E08"/>
    <w:rsid w:val="007B10DC"/>
    <w:rsid w:val="007B249F"/>
    <w:rsid w:val="007B607D"/>
    <w:rsid w:val="007B7860"/>
    <w:rsid w:val="007D0670"/>
    <w:rsid w:val="007D1A2F"/>
    <w:rsid w:val="007D6714"/>
    <w:rsid w:val="007E2346"/>
    <w:rsid w:val="007E4479"/>
    <w:rsid w:val="007F094D"/>
    <w:rsid w:val="008005B6"/>
    <w:rsid w:val="00801D0D"/>
    <w:rsid w:val="00804938"/>
    <w:rsid w:val="00821173"/>
    <w:rsid w:val="00821875"/>
    <w:rsid w:val="00847FF3"/>
    <w:rsid w:val="00855F5A"/>
    <w:rsid w:val="008606D7"/>
    <w:rsid w:val="0087031E"/>
    <w:rsid w:val="00870DD1"/>
    <w:rsid w:val="008871D4"/>
    <w:rsid w:val="00891F8D"/>
    <w:rsid w:val="0089687C"/>
    <w:rsid w:val="008A19B9"/>
    <w:rsid w:val="008B18B6"/>
    <w:rsid w:val="008C2A3F"/>
    <w:rsid w:val="008E58E5"/>
    <w:rsid w:val="008F030C"/>
    <w:rsid w:val="0091585E"/>
    <w:rsid w:val="009200D2"/>
    <w:rsid w:val="00944917"/>
    <w:rsid w:val="0094740E"/>
    <w:rsid w:val="00953B4D"/>
    <w:rsid w:val="0096533D"/>
    <w:rsid w:val="0097122C"/>
    <w:rsid w:val="00997DE0"/>
    <w:rsid w:val="009B3E64"/>
    <w:rsid w:val="00A147C6"/>
    <w:rsid w:val="00A15A1A"/>
    <w:rsid w:val="00A378C1"/>
    <w:rsid w:val="00A45F4B"/>
    <w:rsid w:val="00A470EC"/>
    <w:rsid w:val="00A560E1"/>
    <w:rsid w:val="00A6095C"/>
    <w:rsid w:val="00A81E39"/>
    <w:rsid w:val="00AA3A34"/>
    <w:rsid w:val="00AA51EE"/>
    <w:rsid w:val="00AB6862"/>
    <w:rsid w:val="00AC0054"/>
    <w:rsid w:val="00AD2A8B"/>
    <w:rsid w:val="00AE3FF4"/>
    <w:rsid w:val="00AE5D22"/>
    <w:rsid w:val="00AF1CC3"/>
    <w:rsid w:val="00AF754C"/>
    <w:rsid w:val="00B02CA2"/>
    <w:rsid w:val="00B064FC"/>
    <w:rsid w:val="00B208CE"/>
    <w:rsid w:val="00B46E54"/>
    <w:rsid w:val="00B72374"/>
    <w:rsid w:val="00B763E3"/>
    <w:rsid w:val="00B86451"/>
    <w:rsid w:val="00B87E1B"/>
    <w:rsid w:val="00B96538"/>
    <w:rsid w:val="00BC30B9"/>
    <w:rsid w:val="00BC54F0"/>
    <w:rsid w:val="00BD753B"/>
    <w:rsid w:val="00BE3217"/>
    <w:rsid w:val="00BF1ABF"/>
    <w:rsid w:val="00C0019D"/>
    <w:rsid w:val="00C020CE"/>
    <w:rsid w:val="00C02AEA"/>
    <w:rsid w:val="00C15B20"/>
    <w:rsid w:val="00C20B93"/>
    <w:rsid w:val="00C57C94"/>
    <w:rsid w:val="00C60E99"/>
    <w:rsid w:val="00C61AC9"/>
    <w:rsid w:val="00C82002"/>
    <w:rsid w:val="00C8307D"/>
    <w:rsid w:val="00C86662"/>
    <w:rsid w:val="00CD7D21"/>
    <w:rsid w:val="00D036B9"/>
    <w:rsid w:val="00D045E5"/>
    <w:rsid w:val="00D05548"/>
    <w:rsid w:val="00D17C2C"/>
    <w:rsid w:val="00D41868"/>
    <w:rsid w:val="00D41A0B"/>
    <w:rsid w:val="00D739D5"/>
    <w:rsid w:val="00D8049B"/>
    <w:rsid w:val="00D81EE7"/>
    <w:rsid w:val="00D85BDD"/>
    <w:rsid w:val="00D94E03"/>
    <w:rsid w:val="00DA2660"/>
    <w:rsid w:val="00DA4DCD"/>
    <w:rsid w:val="00DB0B97"/>
    <w:rsid w:val="00DC6AF8"/>
    <w:rsid w:val="00DD01BD"/>
    <w:rsid w:val="00DE57F9"/>
    <w:rsid w:val="00DF3B7C"/>
    <w:rsid w:val="00E0405C"/>
    <w:rsid w:val="00E132D5"/>
    <w:rsid w:val="00E247A5"/>
    <w:rsid w:val="00E70CDE"/>
    <w:rsid w:val="00E77FE8"/>
    <w:rsid w:val="00E91543"/>
    <w:rsid w:val="00E920F0"/>
    <w:rsid w:val="00EA5A3C"/>
    <w:rsid w:val="00EA7F5A"/>
    <w:rsid w:val="00EB00CD"/>
    <w:rsid w:val="00ED4BE9"/>
    <w:rsid w:val="00EE4EBB"/>
    <w:rsid w:val="00EE56C7"/>
    <w:rsid w:val="00EE5D1C"/>
    <w:rsid w:val="00EE6714"/>
    <w:rsid w:val="00EF18DB"/>
    <w:rsid w:val="00F00427"/>
    <w:rsid w:val="00F04F3A"/>
    <w:rsid w:val="00F44D7A"/>
    <w:rsid w:val="00F5550A"/>
    <w:rsid w:val="00F55558"/>
    <w:rsid w:val="00F67198"/>
    <w:rsid w:val="00F872AA"/>
    <w:rsid w:val="00F91319"/>
    <w:rsid w:val="00FC4529"/>
    <w:rsid w:val="00FD6213"/>
    <w:rsid w:val="00FF5293"/>
    <w:rsid w:val="03D83740"/>
    <w:rsid w:val="07B4387C"/>
    <w:rsid w:val="096D337E"/>
    <w:rsid w:val="09F024E5"/>
    <w:rsid w:val="0B78740F"/>
    <w:rsid w:val="10437E9B"/>
    <w:rsid w:val="106C6E6D"/>
    <w:rsid w:val="16051268"/>
    <w:rsid w:val="16694F2D"/>
    <w:rsid w:val="16EF5E9C"/>
    <w:rsid w:val="17EA034F"/>
    <w:rsid w:val="18BB2C7E"/>
    <w:rsid w:val="1F17514C"/>
    <w:rsid w:val="2417370E"/>
    <w:rsid w:val="251672C7"/>
    <w:rsid w:val="27264901"/>
    <w:rsid w:val="28261677"/>
    <w:rsid w:val="28313054"/>
    <w:rsid w:val="28CB59FB"/>
    <w:rsid w:val="2B1D171B"/>
    <w:rsid w:val="2CE26E2D"/>
    <w:rsid w:val="2D7B607F"/>
    <w:rsid w:val="31445E63"/>
    <w:rsid w:val="31DC3629"/>
    <w:rsid w:val="332C4FBB"/>
    <w:rsid w:val="37F92209"/>
    <w:rsid w:val="380A190C"/>
    <w:rsid w:val="39011D3F"/>
    <w:rsid w:val="39826944"/>
    <w:rsid w:val="39A5345A"/>
    <w:rsid w:val="39E071BA"/>
    <w:rsid w:val="3CCB445D"/>
    <w:rsid w:val="3EE80754"/>
    <w:rsid w:val="3FBB340E"/>
    <w:rsid w:val="423758F9"/>
    <w:rsid w:val="462113D9"/>
    <w:rsid w:val="4632010F"/>
    <w:rsid w:val="49D12D90"/>
    <w:rsid w:val="49EB7ED1"/>
    <w:rsid w:val="4D5237A7"/>
    <w:rsid w:val="4D5C56F9"/>
    <w:rsid w:val="4EC7036A"/>
    <w:rsid w:val="54B16B00"/>
    <w:rsid w:val="5602446A"/>
    <w:rsid w:val="57497780"/>
    <w:rsid w:val="589536E1"/>
    <w:rsid w:val="59163FEF"/>
    <w:rsid w:val="591709EC"/>
    <w:rsid w:val="5A133781"/>
    <w:rsid w:val="5BC21262"/>
    <w:rsid w:val="61582106"/>
    <w:rsid w:val="666E60D6"/>
    <w:rsid w:val="66A9380F"/>
    <w:rsid w:val="67BA534F"/>
    <w:rsid w:val="69D959BA"/>
    <w:rsid w:val="6A15000C"/>
    <w:rsid w:val="6C07460E"/>
    <w:rsid w:val="6C980DD1"/>
    <w:rsid w:val="6D916CE6"/>
    <w:rsid w:val="71262283"/>
    <w:rsid w:val="75ED0BF1"/>
    <w:rsid w:val="76046B56"/>
    <w:rsid w:val="77DE2DFE"/>
    <w:rsid w:val="78A5067B"/>
    <w:rsid w:val="7A010FD4"/>
    <w:rsid w:val="7A270D34"/>
    <w:rsid w:val="7B09391E"/>
    <w:rsid w:val="7C51607F"/>
    <w:rsid w:val="7F0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8">
    <w:name w:val="HTML Preformatted"/>
    <w:basedOn w:val="1"/>
    <w:link w:val="17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1"/>
    <w:link w:val="3"/>
    <w:semiHidden/>
    <w:qFormat/>
    <w:uiPriority w:val="99"/>
    <w:rPr>
      <w:sz w:val="18"/>
      <w:szCs w:val="18"/>
    </w:rPr>
  </w:style>
  <w:style w:type="character" w:customStyle="1" w:styleId="16">
    <w:name w:val="文档结构图 Char"/>
    <w:basedOn w:val="11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HTML 预设格式 Char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emf"/><Relationship Id="rId26" Type="http://schemas.openxmlformats.org/officeDocument/2006/relationships/oleObject" Target="embeddings/oleObject1.bin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4512</Words>
  <Characters>8516</Characters>
  <Lines>49</Lines>
  <Paragraphs>13</Paragraphs>
  <TotalTime>7</TotalTime>
  <ScaleCrop>false</ScaleCrop>
  <LinksUpToDate>false</LinksUpToDate>
  <CharactersWithSpaces>10899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2017-06-13T06:46:00Z</dcterms:created>
  <dc:creator>Windows 用户</dc:creator>
  <cp:lastModifiedBy>wyfquk6163com</cp:lastModifiedBy>
  <cp:lastPrinted>2018-09-19T07:54:00Z</cp:lastPrinted>
  <dcterms:modified xsi:type="dcterms:W3CDTF">2021-02-05T03:48:47Z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