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使用OpenGL(3.3及以上)+GLFW或freeglut画一个简单的三角形。</w:t>
      </w:r>
    </w:p>
    <w:p>
      <w:pPr>
        <w:numPr>
          <w:numId w:val="0"/>
        </w:numPr>
        <w:rPr>
          <w:rFonts w:ascii="宋体" w:hAnsi="宋体" w:eastAsia="宋体" w:cs="宋体"/>
          <w:sz w:val="24"/>
          <w:szCs w:val="24"/>
        </w:rPr>
      </w:pPr>
    </w:p>
    <w:p>
      <w:pPr>
        <w:numPr>
          <w:numId w:val="0"/>
        </w:num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3305175" cy="3551555"/>
            <wp:effectExtent l="0" t="0" r="9525" b="1079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305175" cy="3551555"/>
                    </a:xfrm>
                    <a:prstGeom prst="rect">
                      <a:avLst/>
                    </a:prstGeom>
                  </pic:spPr>
                </pic:pic>
              </a:graphicData>
            </a:graphic>
          </wp:inline>
        </w:drawing>
      </w:r>
    </w:p>
    <w:p>
      <w:pPr>
        <w:numPr>
          <w:numId w:val="0"/>
        </w:numPr>
        <w:rPr>
          <w:rFonts w:hint="eastAsia" w:ascii="宋体" w:hAnsi="宋体" w:eastAsia="宋体" w:cs="宋体"/>
          <w:sz w:val="24"/>
          <w:szCs w:val="24"/>
          <w:lang w:eastAsia="zh-CN"/>
        </w:rPr>
      </w:pP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对三角形的三个顶点分别改为红绿蓝，像下面这样。并解释为什么会出现这样的结果。</w:t>
      </w:r>
    </w:p>
    <w:p>
      <w:pPr>
        <w:numPr>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296285" cy="3543935"/>
            <wp:effectExtent l="0" t="0" r="18415" b="1841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296285" cy="3543935"/>
                    </a:xfrm>
                    <a:prstGeom prst="rect">
                      <a:avLst/>
                    </a:prstGeom>
                  </pic:spPr>
                </pic:pic>
              </a:graphicData>
            </a:graphic>
          </wp:inline>
        </w:drawing>
      </w:r>
    </w:p>
    <w:p>
      <w:pPr>
        <w:pStyle w:val="2"/>
        <w:keepNext w:val="0"/>
        <w:keepLines w:val="0"/>
        <w:widowControl/>
        <w:suppressLineNumbers w:val="0"/>
        <w:shd w:val="clear" w:fill="FFFFFF"/>
        <w:spacing w:before="0" w:beforeAutospacing="0" w:after="158" w:afterAutospacing="0" w:line="405" w:lineRule="atLeast"/>
        <w:ind w:left="0" w:right="0" w:firstLine="0"/>
        <w:jc w:val="left"/>
        <w:rPr>
          <w:rFonts w:hint="eastAsia" w:ascii="微软雅黑" w:hAnsi="微软雅黑" w:eastAsia="微软雅黑" w:cs="微软雅黑"/>
          <w:i w:val="0"/>
          <w:caps w:val="0"/>
          <w:color w:val="222222"/>
          <w:spacing w:val="0"/>
          <w:sz w:val="24"/>
          <w:szCs w:val="24"/>
        </w:rPr>
      </w:pPr>
      <w:r>
        <w:rPr>
          <w:rFonts w:hint="eastAsia" w:ascii="微软雅黑" w:hAnsi="微软雅黑" w:eastAsia="微软雅黑" w:cs="微软雅黑"/>
          <w:sz w:val="24"/>
          <w:szCs w:val="24"/>
          <w:lang w:val="en-US" w:eastAsia="zh-CN"/>
        </w:rPr>
        <w:t>解释：这是在</w:t>
      </w:r>
      <w:r>
        <w:rPr>
          <w:rFonts w:hint="eastAsia" w:ascii="微软雅黑" w:hAnsi="微软雅黑" w:eastAsia="微软雅黑" w:cs="微软雅黑"/>
          <w:i w:val="0"/>
          <w:caps w:val="0"/>
          <w:color w:val="222222"/>
          <w:spacing w:val="0"/>
          <w:sz w:val="24"/>
          <w:szCs w:val="24"/>
          <w:shd w:val="clear" w:fill="FFFFFF"/>
        </w:rPr>
        <w:t>片段着色器中进行的所谓片段插值</w:t>
      </w:r>
      <w:r>
        <w:rPr>
          <w:rFonts w:hint="eastAsia" w:ascii="微软雅黑" w:hAnsi="微软雅黑" w:eastAsia="微软雅黑" w:cs="微软雅黑"/>
          <w:i w:val="0"/>
          <w:caps w:val="0"/>
          <w:color w:val="222222"/>
          <w:spacing w:val="0"/>
          <w:sz w:val="24"/>
          <w:szCs w:val="24"/>
          <w:shd w:val="clear" w:fill="FFFFFF"/>
          <w:lang w:val="en-US" w:eastAsia="zh-CN"/>
        </w:rPr>
        <w:t>后导致的</w:t>
      </w:r>
      <w:r>
        <w:rPr>
          <w:rFonts w:hint="eastAsia" w:ascii="微软雅黑" w:hAnsi="微软雅黑" w:eastAsia="微软雅黑" w:cs="微软雅黑"/>
          <w:i w:val="0"/>
          <w:caps w:val="0"/>
          <w:color w:val="222222"/>
          <w:spacing w:val="0"/>
          <w:sz w:val="24"/>
          <w:szCs w:val="24"/>
          <w:shd w:val="clear" w:fill="FFFFFF"/>
        </w:rPr>
        <w:t>结果。当渲染一个三角形时，光栅化阶段通常会造成比原指定顶点更多的片段。光栅会根据每个片段在三角形形状上所处相对位置决定这些片段的位置。基于这些位置，它会插值所有片段着色器的输入变量。我们有3个顶点，和相应的3个颜色，从这个三角形的像素来看它可能包含50000左右的片段，片段着色器为这些像素进行插值颜色。</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给上述工作添加一个GUI，里面有一个菜单栏，使得可以选择并改变三角形的颜色。</w:t>
      </w: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出现菜单栏</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42435" cy="3090545"/>
            <wp:effectExtent l="0" t="0" r="5715" b="14605"/>
            <wp:docPr id="3" name="图片 3"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1）"/>
                    <pic:cNvPicPr>
                      <a:picLocks noChangeAspect="1"/>
                    </pic:cNvPicPr>
                  </pic:nvPicPr>
                  <pic:blipFill>
                    <a:blip r:embed="rId6"/>
                    <a:srcRect l="340" t="905" r="887" b="1187"/>
                    <a:stretch>
                      <a:fillRect/>
                    </a:stretch>
                  </pic:blipFill>
                  <pic:spPr>
                    <a:xfrm>
                      <a:off x="0" y="0"/>
                      <a:ext cx="4242435" cy="3090545"/>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sz w:val="24"/>
          <w:szCs w:val="24"/>
          <w:lang w:val="en-US" w:eastAsia="zh-CN"/>
        </w:rPr>
      </w:pP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改变左顶点颜色</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91330" cy="3165475"/>
            <wp:effectExtent l="0" t="0" r="13970" b="15875"/>
            <wp:docPr id="4" name="图片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
                    <pic:cNvPicPr>
                      <a:picLocks noChangeAspect="1"/>
                    </pic:cNvPicPr>
                  </pic:nvPicPr>
                  <pic:blipFill>
                    <a:blip r:embed="rId7"/>
                    <a:srcRect l="1083" t="638" r="-29"/>
                    <a:stretch>
                      <a:fillRect/>
                    </a:stretch>
                  </pic:blipFill>
                  <pic:spPr>
                    <a:xfrm>
                      <a:off x="0" y="0"/>
                      <a:ext cx="4291330" cy="3165475"/>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改变右顶点颜色</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220845" cy="3144520"/>
            <wp:effectExtent l="0" t="0" r="8255" b="17780"/>
            <wp:docPr id="5" name="图片 5" descr="3（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right）"/>
                    <pic:cNvPicPr>
                      <a:picLocks noChangeAspect="1"/>
                    </pic:cNvPicPr>
                  </pic:nvPicPr>
                  <pic:blipFill>
                    <a:blip r:embed="rId8"/>
                    <a:srcRect l="842" t="1395" r="1019" b="1278"/>
                    <a:stretch>
                      <a:fillRect/>
                    </a:stretch>
                  </pic:blipFill>
                  <pic:spPr>
                    <a:xfrm>
                      <a:off x="0" y="0"/>
                      <a:ext cx="4220845" cy="3144520"/>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三个顶点颜色相同</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338320" cy="3208020"/>
            <wp:effectExtent l="0" t="0" r="5080" b="11430"/>
            <wp:docPr id="6" name="图片 6" descr="3（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same）"/>
                    <pic:cNvPicPr>
                      <a:picLocks noChangeAspect="1"/>
                    </pic:cNvPicPr>
                  </pic:nvPicPr>
                  <pic:blipFill>
                    <a:blip r:embed="rId9"/>
                    <a:srcRect t="1138" r="539" b="1408"/>
                    <a:stretch>
                      <a:fillRect/>
                    </a:stretch>
                  </pic:blipFill>
                  <pic:spPr>
                    <a:xfrm>
                      <a:off x="0" y="0"/>
                      <a:ext cx="4338320" cy="3208020"/>
                    </a:xfrm>
                    <a:prstGeom prst="rect">
                      <a:avLst/>
                    </a:prstGeom>
                  </pic:spPr>
                </pic:pic>
              </a:graphicData>
            </a:graphic>
          </wp:inline>
        </w:drawing>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实现思路：</w:t>
      </w:r>
    </w:p>
    <w:p>
      <w:pPr>
        <w:numPr>
          <w:ilvl w:val="0"/>
          <w:numId w:val="2"/>
        </w:numPr>
        <w:tabs>
          <w:tab w:val="clear" w:pos="312"/>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vertexShaderSource：顶点着色器</w:t>
      </w:r>
    </w:p>
    <w:p>
      <w:pPr>
        <w:numPr>
          <w:ilvl w:val="0"/>
          <w:numId w:val="2"/>
        </w:numPr>
        <w:tabs>
          <w:tab w:val="clear" w:pos="312"/>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vertexShaderSource：片段着色器</w:t>
      </w:r>
    </w:p>
    <w:p>
      <w:pPr>
        <w:numPr>
          <w:ilvl w:val="0"/>
          <w:numId w:val="2"/>
        </w:numPr>
        <w:tabs>
          <w:tab w:val="clear" w:pos="312"/>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sz w:val="24"/>
          <w:szCs w:val="24"/>
        </w:rPr>
        <w:t>glfwInit</w:t>
      </w:r>
      <w:r>
        <w:rPr>
          <w:rFonts w:hint="eastAsia" w:ascii="微软雅黑" w:hAnsi="微软雅黑" w:eastAsia="微软雅黑" w:cs="微软雅黑"/>
          <w:color w:val="000000"/>
          <w:sz w:val="24"/>
          <w:szCs w:val="24"/>
          <w:lang w:eastAsia="zh-CN"/>
        </w:rPr>
        <w:t>（）：</w:t>
      </w:r>
      <w:r>
        <w:rPr>
          <w:rFonts w:hint="eastAsia" w:ascii="微软雅黑" w:hAnsi="微软雅黑" w:eastAsia="微软雅黑" w:cs="微软雅黑"/>
          <w:color w:val="000000"/>
          <w:sz w:val="24"/>
          <w:szCs w:val="24"/>
          <w:lang w:val="en-US" w:eastAsia="zh-CN"/>
        </w:rPr>
        <w:t>初始化GLFW</w:t>
      </w:r>
    </w:p>
    <w:p>
      <w:pPr>
        <w:numPr>
          <w:ilvl w:val="0"/>
          <w:numId w:val="2"/>
        </w:numPr>
        <w:tabs>
          <w:tab w:val="clear" w:pos="312"/>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000000"/>
          <w:sz w:val="24"/>
          <w:szCs w:val="24"/>
          <w:lang w:val="en-US" w:eastAsia="zh-CN"/>
        </w:rPr>
        <w:t>glfwWindowHint（）：</w:t>
      </w:r>
      <w:r>
        <w:rPr>
          <w:rFonts w:hint="eastAsia" w:ascii="微软雅黑" w:hAnsi="微软雅黑" w:eastAsia="微软雅黑" w:cs="微软雅黑"/>
          <w:color w:val="auto"/>
          <w:sz w:val="24"/>
          <w:szCs w:val="24"/>
        </w:rPr>
        <w:t>使用glfwWindowHint配置GLFW</w:t>
      </w:r>
    </w:p>
    <w:p>
      <w:pPr>
        <w:numPr>
          <w:ilvl w:val="0"/>
          <w:numId w:val="2"/>
        </w:numPr>
        <w:tabs>
          <w:tab w:val="clear" w:pos="312"/>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glfwCreateWindow</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创建窗口对象</w:t>
      </w:r>
    </w:p>
    <w:p>
      <w:pPr>
        <w:numPr>
          <w:ilvl w:val="0"/>
          <w:numId w:val="2"/>
        </w:numPr>
        <w:tabs>
          <w:tab w:val="clear" w:pos="312"/>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glfwMakeContextCurrent</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通知GLFW将窗口的上下文设置为当前线程的主上下文</w:t>
      </w:r>
    </w:p>
    <w:p>
      <w:pPr>
        <w:numPr>
          <w:ilvl w:val="0"/>
          <w:numId w:val="2"/>
        </w:numPr>
        <w:tabs>
          <w:tab w:val="clear" w:pos="312"/>
        </w:tabs>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gladLoadGLLoader((GLADloadproc)glfwGetProcAddress)</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初始化GLAD，GLAD用来管理OpenGL的函数指针，在调用任何OpenGL的函数之前需要初始化GLAD</w:t>
      </w:r>
    </w:p>
    <w:p>
      <w:pPr>
        <w:numPr>
          <w:ilvl w:val="0"/>
          <w:numId w:val="2"/>
        </w:numPr>
        <w:tabs>
          <w:tab w:val="clear" w:pos="312"/>
        </w:tabs>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glViewport</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lang w:val="en-US" w:eastAsia="zh-CN"/>
        </w:rPr>
        <w:t>设置窗口维度</w:t>
      </w:r>
    </w:p>
    <w:p>
      <w:pPr>
        <w:numPr>
          <w:ilvl w:val="0"/>
          <w:numId w:val="2"/>
        </w:numPr>
        <w:tabs>
          <w:tab w:val="clear" w:pos="312"/>
        </w:tabs>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创建并绑定ImGui:</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IMGUI_CHECKVERSION();</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CreateContext();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ImGuiIO&amp; io = GetIO(); (void)io;</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StyleColorsDark();</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ImGui_ImplGlfw_InitForOpenGL(window, true);</w:t>
      </w:r>
    </w:p>
    <w:p>
      <w:pPr>
        <w:numPr>
          <w:numId w:val="0"/>
        </w:numPr>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ImGui_ImplOpenGL3_Init(glsl_version);</w:t>
      </w:r>
    </w:p>
    <w:p>
      <w:pPr>
        <w:numPr>
          <w:ilvl w:val="0"/>
          <w:numId w:val="2"/>
        </w:numPr>
        <w:tabs>
          <w:tab w:val="clear" w:pos="312"/>
        </w:tabs>
        <w:ind w:left="0" w:leftChars="0" w:firstLine="0" w:firstLine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创建ImGui</w:t>
      </w:r>
      <w:r>
        <w:rPr>
          <w:rFonts w:hint="eastAsia" w:ascii="微软雅黑" w:hAnsi="微软雅黑" w:eastAsia="微软雅黑" w:cs="微软雅黑"/>
          <w:color w:val="auto"/>
          <w:sz w:val="24"/>
          <w:szCs w:val="24"/>
          <w:lang w:val="en-US" w:eastAsia="zh-CN"/>
        </w:rPr>
        <w: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ImGui_ImplOpenGL3_NewFrame();</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ImGui_ImplGlfw_NewFrame();</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NewFrame();</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Begin("Edit color");</w:t>
      </w:r>
    </w:p>
    <w:p>
      <w:pPr>
        <w:spacing w:beforeLines="0" w:afterLines="0"/>
        <w:jc w:val="left"/>
        <w:rPr>
          <w:rFonts w:hint="eastAsia" w:ascii="微软雅黑" w:hAnsi="微软雅黑" w:eastAsia="微软雅黑" w:cs="微软雅黑"/>
          <w:color w:val="auto"/>
          <w:sz w:val="24"/>
          <w:szCs w:val="24"/>
        </w:rPr>
      </w:pP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ColorEdit3("top color", (float*)&amp;top_color);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ColorEdit3("left color", (float*)&amp;left_color);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ColorEdit3("right color", (float*)&amp;right_color);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ColorEdit3("the same color", (float*)&amp;same_color);</w:t>
      </w:r>
    </w:p>
    <w:p>
      <w:pPr>
        <w:spacing w:beforeLines="0" w:afterLines="0"/>
        <w:jc w:val="left"/>
        <w:rPr>
          <w:rFonts w:hint="eastAsia" w:ascii="微软雅黑" w:hAnsi="微软雅黑" w:eastAsia="微软雅黑" w:cs="微软雅黑"/>
          <w:color w:val="auto"/>
          <w:sz w:val="24"/>
          <w:szCs w:val="24"/>
        </w:rPr>
      </w:pP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Checkbox("the same color", &amp;the_same_color);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Checkbox("Draw triangle without rendering", &amp;draw_trangle_without_render);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Checkbox("Basic draw triangle", &amp;draw_trangle);</w:t>
      </w:r>
    </w:p>
    <w:p>
      <w:pPr>
        <w:spacing w:beforeLines="0" w:afterLines="0"/>
        <w:jc w:val="left"/>
        <w:rPr>
          <w:rFonts w:hint="eastAsia" w:ascii="微软雅黑" w:hAnsi="微软雅黑" w:eastAsia="微软雅黑" w:cs="微软雅黑"/>
          <w:color w:val="auto"/>
          <w:sz w:val="24"/>
          <w:szCs w:val="24"/>
        </w:rPr>
      </w:pPr>
    </w:p>
    <w:p>
      <w:pPr>
        <w:numPr>
          <w:numId w:val="0"/>
        </w:numPr>
        <w:ind w:left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End();</w:t>
      </w:r>
    </w:p>
    <w:p>
      <w:pPr>
        <w:numPr>
          <w:ilvl w:val="0"/>
          <w:numId w:val="2"/>
        </w:numPr>
        <w:tabs>
          <w:tab w:val="clear" w:pos="312"/>
        </w:tabs>
        <w:ind w:left="0" w:leftChars="0" w:firstLine="0" w:firstLine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渲染窗口颜色：</w:t>
      </w:r>
    </w:p>
    <w:p>
      <w:pPr>
        <w:spacing w:beforeLines="0" w:afterLines="0"/>
        <w:ind w:firstLine="960" w:firstLineChars="40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Render();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int view_width, view_height;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glfwMakeContextCurrent(window);</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glfwGetFramebufferSize(window, &amp;view_width, &amp;view_height);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glViewport(0, 0, view_width, view_height);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glClear(GL_COLOR_BUFFER_BIT);//清空屏幕的颜色缓冲</w:t>
      </w:r>
    </w:p>
    <w:p>
      <w:pPr>
        <w:numPr>
          <w:numId w:val="0"/>
        </w:numPr>
        <w:ind w:left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ImGui_ImplOpenGL3_RenderDrawData(GetDrawData());</w:t>
      </w:r>
    </w:p>
    <w:p>
      <w:pPr>
        <w:spacing w:beforeLines="0" w:afterLines="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12.</w:t>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lang w:val="en-US" w:eastAsia="zh-CN"/>
        </w:rPr>
        <w:t>渲染三角形</w:t>
      </w:r>
    </w:p>
    <w:p>
      <w:pPr>
        <w:spacing w:beforeLines="0" w:afterLines="0"/>
        <w:ind w:firstLine="960" w:firstLineChars="40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glEnableVertexAttribArray(1);</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glBindVertexArray(VAO);</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glDrawArrays(GL_TRIANGLES, 0, 3);</w:t>
      </w:r>
    </w:p>
    <w:p>
      <w:pPr>
        <w:spacing w:beforeLines="0" w:afterLines="0"/>
        <w:jc w:val="left"/>
        <w:rPr>
          <w:rFonts w:hint="eastAsia" w:ascii="微软雅黑" w:hAnsi="微软雅黑" w:eastAsia="微软雅黑" w:cs="微软雅黑"/>
          <w:color w:val="auto"/>
          <w:sz w:val="24"/>
          <w:szCs w:val="24"/>
          <w:highlight w:val="none"/>
          <w:shd w:val="clear" w:color="auto" w:fill="auto"/>
          <w:lang w:val="en-US" w:eastAsia="zh-CN"/>
        </w:rPr>
      </w:pPr>
      <w:r>
        <w:rPr>
          <w:rFonts w:hint="eastAsia" w:ascii="微软雅黑" w:hAnsi="微软雅黑" w:eastAsia="微软雅黑" w:cs="微软雅黑"/>
          <w:color w:val="auto"/>
          <w:sz w:val="24"/>
          <w:szCs w:val="24"/>
          <w:lang w:val="en-US" w:eastAsia="zh-CN"/>
        </w:rPr>
        <w:t>12.</w:t>
      </w:r>
      <w:r>
        <w:rPr>
          <w:rFonts w:hint="eastAsia" w:ascii="微软雅黑" w:hAnsi="微软雅黑" w:eastAsia="微软雅黑" w:cs="微软雅黑"/>
          <w:i w:val="0"/>
          <w:caps w:val="0"/>
          <w:color w:val="auto"/>
          <w:spacing w:val="0"/>
          <w:sz w:val="24"/>
          <w:szCs w:val="24"/>
          <w:highlight w:val="none"/>
          <w:shd w:val="clear" w:color="auto" w:fill="auto"/>
        </w:rPr>
        <w:t>glfwSwapBuffers</w:t>
      </w:r>
      <w:r>
        <w:rPr>
          <w:rFonts w:hint="eastAsia" w:ascii="微软雅黑" w:hAnsi="微软雅黑" w:eastAsia="微软雅黑" w:cs="微软雅黑"/>
          <w:i w:val="0"/>
          <w:caps w:val="0"/>
          <w:color w:val="auto"/>
          <w:spacing w:val="0"/>
          <w:sz w:val="24"/>
          <w:szCs w:val="24"/>
          <w:highlight w:val="none"/>
          <w:shd w:val="clear" w:color="auto" w:fill="auto"/>
          <w:lang w:eastAsia="zh-CN"/>
        </w:rPr>
        <w:t>（）：</w:t>
      </w:r>
      <w:r>
        <w:rPr>
          <w:rFonts w:hint="eastAsia" w:ascii="微软雅黑" w:hAnsi="微软雅黑" w:eastAsia="微软雅黑" w:cs="微软雅黑"/>
          <w:i w:val="0"/>
          <w:iCs/>
          <w:caps w:val="0"/>
          <w:color w:val="auto"/>
          <w:spacing w:val="0"/>
          <w:sz w:val="24"/>
          <w:szCs w:val="24"/>
          <w:highlight w:val="none"/>
          <w:shd w:val="clear" w:color="auto" w:fill="auto"/>
        </w:rPr>
        <w:t>双</w:t>
      </w:r>
      <w:r>
        <w:rPr>
          <w:rFonts w:hint="eastAsia" w:ascii="微软雅黑" w:hAnsi="微软雅黑" w:eastAsia="微软雅黑" w:cs="微软雅黑"/>
          <w:i/>
          <w:caps w:val="0"/>
          <w:color w:val="auto"/>
          <w:spacing w:val="0"/>
          <w:sz w:val="24"/>
          <w:szCs w:val="24"/>
          <w:highlight w:val="none"/>
          <w:shd w:val="clear" w:color="auto" w:fill="auto"/>
        </w:rPr>
        <w:t>缓冲。前缓冲保存着最终输出的图像，它会在屏幕上显示；而所有的的渲染指令都会在后缓冲上绘制。</w:t>
      </w:r>
    </w:p>
    <w:p>
      <w:pPr>
        <w:numPr>
          <w:numId w:val="0"/>
        </w:numPr>
        <w:ind w:leftChars="0"/>
        <w:rPr>
          <w:rFonts w:hint="eastAsia" w:ascii="微软雅黑" w:hAnsi="微软雅黑" w:eastAsia="微软雅黑" w:cs="微软雅黑"/>
          <w:i w:val="0"/>
          <w:iCs/>
          <w:caps w:val="0"/>
          <w:color w:val="auto"/>
          <w:spacing w:val="0"/>
          <w:sz w:val="24"/>
          <w:szCs w:val="24"/>
          <w:shd w:val="clear" w:color="auto" w:fill="auto"/>
        </w:rPr>
      </w:pPr>
      <w:r>
        <w:rPr>
          <w:rFonts w:hint="eastAsia" w:ascii="微软雅黑" w:hAnsi="微软雅黑" w:eastAsia="微软雅黑" w:cs="微软雅黑"/>
          <w:i/>
          <w:caps w:val="0"/>
          <w:color w:val="auto"/>
          <w:spacing w:val="0"/>
          <w:sz w:val="24"/>
          <w:szCs w:val="24"/>
          <w:shd w:val="clear" w:color="auto" w:fill="auto"/>
          <w:lang w:val="en-US" w:eastAsia="zh-CN"/>
        </w:rPr>
        <w:t>13</w:t>
      </w:r>
      <w:r>
        <w:rPr>
          <w:rFonts w:hint="eastAsia" w:ascii="微软雅黑" w:hAnsi="微软雅黑" w:eastAsia="微软雅黑" w:cs="微软雅黑"/>
          <w:i w:val="0"/>
          <w:iCs/>
          <w:caps w:val="0"/>
          <w:color w:val="auto"/>
          <w:spacing w:val="0"/>
          <w:sz w:val="24"/>
          <w:szCs w:val="24"/>
          <w:shd w:val="clear" w:color="auto" w:fill="auto"/>
          <w:lang w:val="en-US" w:eastAsia="zh-CN"/>
        </w:rPr>
        <w:t>.</w:t>
      </w:r>
      <w:r>
        <w:rPr>
          <w:rFonts w:hint="eastAsia" w:ascii="微软雅黑" w:hAnsi="微软雅黑" w:eastAsia="微软雅黑" w:cs="微软雅黑"/>
          <w:i w:val="0"/>
          <w:iCs/>
          <w:caps w:val="0"/>
          <w:color w:val="auto"/>
          <w:spacing w:val="0"/>
          <w:sz w:val="24"/>
          <w:szCs w:val="24"/>
          <w:shd w:val="clear" w:color="auto" w:fill="auto"/>
        </w:rPr>
        <w:t>释放VAO、VBO资源</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glDeleteVertexArrays(1, &amp;VAO);</w:t>
      </w:r>
    </w:p>
    <w:p>
      <w:pPr>
        <w:numPr>
          <w:numId w:val="0"/>
        </w:numPr>
        <w:ind w:leftChars="0"/>
        <w:rPr>
          <w:rFonts w:hint="eastAsia" w:ascii="微软雅黑" w:hAnsi="微软雅黑" w:eastAsia="微软雅黑" w:cs="微软雅黑"/>
          <w:i/>
          <w:caps w:val="0"/>
          <w:color w:val="auto"/>
          <w:spacing w:val="0"/>
          <w:sz w:val="24"/>
          <w:szCs w:val="24"/>
          <w:shd w:val="clear" w:color="auto" w:fill="auto"/>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glDeleteBuffers(1, &amp;VBO);</w:t>
      </w:r>
    </w:p>
    <w:p>
      <w:pPr>
        <w:numPr>
          <w:ilvl w:val="0"/>
          <w:numId w:val="3"/>
        </w:numPr>
        <w:tabs>
          <w:tab w:val="clear" w:pos="312"/>
        </w:tabs>
        <w:ind w:leftChars="0"/>
        <w:rPr>
          <w:rFonts w:hint="eastAsia" w:ascii="微软雅黑" w:hAnsi="微软雅黑" w:eastAsia="微软雅黑" w:cs="微软雅黑"/>
          <w:i w:val="0"/>
          <w:iCs/>
          <w:caps w:val="0"/>
          <w:color w:val="auto"/>
          <w:spacing w:val="0"/>
          <w:sz w:val="24"/>
          <w:szCs w:val="24"/>
          <w:shd w:val="clear" w:color="auto" w:fill="auto"/>
        </w:rPr>
      </w:pPr>
      <w:r>
        <w:rPr>
          <w:rFonts w:hint="eastAsia" w:ascii="微软雅黑" w:hAnsi="微软雅黑" w:eastAsia="微软雅黑" w:cs="微软雅黑"/>
          <w:i w:val="0"/>
          <w:iCs/>
          <w:caps w:val="0"/>
          <w:color w:val="auto"/>
          <w:spacing w:val="0"/>
          <w:sz w:val="24"/>
          <w:szCs w:val="24"/>
          <w:shd w:val="clear" w:color="auto" w:fill="auto"/>
        </w:rPr>
        <w:t>释放ImGui资源</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ImGui_ImplOpenGL3_Shutdown();</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ImGui_ImplGlfw_Shutdown();</w:t>
      </w:r>
    </w:p>
    <w:p>
      <w:pPr>
        <w:numPr>
          <w:numId w:val="0"/>
        </w:numPr>
        <w:rPr>
          <w:rFonts w:hint="eastAsia" w:ascii="微软雅黑" w:hAnsi="微软雅黑" w:eastAsia="微软雅黑" w:cs="微软雅黑"/>
          <w:i/>
          <w:caps w:val="0"/>
          <w:color w:val="auto"/>
          <w:spacing w:val="0"/>
          <w:sz w:val="24"/>
          <w:szCs w:val="24"/>
          <w:shd w:val="clear" w:color="auto" w:fill="auto"/>
          <w:lang w:val="en-US" w:eastAsia="zh-CN"/>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DestroyContext();</w:t>
      </w:r>
    </w:p>
    <w:p>
      <w:pPr>
        <w:numPr>
          <w:ilvl w:val="0"/>
          <w:numId w:val="3"/>
        </w:numPr>
        <w:tabs>
          <w:tab w:val="clear" w:pos="312"/>
        </w:tabs>
        <w:ind w:left="0" w:leftChars="0" w:firstLine="0" w:firstLineChars="0"/>
        <w:rPr>
          <w:rFonts w:hint="eastAsia" w:ascii="微软雅黑" w:hAnsi="微软雅黑" w:eastAsia="微软雅黑" w:cs="微软雅黑"/>
          <w:i w:val="0"/>
          <w:iCs/>
          <w:caps w:val="0"/>
          <w:color w:val="auto"/>
          <w:spacing w:val="0"/>
          <w:sz w:val="24"/>
          <w:szCs w:val="24"/>
          <w:shd w:val="clear" w:color="auto" w:fill="auto"/>
        </w:rPr>
      </w:pPr>
      <w:r>
        <w:rPr>
          <w:rFonts w:hint="eastAsia" w:ascii="微软雅黑" w:hAnsi="微软雅黑" w:eastAsia="微软雅黑" w:cs="微软雅黑"/>
          <w:i w:val="0"/>
          <w:iCs/>
          <w:caps w:val="0"/>
          <w:color w:val="auto"/>
          <w:spacing w:val="0"/>
          <w:sz w:val="24"/>
          <w:szCs w:val="24"/>
          <w:shd w:val="clear" w:color="auto" w:fill="auto"/>
          <w:lang w:val="en-US" w:eastAsia="zh-CN"/>
        </w:rPr>
        <w:t>释放</w:t>
      </w:r>
      <w:r>
        <w:rPr>
          <w:rFonts w:hint="eastAsia" w:ascii="微软雅黑" w:hAnsi="微软雅黑" w:eastAsia="微软雅黑" w:cs="微软雅黑"/>
          <w:i w:val="0"/>
          <w:iCs/>
          <w:caps w:val="0"/>
          <w:color w:val="auto"/>
          <w:spacing w:val="0"/>
          <w:sz w:val="24"/>
          <w:szCs w:val="24"/>
          <w:shd w:val="clear" w:color="auto" w:fill="auto"/>
        </w:rPr>
        <w:t>所有申请的glfw资源</w:t>
      </w:r>
    </w:p>
    <w:p>
      <w:pPr>
        <w:numPr>
          <w:numId w:val="0"/>
        </w:numPr>
        <w:ind w:left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glfwTerminate();</w:t>
      </w:r>
    </w:p>
    <w:p>
      <w:pPr>
        <w:numPr>
          <w:numId w:val="0"/>
        </w:numPr>
        <w:ind w:leftChars="0"/>
        <w:rPr>
          <w:rFonts w:hint="eastAsia" w:ascii="微软雅黑" w:hAnsi="微软雅黑" w:eastAsia="微软雅黑" w:cs="微软雅黑"/>
          <w:color w:val="auto"/>
          <w:sz w:val="24"/>
          <w:szCs w:val="24"/>
        </w:rPr>
      </w:pP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glGenBuffers</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使用glGenBuffers函数和一个缓冲ID生成一个VBO对象：</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glBufferData</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把之前定义的顶点数据复制到缓冲的内存中</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glBindBuffer</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把新创建的缓冲绑定到GL_ARRAY_BUFFER目标上</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glVertexAttribPointer</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解析定点数据</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glUseProgram</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激活程序对象</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21.</w:t>
      </w:r>
      <w:r>
        <w:rPr>
          <w:rFonts w:hint="eastAsia" w:ascii="微软雅黑" w:hAnsi="微软雅黑" w:eastAsia="微软雅黑" w:cs="微软雅黑"/>
          <w:color w:val="auto"/>
          <w:sz w:val="24"/>
          <w:szCs w:val="24"/>
        </w:rPr>
        <w:t>定点3D坐标</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float vertices[] = {</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-1.0f, -1.0f, 0.0f,right_color.x, right_color.y, right_color.z,</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1.0f, -1.0f, 0.0f, left_color.x, left_color.y, left_color.z,</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0.0f,  1.0f, 0.0f, top_color.x, top_color.y, top_color.z</w:t>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w:t>
      </w:r>
    </w:p>
    <w:p>
      <w:pPr>
        <w:numPr>
          <w:ilvl w:val="0"/>
          <w:numId w:val="3"/>
        </w:numPr>
        <w:spacing w:beforeLines="0" w:afterLines="0"/>
        <w:ind w:left="0" w:leftChars="0" w:firstLine="0" w:firstLineChar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glCreateShader</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创建着色器对象，用ID引用</w:t>
      </w:r>
    </w:p>
    <w:p>
      <w:pPr>
        <w:numPr>
          <w:ilvl w:val="0"/>
          <w:numId w:val="3"/>
        </w:numPr>
        <w:spacing w:beforeLines="0" w:afterLines="0"/>
        <w:ind w:left="0" w:leftChars="0" w:firstLine="0" w:firstLineChars="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glShaderSource</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着色器源码附加到着色器对象上</w:t>
      </w:r>
    </w:p>
    <w:p>
      <w:pPr>
        <w:numPr>
          <w:ilvl w:val="0"/>
          <w:numId w:val="3"/>
        </w:numPr>
        <w:spacing w:beforeLines="0" w:afterLines="0"/>
        <w:ind w:left="0" w:leftChars="0" w:firstLine="0" w:firstLineChars="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glCompileShader</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编译</w:t>
      </w:r>
    </w:p>
    <w:p>
      <w:pPr>
        <w:numPr>
          <w:ilvl w:val="0"/>
          <w:numId w:val="3"/>
        </w:numPr>
        <w:spacing w:beforeLines="0" w:afterLines="0"/>
        <w:ind w:left="0" w:leftChars="0" w:firstLine="0" w:firstLineChars="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测试编译是否成功</w:t>
      </w:r>
    </w:p>
    <w:p>
      <w:pPr>
        <w:spacing w:beforeLines="0" w:afterLines="0"/>
        <w:ind w:firstLine="480" w:firstLineChars="20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glGetShaderiv(framentShader, GL_COMPILE_STATUS, &amp;success);</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if (!success)</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glGetShaderInfoLog(framentShader, 512, NULL, infoLog);</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cout &lt;&lt; "ERROR::SHADER::FRAGMENT::COMPILATION_FAILED\n" &lt;&lt; infoLog &lt;&lt; endl;</w:t>
      </w:r>
    </w:p>
    <w:p>
      <w:pPr>
        <w:numPr>
          <w:numId w:val="0"/>
        </w:numPr>
        <w:spacing w:beforeLines="0" w:afterLines="0"/>
        <w:ind w:leftChars="0" w:firstLine="720" w:firstLineChars="30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glCreateProgram</w:t>
      </w:r>
      <w:r>
        <w:rPr>
          <w:rFonts w:hint="eastAsia" w:ascii="微软雅黑" w:hAnsi="微软雅黑" w:eastAsia="微软雅黑" w:cs="微软雅黑"/>
          <w:color w:val="auto"/>
          <w:sz w:val="24"/>
          <w:szCs w:val="24"/>
          <w:lang w:eastAsia="zh-CN"/>
        </w:rPr>
        <w:t>（）：</w:t>
      </w:r>
      <w:r>
        <w:rPr>
          <w:rFonts w:hint="eastAsia" w:ascii="微软雅黑" w:hAnsi="微软雅黑" w:eastAsia="微软雅黑" w:cs="微软雅黑"/>
          <w:color w:val="auto"/>
          <w:sz w:val="24"/>
          <w:szCs w:val="24"/>
        </w:rPr>
        <w:t>创建着色器程序对象</w:t>
      </w:r>
    </w:p>
    <w:p>
      <w:pPr>
        <w:numPr>
          <w:ilvl w:val="0"/>
          <w:numId w:val="3"/>
        </w:numPr>
        <w:tabs>
          <w:tab w:val="clear" w:pos="312"/>
        </w:tabs>
        <w:ind w:left="0" w:leftChars="0" w:firstLine="0" w:firstLine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把着色器附加到程序对象上，用glLinkProgram链接</w:t>
      </w:r>
    </w:p>
    <w:p>
      <w:pPr>
        <w:spacing w:beforeLines="0" w:afterLines="0"/>
        <w:ind w:firstLine="480" w:firstLineChars="20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glAttachShader(shaderProgram, vertexShader);</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glAttachShader(shaderProgram, framentShader);</w:t>
      </w:r>
    </w:p>
    <w:p>
      <w:pPr>
        <w:numPr>
          <w:numId w:val="0"/>
        </w:numPr>
        <w:ind w:left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glLinkProgram(shaderProgram);</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27.</w:t>
      </w:r>
      <w:r>
        <w:rPr>
          <w:rFonts w:hint="eastAsia" w:ascii="微软雅黑" w:hAnsi="微软雅黑" w:eastAsia="微软雅黑" w:cs="微软雅黑"/>
          <w:color w:val="auto"/>
          <w:sz w:val="24"/>
          <w:szCs w:val="24"/>
        </w:rPr>
        <w:t>删除着色器对象</w:t>
      </w:r>
    </w:p>
    <w:p>
      <w:pPr>
        <w:spacing w:beforeLines="0" w:afterLines="0"/>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glDeleteShader(vertexShader);</w:t>
      </w:r>
    </w:p>
    <w:p>
      <w:pPr>
        <w:numPr>
          <w:numId w:val="0"/>
        </w:numPr>
        <w:ind w:left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rPr>
        <w:tab/>
      </w:r>
      <w:r>
        <w:rPr>
          <w:rFonts w:hint="eastAsia" w:ascii="微软雅黑" w:hAnsi="微软雅黑" w:eastAsia="微软雅黑" w:cs="微软雅黑"/>
          <w:color w:val="auto"/>
          <w:sz w:val="24"/>
          <w:szCs w:val="24"/>
        </w:rPr>
        <w:t>glDeleteShader(framentShad</w:t>
      </w:r>
      <w:bookmarkStart w:id="0" w:name="_GoBack"/>
      <w:bookmarkEnd w:id="0"/>
      <w:r>
        <w:rPr>
          <w:rFonts w:hint="eastAsia" w:ascii="微软雅黑" w:hAnsi="微软雅黑" w:eastAsia="微软雅黑" w:cs="微软雅黑"/>
          <w:color w:val="auto"/>
          <w:sz w:val="24"/>
          <w:szCs w:val="24"/>
        </w:rPr>
        <w: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985F5B"/>
    <w:multiLevelType w:val="singleLevel"/>
    <w:tmpl w:val="EA985F5B"/>
    <w:lvl w:ilvl="0" w:tentative="0">
      <w:start w:val="1"/>
      <w:numFmt w:val="decimal"/>
      <w:lvlText w:val="%1."/>
      <w:lvlJc w:val="left"/>
      <w:pPr>
        <w:tabs>
          <w:tab w:val="left" w:pos="312"/>
        </w:tabs>
      </w:pPr>
    </w:lvl>
  </w:abstractNum>
  <w:abstractNum w:abstractNumId="1">
    <w:nsid w:val="332B7C12"/>
    <w:multiLevelType w:val="singleLevel"/>
    <w:tmpl w:val="332B7C12"/>
    <w:lvl w:ilvl="0" w:tentative="0">
      <w:start w:val="1"/>
      <w:numFmt w:val="decimal"/>
      <w:lvlText w:val="%1."/>
      <w:lvlJc w:val="left"/>
      <w:pPr>
        <w:tabs>
          <w:tab w:val="left" w:pos="312"/>
        </w:tabs>
      </w:pPr>
    </w:lvl>
  </w:abstractNum>
  <w:abstractNum w:abstractNumId="2">
    <w:nsid w:val="62C50B9E"/>
    <w:multiLevelType w:val="singleLevel"/>
    <w:tmpl w:val="62C50B9E"/>
    <w:lvl w:ilvl="0" w:tentative="0">
      <w:start w:val="1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FA93575"/>
    <w:rsid w:val="7DD242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2019-03-12T15:10:00Z</dcterms:created>
  <dc:creator>DELL</dc:creator>
  <cp:lastModifiedBy>DELL</cp:lastModifiedBy>
  <dcterms:modified xsi:type="dcterms:W3CDTF">2019-03-12T15:59:02Z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