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0" w:name="英语四六级小程序-完整开发流程文档"/>
    <w:p>
      <w:pPr>
        <w:pStyle w:val="Heading1"/>
      </w:pPr>
      <w:r>
        <w:t xml:space="preserve">英语四六级小程序 — 完整开发流程文档</w:t>
      </w:r>
    </w:p>
    <w:p>
      <w:pPr>
        <w:pStyle w:val="BlockText"/>
      </w:pPr>
      <w:r>
        <w:rPr>
          <w:bCs/>
          <w:b/>
        </w:rPr>
        <w:t xml:space="preserve">文档版本</w:t>
      </w:r>
      <w:r>
        <w:t xml:space="preserve">: v1.0</w:t>
      </w:r>
      <w:r>
        <w:t xml:space="preserve"> </w:t>
      </w:r>
      <w:r>
        <w:rPr>
          <w:bCs/>
          <w:b/>
        </w:rPr>
        <w:t xml:space="preserve">日期</w:t>
      </w:r>
      <w:r>
        <w:t xml:space="preserve">: 2026年4月27日</w:t>
      </w:r>
      <w:r>
        <w:t xml:space="preserve"> </w:t>
      </w:r>
      <w:r>
        <w:rPr>
          <w:bCs/>
          <w:b/>
        </w:rPr>
        <w:t xml:space="preserve">产品定位</w:t>
      </w:r>
      <w:r>
        <w:t xml:space="preserve">: 专攻CET-4/CET-6的微信小程序，前期免费使用</w:t>
      </w:r>
      <w:r>
        <w:t xml:space="preserve"> </w:t>
      </w:r>
      <w:r>
        <w:rPr>
          <w:bCs/>
          <w:b/>
        </w:rPr>
        <w:t xml:space="preserve">技术方案</w:t>
      </w:r>
      <w:r>
        <w:t xml:space="preserve">: 微信小程序原生开发 + 微信云开发(CloudBase)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一项目概述与核心决策">
        <w:r>
          <w:rPr>
            <w:rStyle w:val="Hyperlink"/>
          </w:rPr>
          <w:t xml:space="preserve">项目概述与核心决策</w:t>
        </w:r>
      </w:hyperlink>
    </w:p>
    <w:p>
      <w:pPr>
        <w:numPr>
          <w:ilvl w:val="0"/>
          <w:numId w:val="1001"/>
        </w:numPr>
        <w:pStyle w:val="Compact"/>
      </w:pPr>
      <w:hyperlink w:anchor="二技术架构方案">
        <w:r>
          <w:rPr>
            <w:rStyle w:val="Hyperlink"/>
          </w:rPr>
          <w:t xml:space="preserve">技术架构方案</w:t>
        </w:r>
      </w:hyperlink>
    </w:p>
    <w:p>
      <w:pPr>
        <w:numPr>
          <w:ilvl w:val="0"/>
          <w:numId w:val="1001"/>
        </w:numPr>
        <w:pStyle w:val="Compact"/>
      </w:pPr>
      <w:hyperlink w:anchor="三词汇获取与数据方案">
        <w:r>
          <w:rPr>
            <w:rStyle w:val="Hyperlink"/>
          </w:rPr>
          <w:t xml:space="preserve">词汇获取与数据方案</w:t>
        </w:r>
      </w:hyperlink>
    </w:p>
    <w:p>
      <w:pPr>
        <w:numPr>
          <w:ilvl w:val="0"/>
          <w:numId w:val="1001"/>
        </w:numPr>
        <w:pStyle w:val="Compact"/>
      </w:pPr>
      <w:hyperlink w:anchor="四ui设计方案">
        <w:r>
          <w:rPr>
            <w:rStyle w:val="Hyperlink"/>
          </w:rPr>
          <w:t xml:space="preserve">UI设计方案</w:t>
        </w:r>
      </w:hyperlink>
    </w:p>
    <w:p>
      <w:pPr>
        <w:numPr>
          <w:ilvl w:val="0"/>
          <w:numId w:val="1001"/>
        </w:numPr>
        <w:pStyle w:val="Compact"/>
      </w:pPr>
      <w:hyperlink w:anchor="五用户交互设计方案">
        <w:r>
          <w:rPr>
            <w:rStyle w:val="Hyperlink"/>
          </w:rPr>
          <w:t xml:space="preserve">用户交互设计方案</w:t>
        </w:r>
      </w:hyperlink>
    </w:p>
    <w:p>
      <w:pPr>
        <w:numPr>
          <w:ilvl w:val="0"/>
          <w:numId w:val="1001"/>
        </w:numPr>
        <w:pStyle w:val="Compact"/>
      </w:pPr>
      <w:hyperlink w:anchor="六开发里程碑与排期">
        <w:r>
          <w:rPr>
            <w:rStyle w:val="Hyperlink"/>
          </w:rPr>
          <w:t xml:space="preserve">开发里程碑与排期</w:t>
        </w:r>
      </w:hyperlink>
    </w:p>
    <w:p>
      <w:pPr>
        <w:numPr>
          <w:ilvl w:val="0"/>
          <w:numId w:val="1001"/>
        </w:numPr>
        <w:pStyle w:val="Compact"/>
      </w:pPr>
      <w:hyperlink w:anchor="七团队分工建议">
        <w:r>
          <w:rPr>
            <w:rStyle w:val="Hyperlink"/>
          </w:rPr>
          <w:t xml:space="preserve">团队分工建议</w:t>
        </w:r>
      </w:hyperlink>
    </w:p>
    <w:p>
      <w:pPr>
        <w:numPr>
          <w:ilvl w:val="0"/>
          <w:numId w:val="1001"/>
        </w:numPr>
        <w:pStyle w:val="Compact"/>
      </w:pPr>
      <w:hyperlink w:anchor="八风险评估与应对">
        <w:r>
          <w:rPr>
            <w:rStyle w:val="Hyperlink"/>
          </w:rPr>
          <w:t xml:space="preserve">风险评估与应对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一项目概述与核心决策"/>
    <w:p>
      <w:pPr>
        <w:pStyle w:val="Heading2"/>
      </w:pPr>
      <w:r>
        <w:t xml:space="preserve">一、项目概述与核心决策</w:t>
      </w:r>
    </w:p>
    <w:bookmarkStart w:id="21" w:name="产品定义"/>
    <w:p>
      <w:pPr>
        <w:pStyle w:val="Heading3"/>
      </w:pPr>
      <w:r>
        <w:t xml:space="preserve">1.1 产品定义</w:t>
      </w:r>
    </w:p>
    <w:p>
      <w:pPr>
        <w:pStyle w:val="FirstParagraph"/>
      </w:pPr>
      <w:r>
        <w:rPr>
          <w:bCs/>
          <w:b/>
        </w:rPr>
        <w:t xml:space="preserve">产品名称</w:t>
      </w:r>
      <w:r>
        <w:t xml:space="preserve">: 语途英语（小程序版）</w:t>
      </w:r>
      <w:r>
        <w:t xml:space="preserve"> </w:t>
      </w:r>
      <w:r>
        <w:rPr>
          <w:bCs/>
          <w:b/>
        </w:rPr>
        <w:t xml:space="preserve">目标用户</w:t>
      </w:r>
      <w:r>
        <w:t xml:space="preserve">: 18-25岁大学生群体，备考CET-4/CET-6</w:t>
      </w:r>
      <w:r>
        <w:t xml:space="preserve"> </w:t>
      </w:r>
      <w:r>
        <w:rPr>
          <w:bCs/>
          <w:b/>
        </w:rPr>
        <w:t xml:space="preserve">核心价值</w:t>
      </w:r>
      <w:r>
        <w:t xml:space="preserve">: 提供系统化的四六级词汇学习、语法讲解和阅读答题训练</w:t>
      </w:r>
      <w:r>
        <w:t xml:space="preserve"> </w:t>
      </w:r>
      <w:r>
        <w:rPr>
          <w:bCs/>
          <w:b/>
        </w:rPr>
        <w:t xml:space="preserve">商业模式</w:t>
      </w:r>
      <w:r>
        <w:t xml:space="preserve">: 前期完全免费，用户微信登录即可使用全部功能；后续可扩展付费增值服务</w:t>
      </w:r>
    </w:p>
    <w:bookmarkEnd w:id="21"/>
    <w:bookmarkStart w:id="22" w:name="功能模块规划"/>
    <w:p>
      <w:pPr>
        <w:pStyle w:val="Heading3"/>
      </w:pPr>
      <w:r>
        <w:t xml:space="preserve">1.2 功能模块规划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首页/仪表盘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学习数据概览、词库入口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单词学习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卡片翻转学习、拼写练习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语法学习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语法知识点、例句讲解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四六级核心语法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阅读答题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阅读理解练习、真题训练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四六级核心题型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生词本/收藏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个人单词管理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学习辅助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错题本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错题管理与复习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学习辅助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签到、时长、正确率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激励体系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个人中心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设置、用户信息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视频课程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视频课程学习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后续扩展</w:t>
            </w:r>
          </w:p>
        </w:tc>
      </w:tr>
    </w:tbl>
    <w:bookmarkEnd w:id="22"/>
    <w:bookmarkStart w:id="23" w:name="核心技术决策"/>
    <w:p>
      <w:pPr>
        <w:pStyle w:val="Heading3"/>
      </w:pPr>
      <w:r>
        <w:t xml:space="preserve">1.3 核心技术决策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决策项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微信小程序原生 + 云开发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免运维、快速上线、成本可控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微信一键登录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无需注册、降低使用门槛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是否收费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前期完全免费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快速获取用户、验证产品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词汇数据源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ECDICT开源词库 + COCA词频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免费、可商用、覆盖全面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Edge-TTS(免费) + 云存储缓存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免费神经语音、质量好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MVP阶段不引入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降低复杂度、控制成本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深色模式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跟随系统+手动切换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二技术架构方案"/>
    <w:p>
      <w:pPr>
        <w:pStyle w:val="Heading2"/>
      </w:pPr>
      <w:r>
        <w:t xml:space="preserve">二、技术架构方案</w:t>
      </w:r>
    </w:p>
    <w:p>
      <w:pPr>
        <w:pStyle w:val="BlockText"/>
      </w:pPr>
      <w:r>
        <w:rPr>
          <w:bCs/>
          <w:b/>
        </w:rPr>
        <w:t xml:space="preserve">详细技术架构文档</w:t>
      </w:r>
      <w:r>
        <w:t xml:space="preserve">: 见</w:t>
      </w:r>
      <w:r>
        <w:t xml:space="preserve"> </w:t>
      </w:r>
      <w:r>
        <w:rPr>
          <w:rStyle w:val="VerbatimChar"/>
        </w:rPr>
        <w:t xml:space="preserve">tech_architecture.md</w:t>
      </w:r>
      <w:r>
        <w:t xml:space="preserve">（2146行完整方案）</w:t>
      </w:r>
    </w:p>
    <w:bookmarkStart w:id="25" w:name="云开发可行性结论"/>
    <w:p>
      <w:pPr>
        <w:pStyle w:val="Heading3"/>
      </w:pPr>
      <w:r>
        <w:t xml:space="preserve">2.1 云开发可行性结论</w:t>
      </w:r>
    </w:p>
    <w:p>
      <w:pPr>
        <w:pStyle w:val="FirstParagraph"/>
      </w:pPr>
      <w:r>
        <w:rPr>
          <w:bCs/>
          <w:b/>
        </w:rPr>
        <w:t xml:space="preserve">微信小程序云开发能支撑本项目90%以上的技术需求</w:t>
      </w:r>
      <w:r>
        <w:t xml:space="preserve">，推荐采用。关键指标：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免运维、前后端一体，MVP仅需2-4周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初期成本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1万用户以内基本在免费额度内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扩展路径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日活超过1万后可评估迁移自建后端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无多表事务、全文检索能力有限（可通过设计规避）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推荐策略</w:t>
      </w:r>
      <w:r>
        <w:t xml:space="preserve">: MVP阶段（0-6个月）采用云开发快速验证，用户增长期再评估是否迁移。</w:t>
      </w:r>
    </w:p>
    <w:bookmarkEnd w:id="25"/>
    <w:bookmarkStart w:id="26" w:name="数据库核心设计"/>
    <w:p>
      <w:pPr>
        <w:pStyle w:val="Heading3"/>
      </w:pPr>
      <w:r>
        <w:t xml:space="preserve">2.2 数据库核心设计</w:t>
      </w:r>
    </w:p>
    <w:p>
      <w:pPr>
        <w:pStyle w:val="FirstParagraph"/>
      </w:pPr>
      <w:r>
        <w:t xml:space="preserve">共18个集合，分为静态数据、用户数据、系统数据三大类：</w:t>
      </w:r>
    </w:p>
    <w:p>
      <w:pPr>
        <w:pStyle w:val="BodyText"/>
      </w:pPr>
      <w:r>
        <w:rPr>
          <w:bCs/>
          <w:b/>
        </w:rPr>
        <w:t xml:space="preserve">静态数据</w:t>
      </w:r>
      <w:r>
        <w:t xml:space="preserve">（初始化后很少变动）：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集合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预估数据量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~10,000条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CET-4约4500词 + CET-6约5500词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~2,000条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阅读理解相关句子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grammar_topics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四六级高频语法知识点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reading_passages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四六级阅读真题/模拟题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reading_questions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~1,000条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每篇文章约5题</w:t>
            </w:r>
          </w:p>
        </w:tc>
      </w:tr>
    </w:tbl>
    <w:p>
      <w:pPr>
        <w:pStyle w:val="BodyText"/>
      </w:pPr>
      <w:r>
        <w:rPr>
          <w:bCs/>
          <w:b/>
        </w:rPr>
        <w:t xml:space="preserve">用户数据</w:t>
      </w:r>
      <w:r>
        <w:t xml:space="preserve">（随用户增长）：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集合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预估数据量(1万用户)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用户基本信息与设置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每用户每词库一条学习进度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user_word_records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学习过的单词状态记录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mistake_books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错题记录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收藏记录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签到记录</w:t>
            </w:r>
          </w:p>
        </w:tc>
      </w:tr>
    </w:tbl>
    <w:p>
      <w:pPr>
        <w:pStyle w:val="BodyText"/>
      </w:pPr>
      <w:r>
        <w:rPr>
          <w:bCs/>
          <w:b/>
        </w:rPr>
        <w:t xml:space="preserve">核心Schema示例</w:t>
      </w:r>
      <w:r>
        <w:t xml:space="preserve">（单词表）：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"cet4_core"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"abandon"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"phonetic_us"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"/əˈbændən/"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"phonetic_uk"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"/əˈbændən/"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"meaning_cn"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"放弃；抛弃"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"example_sentence"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 abandoned his car and ran for help."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"audio_url_us"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"cloud://tts/abandon_us.mp3"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"audio_url_uk"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"cloud://tts/abandon_uk.mp3"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"difficulty_level"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"frequency_tag"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"is_in_cet4"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"is_in_cet6"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"cet6_new"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云函数模块划分"/>
    <w:p>
      <w:pPr>
        <w:pStyle w:val="Heading3"/>
      </w:pPr>
      <w:r>
        <w:t xml:space="preserve">2.3 云函数模块划分</w:t>
      </w:r>
    </w:p>
    <w:p>
      <w:pPr>
        <w:pStyle w:val="FirstParagraph"/>
      </w:pPr>
      <w:r>
        <w:t xml:space="preserve">共需约18个云函数，按模块分组：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微信登录、登出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getWordBanks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getWordList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getWordDetail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词库/单词查询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学习进度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updateWordProgress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getStudyProgress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进度保存/恢复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拼写练习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startSpellSession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submitSpellAnswer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getSpellResult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阅读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getReadingPassages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getQuestions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submitReadingAnswers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阅读答题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getGrammarTopics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getGrammarDetail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语法知识库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getFavorites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toggleFavorite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getMistakeBook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收藏/错题管理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签到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getCheckinCalendar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每日签到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getTtsAudio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音频获取与缓存</w:t>
            </w:r>
          </w:p>
        </w:tc>
      </w:tr>
    </w:tbl>
    <w:bookmarkEnd w:id="27"/>
    <w:bookmarkStart w:id="28" w:name="用户认证流程"/>
    <w:p>
      <w:pPr>
        <w:pStyle w:val="Heading3"/>
      </w:pPr>
      <w:r>
        <w:t xml:space="preserve">2.4 用户认证流程</w:t>
      </w:r>
    </w:p>
    <w:p>
      <w:pPr>
        <w:pStyle w:val="SourceCode"/>
      </w:pPr>
      <w:r>
        <w:rPr>
          <w:rStyle w:val="VerbatimChar"/>
        </w:rPr>
        <w:t xml:space="preserve">用户点击"微信登录" → 小程序wx.login获取code</w:t>
      </w:r>
      <w:r>
        <w:br/>
      </w:r>
      <w:r>
        <w:rPr>
          <w:rStyle w:val="VerbatimChar"/>
        </w:rPr>
        <w:t xml:space="preserve">    → 云函数authLogin用code换取openid</w:t>
      </w:r>
      <w:r>
        <w:br/>
      </w:r>
      <w:r>
        <w:rPr>
          <w:rStyle w:val="VerbatimChar"/>
        </w:rPr>
        <w:t xml:space="preserve">    → 查询/创建用户记录 → 返回登录态token</w:t>
      </w:r>
      <w:r>
        <w:br/>
      </w:r>
      <w:r>
        <w:rPr>
          <w:rStyle w:val="VerbatimChar"/>
        </w:rPr>
        <w:t xml:space="preserve">    → 前端存储token，后续请求携带</w:t>
      </w:r>
    </w:p>
    <w:p>
      <w:pPr>
        <w:pStyle w:val="FirstParagraph"/>
      </w:pPr>
      <w:r>
        <w:rPr>
          <w:bCs/>
          <w:b/>
        </w:rPr>
        <w:t xml:space="preserve">前期免费策略下</w:t>
      </w:r>
      <w:r>
        <w:t xml:space="preserve">：不强制绑定手机号，仅获取微信昵称和头像即可使用全部功能。</w:t>
      </w:r>
    </w:p>
    <w:bookmarkEnd w:id="28"/>
    <w:bookmarkStart w:id="29" w:name="tts音频方案"/>
    <w:p>
      <w:pPr>
        <w:pStyle w:val="Heading3"/>
      </w:pPr>
      <w:r>
        <w:t xml:space="preserve">2.5 TTS音频方案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第一层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本地缓存优先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已下载音频存在本地，不重复请求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第二层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云存储CDN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已生成音频存云存储，通过CDN分发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第三层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Edge-TTS生成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未缓存的单词调用Edge-TTS免费生成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降级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静默跳过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所有层级失败时静默处理，不阻断学习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8" w:name="三词汇获取与数据方案"/>
    <w:p>
      <w:pPr>
        <w:pStyle w:val="Heading2"/>
      </w:pPr>
      <w:r>
        <w:t xml:space="preserve">三、词汇获取与数据方案</w:t>
      </w:r>
    </w:p>
    <w:p>
      <w:pPr>
        <w:pStyle w:val="BlockText"/>
      </w:pPr>
      <w:r>
        <w:rPr>
          <w:bCs/>
          <w:b/>
        </w:rPr>
        <w:t xml:space="preserve">详细词汇数据方案</w:t>
      </w:r>
      <w:r>
        <w:t xml:space="preserve">: 见</w:t>
      </w:r>
      <w:r>
        <w:t xml:space="preserve"> </w:t>
      </w:r>
      <w:r>
        <w:rPr>
          <w:rStyle w:val="VerbatimChar"/>
        </w:rPr>
        <w:t xml:space="preserve">vocabulary_data_plan.md</w:t>
      </w:r>
      <w:r>
        <w:t xml:space="preserve">（1304行完整方案）</w:t>
      </w:r>
    </w:p>
    <w:bookmarkStart w:id="31" w:name="词汇数据来源策略"/>
    <w:p>
      <w:pPr>
        <w:pStyle w:val="Heading3"/>
      </w:pPr>
      <w:r>
        <w:t xml:space="preserve">3.1 词汇数据来源策略</w:t>
      </w:r>
    </w:p>
    <w:p>
      <w:pPr>
        <w:pStyle w:val="FirstParagraph"/>
      </w:pPr>
      <w:r>
        <w:rPr>
          <w:bCs/>
          <w:b/>
        </w:rPr>
        <w:t xml:space="preserve">核心组合方案</w:t>
      </w:r>
      <w:r>
        <w:t xml:space="preserve">: ECDICT（主数据）+ COCA词频（分级依据）+ 有道API（补充缺口）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67"/>
        <w:gridCol w:w="1250"/>
        <w:gridCol w:w="1667"/>
        <w:gridCol w:w="1250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推荐指数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主数据源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77万词条（含cet4/cet6标签）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免费(MIT)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COCA词频表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难度分级依据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6万lemma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KyleBing词库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交叉验证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CET-4+CET-6约5000词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有道智云API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补充例句/音标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50元体验金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Edge-TTS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音频生成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全量英语单词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</w:tbl>
    <w:bookmarkEnd w:id="31"/>
    <w:bookmarkStart w:id="32" w:name="cet-4词库构建"/>
    <w:p>
      <w:pPr>
        <w:pStyle w:val="Heading3"/>
      </w:pPr>
      <w:r>
        <w:t xml:space="preserve">3.2 CET-4词库构建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约4500词，覆盖四级考试核心词汇</w:t>
      </w:r>
    </w:p>
    <w:p>
      <w:pPr>
        <w:pStyle w:val="SourceCode"/>
      </w:pPr>
      <w:r>
        <w:rPr>
          <w:rStyle w:val="VerbatimChar"/>
        </w:rPr>
        <w:t xml:space="preserve">ECDICT筛选cet4标签词 → 与KyleBing CET-4词表交叉验证</w:t>
      </w:r>
      <w:r>
        <w:br/>
      </w:r>
      <w:r>
        <w:rPr>
          <w:rStyle w:val="VerbatimChar"/>
        </w:rPr>
        <w:t xml:space="preserve">    → 数据清洗（去重/格式统一/编码统一）</w:t>
      </w:r>
      <w:r>
        <w:br/>
      </w:r>
      <w:r>
        <w:rPr>
          <w:rStyle w:val="VerbatimChar"/>
        </w:rPr>
        <w:t xml:space="preserve">    → COCA词频映射难度分级</w:t>
      </w:r>
      <w:r>
        <w:br/>
      </w:r>
      <w:r>
        <w:rPr>
          <w:rStyle w:val="VerbatimChar"/>
        </w:rPr>
        <w:t xml:space="preserve">    → 人工抽检审核（释义/例句/音标）</w:t>
      </w:r>
      <w:r>
        <w:br/>
      </w:r>
      <w:r>
        <w:rPr>
          <w:rStyle w:val="VerbatimChar"/>
        </w:rPr>
        <w:t xml:space="preserve">    → 最终入库约4200-4500词</w:t>
      </w:r>
    </w:p>
    <w:bookmarkEnd w:id="32"/>
    <w:bookmarkStart w:id="33" w:name="cet-6词库构建重叠词处理"/>
    <w:p>
      <w:pPr>
        <w:pStyle w:val="Heading3"/>
      </w:pPr>
      <w:r>
        <w:t xml:space="preserve">3.3 CET-6词库构建（重叠词处理）</w:t>
      </w:r>
    </w:p>
    <w:p>
      <w:pPr>
        <w:pStyle w:val="FirstParagraph"/>
      </w:pPr>
      <w:r>
        <w:rPr>
          <w:bCs/>
          <w:b/>
        </w:rPr>
        <w:t xml:space="preserve">CET-6共约5500词，其中约1000-1500词与CET-4重叠</w:t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重叠词（CET-4已有）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1000-1500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保留但标记</w:t>
            </w:r>
            <w:r>
              <w:rPr>
                <w:rStyle w:val="VerbatimChar"/>
              </w:rPr>
              <w:t xml:space="preserve">is_in_cet4=true</w:t>
            </w:r>
            <w:r>
              <w:t xml:space="preserve">，CET-6学习时默认跳过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CET-6新增词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</w:t>
            </w:r>
            <w:r>
              <w:rPr>
                <w:rStyle w:val="VerbatimChar"/>
              </w:rPr>
              <w:t xml:space="preserve">cet6_new=true</w:t>
            </w:r>
            <w:r>
              <w:t xml:space="preserve">，作为六级学习重点</w:t>
            </w:r>
          </w:p>
        </w:tc>
      </w:tr>
    </w:tbl>
    <w:bookmarkEnd w:id="33"/>
    <w:bookmarkStart w:id="34" w:name="难度分级模型"/>
    <w:p>
      <w:pPr>
        <w:pStyle w:val="Heading3"/>
      </w:pPr>
      <w:r>
        <w:t xml:space="preserve">3.4 难度分级模型</w:t>
      </w:r>
    </w:p>
    <w:p>
      <w:pPr>
        <w:pStyle w:val="FirstParagraph"/>
      </w:pPr>
      <w:r>
        <w:t xml:space="preserve">采用四维度综合评分公式：</w:t>
      </w:r>
    </w:p>
    <w:p>
      <w:pPr>
        <w:pStyle w:val="SourceCode"/>
      </w:pPr>
      <w:r>
        <w:rPr>
          <w:rStyle w:val="VerbatimChar"/>
        </w:rPr>
        <w:t xml:space="preserve">difficulty_score = 0.4 * COCA词频分 + 0.15 * 单词长度分 + 0.2 * 词性复杂度 + 0.25 * 柯林斯星级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难度等级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分值区间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预估词数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1 初级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基础高频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2 中级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0.25-0.5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四级核心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3 高级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六级核心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4 专家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六级拔高</w:t>
            </w:r>
          </w:p>
        </w:tc>
      </w:tr>
    </w:tbl>
    <w:bookmarkEnd w:id="34"/>
    <w:bookmarkStart w:id="35" w:name="语法知识库"/>
    <w:p>
      <w:pPr>
        <w:pStyle w:val="Heading3"/>
      </w:pPr>
      <w:r>
        <w:t xml:space="preserve">3.5 语法知识库</w:t>
      </w:r>
    </w:p>
    <w:p>
      <w:pPr>
        <w:pStyle w:val="FirstParagraph"/>
      </w:pPr>
      <w:r>
        <w:t xml:space="preserve">覆盖四六级核心语法考点，共约130+知识点，分8大类：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大类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知识点数量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时态语态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现在完成时、过去完成时、被动语态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从句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定语从句、状语从句、名词性从句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非谓语动词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不定式、动名词、分词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虚拟语气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if虚拟、建议命令虚拟、wish虚拟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情态动词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must/may/might表推测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倒装强调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完全倒装、部分倒装、强调句型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词汇搭配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固定搭配、短语动词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特殊结构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独立主格、插入语、省略句</w:t>
            </w:r>
          </w:p>
        </w:tc>
      </w:tr>
    </w:tbl>
    <w:bookmarkEnd w:id="35"/>
    <w:bookmarkStart w:id="36" w:name="阅读题库"/>
    <w:p>
      <w:pPr>
        <w:pStyle w:val="Heading3"/>
      </w:pPr>
      <w:r>
        <w:t xml:space="preserve">3.6 阅读题库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文章数量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~200篇（真题+模拟题）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题型覆盖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细节理解、主旨大意、词义猜测、推理判断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每篇题目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5道题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历年真题（核心）+ 模拟文章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难度分级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与词汇难度等级对应</w:t>
            </w:r>
          </w:p>
        </w:tc>
      </w:tr>
    </w:tbl>
    <w:bookmarkEnd w:id="36"/>
    <w:bookmarkStart w:id="37" w:name="数据质量目标"/>
    <w:p>
      <w:pPr>
        <w:pStyle w:val="Heading3"/>
      </w:pPr>
      <w:r>
        <w:t xml:space="preserve">3.7 数据质量目标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音标覆盖率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ECDICT基础+API补充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例句覆盖率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自动抓取+人工审核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词性标注准确率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ECDICT自带+校验规则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难度分级准确率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多维度公式+人工抽检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数据准备工期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含清洗、标注、审核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8" w:name="四ui设计方案"/>
    <w:p>
      <w:pPr>
        <w:pStyle w:val="Heading2"/>
      </w:pPr>
      <w:r>
        <w:t xml:space="preserve">四、UI设计方案</w:t>
      </w:r>
    </w:p>
    <w:p>
      <w:pPr>
        <w:pStyle w:val="BlockText"/>
      </w:pPr>
      <w:r>
        <w:rPr>
          <w:bCs/>
          <w:b/>
        </w:rPr>
        <w:t xml:space="preserve">详细UI设计规范</w:t>
      </w:r>
      <w:r>
        <w:t xml:space="preserve">: 见</w:t>
      </w:r>
      <w:r>
        <w:t xml:space="preserve"> </w:t>
      </w:r>
      <w:r>
        <w:rPr>
          <w:rStyle w:val="VerbatimChar"/>
        </w:rPr>
        <w:t xml:space="preserve">ui_design.md</w:t>
      </w:r>
      <w:r>
        <w:t xml:space="preserve">（1832行完整规范）</w:t>
      </w:r>
    </w:p>
    <w:bookmarkStart w:id="39" w:name="设计关键词"/>
    <w:p>
      <w:pPr>
        <w:pStyle w:val="Heading3"/>
      </w:pPr>
      <w:r>
        <w:t xml:space="preserve">4.1 设计关键词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关键词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设计表达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简洁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留白充分，每屏信息密度适中，去除装饰性元素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专注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学习页面沉浸式布局，隐藏非必要控件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温暖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主色选用温暖绿色系（#2AAE67），搭配柔和圆角和阴影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成就感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数据可视化、打卡标记、进度展示、正确率反馈</w:t>
            </w:r>
          </w:p>
        </w:tc>
      </w:tr>
    </w:tbl>
    <w:bookmarkEnd w:id="39"/>
    <w:bookmarkStart w:id="40" w:name="色彩系统核心"/>
    <w:p>
      <w:pPr>
        <w:pStyle w:val="Heading3"/>
      </w:pPr>
      <w:r>
        <w:t xml:space="preserve">4.2 色彩系统核心</w:t>
      </w:r>
    </w:p>
    <w:p>
      <w:pPr>
        <w:pStyle w:val="FirstParagraph"/>
      </w:pPr>
      <w:r>
        <w:rPr>
          <w:bCs/>
          <w:b/>
        </w:rPr>
        <w:t xml:space="preserve">主色</w:t>
      </w:r>
      <w:r>
        <w:t xml:space="preserve">:</w:t>
      </w:r>
      <w:r>
        <w:t xml:space="preserve"> </w:t>
      </w:r>
      <w:r>
        <w:rPr>
          <w:rStyle w:val="VerbatimChar"/>
        </w:rPr>
        <w:t xml:space="preserve">#2AAE67</w:t>
      </w:r>
      <w:r>
        <w:t xml:space="preserve">（温暖绿），用于按钮、Tab选中、进度条、成功状态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主文字色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次要文字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边框色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浅色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#F8F9FA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#212529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#495057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#E9ECEF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深色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#121212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#1E1E24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#EAEAEC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#B5B5BD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#242428</w:t>
            </w:r>
          </w:p>
        </w:tc>
      </w:tr>
    </w:tbl>
    <w:p>
      <w:pPr>
        <w:pStyle w:val="BodyText"/>
      </w:pPr>
      <w:r>
        <w:rPr>
          <w:bCs/>
          <w:b/>
        </w:rPr>
        <w:t xml:space="preserve">扩展色</w:t>
      </w:r>
      <w:r>
        <w:t xml:space="preserve">（模块标识）：</w:t>
      </w:r>
      <w:r>
        <w:t xml:space="preserve"> </w:t>
      </w:r>
      <w:r>
        <w:t xml:space="preserve">- CET-4蓝:</w:t>
      </w:r>
      <w:r>
        <w:t xml:space="preserve"> </w:t>
      </w:r>
      <w:r>
        <w:rPr>
          <w:rStyle w:val="VerbatimChar"/>
        </w:rPr>
        <w:t xml:space="preserve">#4A90E2</w:t>
      </w:r>
      <w:r>
        <w:t xml:space="preserve"> </w:t>
      </w:r>
      <w:r>
        <w:t xml:space="preserve">- CET-6紫:</w:t>
      </w:r>
      <w:r>
        <w:t xml:space="preserve"> </w:t>
      </w:r>
      <w:r>
        <w:rPr>
          <w:rStyle w:val="VerbatimChar"/>
        </w:rPr>
        <w:t xml:space="preserve">#7B6AD7</w:t>
      </w:r>
      <w:r>
        <w:t xml:space="preserve"> </w:t>
      </w:r>
      <w:r>
        <w:t xml:space="preserve">- 阅读橙:</w:t>
      </w:r>
      <w:r>
        <w:t xml:space="preserve"> </w:t>
      </w:r>
      <w:r>
        <w:rPr>
          <w:rStyle w:val="VerbatimChar"/>
        </w:rPr>
        <w:t xml:space="preserve">#ED7D31</w:t>
      </w:r>
      <w:r>
        <w:t xml:space="preserve"> </w:t>
      </w:r>
      <w:r>
        <w:t xml:space="preserve">- 语法青:</w:t>
      </w:r>
      <w:r>
        <w:t xml:space="preserve"> </w:t>
      </w:r>
      <w:r>
        <w:rPr>
          <w:rStyle w:val="VerbatimChar"/>
        </w:rPr>
        <w:t xml:space="preserve">#17A2B8</w:t>
      </w:r>
    </w:p>
    <w:bookmarkEnd w:id="40"/>
    <w:bookmarkStart w:id="41" w:name="字体规范"/>
    <w:p>
      <w:pPr>
        <w:pStyle w:val="Heading3"/>
      </w:pPr>
      <w:r>
        <w:t xml:space="preserve">4.3 字体规范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首页核心数据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英文单词展示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释义、例句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标签、提示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24rpx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</w:tr>
    </w:tbl>
    <w:bookmarkEnd w:id="41"/>
    <w:bookmarkStart w:id="45" w:name="核心页面布局"/>
    <w:p>
      <w:pPr>
        <w:pStyle w:val="Heading3"/>
      </w:pPr>
      <w:r>
        <w:t xml:space="preserve">4.4 核心页面布局</w:t>
      </w:r>
    </w:p>
    <w:bookmarkStart w:id="42" w:name="首页仪表盘"/>
    <w:p>
      <w:pPr>
        <w:pStyle w:val="Heading4"/>
      </w:pPr>
      <w:r>
        <w:t xml:space="preserve">首页/仪表盘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[顶部导航栏：页面标题]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┌───────────────────────┐  │</w:t>
      </w:r>
      <w:r>
        <w:br/>
      </w:r>
      <w:r>
        <w:rPr>
          <w:rStyle w:val="VerbatimChar"/>
        </w:rPr>
        <w:t xml:space="preserve">│  │  学习数据卡片           │  │</w:t>
      </w:r>
      <w:r>
        <w:br/>
      </w:r>
      <w:r>
        <w:rPr>
          <w:rStyle w:val="VerbatimChar"/>
        </w:rPr>
        <w:t xml:space="preserve">│  │  已学 1,280 词          │  │</w:t>
      </w:r>
      <w:r>
        <w:br/>
      </w:r>
      <w:r>
        <w:rPr>
          <w:rStyle w:val="VerbatimChar"/>
        </w:rPr>
        <w:t xml:space="preserve">│  │  连续打卡 12 天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└───────────────────────┘  │</w:t>
      </w:r>
      <w:r>
        <w:br/>
      </w:r>
      <w:r>
        <w:rPr>
          <w:rStyle w:val="VerbatimChar"/>
        </w:rPr>
        <w:t xml:space="preserve">│  [继续上次学习  →]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词库入口                    │</w:t>
      </w:r>
      <w:r>
        <w:br/>
      </w:r>
      <w:r>
        <w:rPr>
          <w:rStyle w:val="VerbatimChar"/>
        </w:rPr>
        <w:t xml:space="preserve">│  ┌─────────┐ ┌─────────┐   │</w:t>
      </w:r>
      <w:r>
        <w:br/>
      </w:r>
      <w:r>
        <w:rPr>
          <w:rStyle w:val="VerbatimChar"/>
        </w:rPr>
        <w:t xml:space="preserve">│  │ CET-4   │ │ CET-6   │   │</w:t>
      </w:r>
      <w:r>
        <w:br/>
      </w:r>
      <w:r>
        <w:rPr>
          <w:rStyle w:val="VerbatimChar"/>
        </w:rPr>
        <w:t xml:space="preserve">│  │ 4500词  │ │ 5500词  │   │</w:t>
      </w:r>
      <w:r>
        <w:br/>
      </w:r>
      <w:r>
        <w:rPr>
          <w:rStyle w:val="VerbatimChar"/>
        </w:rPr>
        <w:t xml:space="preserve">│  └─────────┘ └─────────┘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[Tab: 首页 单词 语法 阅读 我的]│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42"/>
    <w:bookmarkStart w:id="43" w:name="单词卡片学习页"/>
    <w:p>
      <w:pPr>
        <w:pStyle w:val="Heading4"/>
      </w:pPr>
      <w:r>
        <w:t xml:space="preserve">单词卡片学习页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[←返回]  CET-4核心  [15/50]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┌─────────────────┐     │</w:t>
      </w:r>
      <w:r>
        <w:br/>
      </w:r>
      <w:r>
        <w:rPr>
          <w:rStyle w:val="VerbatimChar"/>
        </w:rPr>
        <w:t xml:space="preserve">│     │    abandon      │     │  ← 正面（英文单词）</w:t>
      </w:r>
      <w:r>
        <w:br/>
      </w:r>
      <w:r>
        <w:rPr>
          <w:rStyle w:val="VerbatimChar"/>
        </w:rPr>
        <w:t xml:space="preserve">│     │   /əˈbændən/    │     │  ← 音标</w:t>
      </w:r>
      <w:r>
        <w:br/>
      </w:r>
      <w:r>
        <w:rPr>
          <w:rStyle w:val="VerbatimChar"/>
        </w:rPr>
        <w:t xml:space="preserve">│     │                 │     │</w:t>
      </w:r>
      <w:r>
        <w:br/>
      </w:r>
      <w:r>
        <w:rPr>
          <w:rStyle w:val="VerbatimChar"/>
        </w:rPr>
        <w:t xml:space="preserve">│     │   [发音] [收藏]  │     │</w:t>
      </w:r>
      <w:r>
        <w:br/>
      </w:r>
      <w:r>
        <w:rPr>
          <w:rStyle w:val="VerbatimChar"/>
        </w:rPr>
        <w:t xml:space="preserve">│     └─────────────────┘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 [◀ 上一个]    [下一个 ▶]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 ████████░░ 15/50  30%     │  ← 进度条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pPr>
        <w:pStyle w:val="FirstParagraph"/>
      </w:pPr>
      <w:r>
        <w:t xml:space="preserve">卡片翻转后背面展示：词性标签、中文释义、例句。</w:t>
      </w:r>
    </w:p>
    <w:p>
      <w:pPr>
        <w:pStyle w:val="BodyText"/>
      </w:pPr>
      <w:r>
        <w:rPr>
          <w:bCs/>
          <w:b/>
        </w:rPr>
        <w:t xml:space="preserve">翻转动画参数</w:t>
      </w:r>
      <w:r>
        <w:t xml:space="preserve">: Y轴3D旋转，</w:t>
      </w:r>
      <w:r>
        <w:rPr>
          <w:rStyle w:val="VerbatimChar"/>
        </w:rPr>
        <w:t xml:space="preserve">rotateY(0→180deg)</w:t>
      </w:r>
      <w:r>
        <w:t xml:space="preserve">，300ms，</w:t>
      </w:r>
      <w:r>
        <w:rPr>
          <w:rStyle w:val="VerbatimChar"/>
        </w:rPr>
        <w:t xml:space="preserve">ease-in-out</w:t>
      </w:r>
    </w:p>
    <w:bookmarkEnd w:id="43"/>
    <w:bookmarkStart w:id="44" w:name="阅读答题页"/>
    <w:p>
      <w:pPr>
        <w:pStyle w:val="Heading4"/>
      </w:pPr>
      <w:r>
        <w:t xml:space="preserve">阅读答题页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[←返回]  阅读理解    [计时]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文章标题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  │</w:t>
      </w:r>
      <w:r>
        <w:br/>
      </w:r>
      <w:r>
        <w:rPr>
          <w:rStyle w:val="VerbatimChar"/>
        </w:rPr>
        <w:t xml:space="preserve">│  文章正文（可滚动区域 55%）    │</w:t>
      </w:r>
      <w:r>
        <w:br/>
      </w:r>
      <w:r>
        <w:rPr>
          <w:rStyle w:val="VerbatimChar"/>
        </w:rPr>
        <w:t xml:space="preserve">│  ...                        │</w:t>
      </w:r>
      <w:r>
        <w:br/>
      </w:r>
      <w:r>
        <w:rPr>
          <w:rStyle w:val="VerbatimChar"/>
        </w:rPr>
        <w:t xml:space="preserve">│  ...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  ← 分割线</w:t>
      </w:r>
      <w:r>
        <w:br/>
      </w:r>
      <w:r>
        <w:rPr>
          <w:rStyle w:val="VerbatimChar"/>
        </w:rPr>
        <w:t xml:space="preserve">│  [1/5] 题目（底部固定 45%）   │</w:t>
      </w:r>
      <w:r>
        <w:br/>
      </w:r>
      <w:r>
        <w:rPr>
          <w:rStyle w:val="VerbatimChar"/>
        </w:rPr>
        <w:t xml:space="preserve">│  What does "abandon" mean?  │</w:t>
      </w:r>
      <w:r>
        <w:br/>
      </w:r>
      <w:r>
        <w:rPr>
          <w:rStyle w:val="VerbatimChar"/>
        </w:rPr>
        <w:t xml:space="preserve">│  ○ A. give up               │</w:t>
      </w:r>
      <w:r>
        <w:br/>
      </w:r>
      <w:r>
        <w:rPr>
          <w:rStyle w:val="VerbatimChar"/>
        </w:rPr>
        <w:t xml:space="preserve">│  ○ B. continue              │</w:t>
      </w:r>
      <w:r>
        <w:br/>
      </w:r>
      <w:r>
        <w:rPr>
          <w:rStyle w:val="VerbatimChar"/>
        </w:rPr>
        <w:t xml:space="preserve">│  ● C. start                 │  ← 选中状态</w:t>
      </w:r>
      <w:r>
        <w:br/>
      </w:r>
      <w:r>
        <w:rPr>
          <w:rStyle w:val="VerbatimChar"/>
        </w:rPr>
        <w:t xml:space="preserve">│  ○ D. return                │</w:t>
      </w:r>
      <w:r>
        <w:br/>
      </w:r>
      <w:r>
        <w:rPr>
          <w:rStyle w:val="VerbatimChar"/>
        </w:rPr>
        <w:t xml:space="preserve">│  [答题卡] [提交]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44"/>
    <w:bookmarkEnd w:id="45"/>
    <w:bookmarkStart w:id="46" w:name="组件规范要点"/>
    <w:p>
      <w:pPr>
        <w:pStyle w:val="Heading3"/>
      </w:pPr>
      <w:r>
        <w:t xml:space="preserve">4.5 组件规范要点</w:t>
      </w:r>
    </w:p>
    <w:p>
      <w:pPr>
        <w:pStyle w:val="FirstParagraph"/>
      </w:pPr>
      <w:r>
        <w:rPr>
          <w:bCs/>
          <w:b/>
        </w:rPr>
        <w:t xml:space="preserve">按钮</w:t>
      </w:r>
      <w:r>
        <w:t xml:space="preserve">: 主按钮高度88rpx，圆角16rpx，主色背景+白字</w:t>
      </w:r>
      <w:r>
        <w:t xml:space="preserve"> </w:t>
      </w:r>
      <w:r>
        <w:rPr>
          <w:bCs/>
          <w:b/>
        </w:rPr>
        <w:t xml:space="preserve">卡片</w:t>
      </w:r>
      <w:r>
        <w:t xml:space="preserve">: 白色背景，圆角24rpx，阴影</w:t>
      </w:r>
      <w:r>
        <w:rPr>
          <w:rStyle w:val="VerbatimChar"/>
        </w:rPr>
        <w:t xml:space="preserve">0 4rpx 16rpx rgba(0,0,0,0.06)</w:t>
      </w:r>
      <w:r>
        <w:t xml:space="preserve"> </w:t>
      </w:r>
      <w:r>
        <w:rPr>
          <w:bCs/>
          <w:b/>
        </w:rPr>
        <w:t xml:space="preserve">输入框</w:t>
      </w:r>
      <w:r>
        <w:t xml:space="preserve">: 高度96rpx，灰色背景(#F1F3F5)，圆角16rpx</w:t>
      </w:r>
      <w:r>
        <w:t xml:space="preserve"> </w:t>
      </w:r>
      <w:r>
        <w:rPr>
          <w:bCs/>
          <w:b/>
        </w:rPr>
        <w:t xml:space="preserve">标签</w:t>
      </w:r>
      <w:r>
        <w:t xml:space="preserve">: 词性标签胶囊形状，主色浅色底+主色文字</w:t>
      </w:r>
    </w:p>
    <w:bookmarkEnd w:id="46"/>
    <w:bookmarkStart w:id="47" w:name="动效规范要点"/>
    <w:p>
      <w:pPr>
        <w:pStyle w:val="Heading3"/>
      </w:pPr>
      <w:r>
        <w:t xml:space="preserve">4.6 动效规范要点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动效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卡片翻转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300ms, rotateY, ease-in-out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页面转场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200ms, 右进左出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按钮点击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scale(0.96), 100ms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答题正确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绿色缩放 + 弹性回弹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答题错误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红色左右晃动(3次)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数字增长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800ms, 递增动画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签到成功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火焰图标放大 + 撒花效果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61" w:name="五用户交互设计方案"/>
    <w:p>
      <w:pPr>
        <w:pStyle w:val="Heading2"/>
      </w:pPr>
      <w:r>
        <w:t xml:space="preserve">五、用户交互设计方案</w:t>
      </w:r>
    </w:p>
    <w:p>
      <w:pPr>
        <w:pStyle w:val="BlockText"/>
      </w:pPr>
      <w:r>
        <w:rPr>
          <w:bCs/>
          <w:b/>
        </w:rPr>
        <w:t xml:space="preserve">详细交互设计文档</w:t>
      </w:r>
      <w:r>
        <w:t xml:space="preserve">: 见</w:t>
      </w:r>
      <w:r>
        <w:t xml:space="preserve"> </w:t>
      </w:r>
      <w:r>
        <w:rPr>
          <w:rStyle w:val="VerbatimChar"/>
        </w:rPr>
        <w:t xml:space="preserve">interaction_design.md</w:t>
      </w:r>
      <w:r>
        <w:t xml:space="preserve">（1258行完整方案）</w:t>
      </w:r>
    </w:p>
    <w:bookmarkStart w:id="52" w:name="用户学习动线"/>
    <w:p>
      <w:pPr>
        <w:pStyle w:val="Heading3"/>
      </w:pPr>
      <w:r>
        <w:t xml:space="preserve">5.1 用户学习动线</w:t>
      </w:r>
    </w:p>
    <w:bookmarkStart w:id="49" w:name="新用户首次使用"/>
    <w:p>
      <w:pPr>
        <w:pStyle w:val="Heading4"/>
      </w:pPr>
      <w:r>
        <w:t xml:space="preserve">新用户首次使用</w:t>
      </w:r>
    </w:p>
    <w:p>
      <w:pPr>
        <w:pStyle w:val="SourceCode"/>
      </w:pPr>
      <w:r>
        <w:rPr>
          <w:rStyle w:val="VerbatimChar"/>
        </w:rPr>
        <w:t xml:space="preserve">打开小程序 → 品牌页(1.5s) → 微信授权登录 → 选择CET-4/CET-6</w:t>
      </w:r>
      <w:r>
        <w:br/>
      </w:r>
      <w:r>
        <w:rPr>
          <w:rStyle w:val="VerbatimChar"/>
        </w:rPr>
        <w:t xml:space="preserve">    → 选择词库范围 → 设定每日目标(默认20词) → 首页仪表盘</w:t>
      </w:r>
      <w:r>
        <w:br/>
      </w:r>
      <w:r>
        <w:rPr>
          <w:rStyle w:val="VerbatimChar"/>
        </w:rPr>
        <w:t xml:space="preserve">    → 新手引导(3步蒙层) → 进入单词卡片学习</w:t>
      </w:r>
    </w:p>
    <w:bookmarkEnd w:id="49"/>
    <w:bookmarkStart w:id="50" w:name="每日学习常规流程"/>
    <w:p>
      <w:pPr>
        <w:pStyle w:val="Heading4"/>
      </w:pPr>
      <w:r>
        <w:t xml:space="preserve">每日学习常规流程</w:t>
      </w:r>
    </w:p>
    <w:p>
      <w:pPr>
        <w:pStyle w:val="SourceCode"/>
      </w:pPr>
      <w:r>
        <w:rPr>
          <w:rStyle w:val="VerbatimChar"/>
        </w:rPr>
        <w:t xml:space="preserve">打开小程序 → 首页仪表盘 → 自动签到检测</w:t>
      </w:r>
      <w:r>
        <w:br/>
      </w:r>
      <w:r>
        <w:rPr>
          <w:rStyle w:val="VerbatimChar"/>
        </w:rPr>
        <w:t xml:space="preserve">    → [继续上次学习] / [今日新任务] / [选择模块]</w:t>
      </w:r>
      <w:r>
        <w:br/>
      </w:r>
      <w:r>
        <w:rPr>
          <w:rStyle w:val="VerbatimChar"/>
        </w:rPr>
        <w:t xml:space="preserve">    → 学习完成 → 结果页 → 分享/打卡</w:t>
      </w:r>
      <w:r>
        <w:br/>
      </w:r>
      <w:r>
        <w:rPr>
          <w:rStyle w:val="VerbatimChar"/>
        </w:rPr>
        <w:t xml:space="preserve">    → 查看统计 / 复习错题 / 退出</w:t>
      </w:r>
    </w:p>
    <w:bookmarkEnd w:id="50"/>
    <w:bookmarkStart w:id="51" w:name="薄弱点闭环"/>
    <w:p>
      <w:pPr>
        <w:pStyle w:val="Heading4"/>
      </w:pPr>
      <w:r>
        <w:t xml:space="preserve">薄弱点闭环</w:t>
      </w:r>
    </w:p>
    <w:p>
      <w:pPr>
        <w:pStyle w:val="SourceCode"/>
      </w:pPr>
      <w:r>
        <w:rPr>
          <w:rStyle w:val="VerbatimChar"/>
        </w:rPr>
        <w:t xml:space="preserve">学习中答错/标记 → 自动加入错题本</w:t>
      </w:r>
      <w:r>
        <w:br/>
      </w:r>
      <w:r>
        <w:rPr>
          <w:rStyle w:val="VerbatimChar"/>
        </w:rPr>
        <w:t xml:space="preserve">    → 首页"薄弱点提醒"高亮 → 专项复习</w:t>
      </w:r>
      <w:r>
        <w:br/>
      </w:r>
      <w:r>
        <w:rPr>
          <w:rStyle w:val="VerbatimChar"/>
        </w:rPr>
        <w:t xml:space="preserve">    → 错题重新练习 → 连续答对2次 → 标记已掌握</w:t>
      </w:r>
      <w:r>
        <w:br/>
      </w:r>
      <w:r>
        <w:rPr>
          <w:rStyle w:val="VerbatimChar"/>
        </w:rPr>
        <w:t xml:space="preserve">    → 阶段目标达成 → 成就解锁 → 分享成就</w:t>
      </w:r>
    </w:p>
    <w:bookmarkEnd w:id="51"/>
    <w:bookmarkEnd w:id="52"/>
    <w:bookmarkStart w:id="53" w:name="单词卡片学习状态机"/>
    <w:p>
      <w:pPr>
        <w:pStyle w:val="Heading3"/>
      </w:pPr>
      <w:r>
        <w:t xml:space="preserve">5.2 单词卡片学习状态机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当前状态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系统反馈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骨架屏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加载中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正面展示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显示单词+音标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正面展示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点击/翻转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翻转动画中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rotateY旋转300ms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翻转动画中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动画完成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背面展示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显示释义+例句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背面展示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左滑/下一题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翻页动画中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卡片滑出+新卡片滑入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背面展示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点击发音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播放中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波形动画+音频播放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播放中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播放完成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背面展示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恢复默认状态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背面展示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点击收藏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已收藏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心形填充+微缩放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任意状态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退出确认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确认弹窗(进度已保存)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后台暂停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返回前台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欢迎回来</w:t>
            </w:r>
            <w:r>
              <w:t xml:space="preserve">”</w:t>
            </w:r>
            <w:r>
              <w:t xml:space="preserve">+当前卡片</w:t>
            </w:r>
          </w:p>
        </w:tc>
      </w:tr>
    </w:tbl>
    <w:bookmarkEnd w:id="53"/>
    <w:bookmarkStart w:id="54" w:name="翻页手势参数"/>
    <w:p>
      <w:pPr>
        <w:pStyle w:val="Heading3"/>
      </w:pPr>
      <w:r>
        <w:t xml:space="preserve">5.3 翻页手势参数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设定值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触发阈值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水平滑动 &gt; 60px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灵敏度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 &gt; 0.3px/ms 或 距离 &gt; 60px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垂直容忍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垂直偏移 &lt; 40px（超则视为滚动）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动画时长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280ms, ease-out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边界反馈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首/尾卡片阻尼效果，最多偏移30px后回弹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防误触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翻转后200ms内不响应滑动</w:t>
            </w:r>
          </w:p>
        </w:tc>
      </w:tr>
    </w:tbl>
    <w:bookmarkEnd w:id="54"/>
    <w:bookmarkStart w:id="55" w:name="拼写练习交互"/>
    <w:p>
      <w:pPr>
        <w:pStyle w:val="Heading3"/>
      </w:pPr>
      <w:r>
        <w:t xml:space="preserve">5.4 拼写练习交互</w:t>
      </w:r>
    </w:p>
    <w:p>
      <w:pPr>
        <w:pStyle w:val="SourceCode"/>
      </w:pPr>
      <w:r>
        <w:rPr>
          <w:rStyle w:val="VerbatimChar"/>
        </w:rPr>
        <w:t xml:space="preserve">进入 → 展示题目（中文释义+词性+音标）</w:t>
      </w:r>
      <w:r>
        <w:br/>
      </w:r>
      <w:r>
        <w:rPr>
          <w:rStyle w:val="VerbatimChar"/>
        </w:rPr>
        <w:t xml:space="preserve">    → 用户输入 → 点击提交/回车</w:t>
      </w:r>
      <w:r>
        <w:br/>
      </w:r>
      <w:r>
        <w:rPr>
          <w:rStyle w:val="VerbatimChar"/>
        </w:rPr>
        <w:t xml:space="preserve">    → 正确：绿色√ + 1.5s后自动下一题</w:t>
      </w:r>
      <w:r>
        <w:br/>
      </w:r>
      <w:r>
        <w:rPr>
          <w:rStyle w:val="VerbatimChar"/>
        </w:rPr>
        <w:t xml:space="preserve">    → 错误：红色× + 显示正确答案 + 手动点击继续</w:t>
      </w:r>
      <w:r>
        <w:br/>
      </w:r>
      <w:r>
        <w:rPr>
          <w:rStyle w:val="VerbatimChar"/>
        </w:rPr>
        <w:t xml:space="preserve">    → 全部完成 → 结果页（正确率%+错题列表）</w:t>
      </w:r>
    </w:p>
    <w:p>
      <w:pPr>
        <w:pStyle w:val="FirstParagraph"/>
      </w:pPr>
      <w:r>
        <w:rPr>
          <w:bCs/>
          <w:b/>
        </w:rPr>
        <w:t xml:space="preserve">输入细节</w:t>
      </w:r>
      <w:r>
        <w:t xml:space="preserve">:</w:t>
      </w:r>
      <w:r>
        <w:t xml:space="preserve"> </w:t>
      </w:r>
      <w:r>
        <w:t xml:space="preserve">- 英文键盘，自动聚焦</w:t>
      </w:r>
      <w:r>
        <w:t xml:space="preserve"> </w:t>
      </w:r>
      <w:r>
        <w:t xml:space="preserve">- 大小写不敏感</w:t>
      </w:r>
      <w:r>
        <w:t xml:space="preserve"> </w:t>
      </w:r>
      <w:r>
        <w:t xml:space="preserve">- 输入长度=目标长度时可自动提交（可开关）</w:t>
      </w:r>
      <w:r>
        <w:t xml:space="preserve"> </w:t>
      </w:r>
      <w:r>
        <w:t xml:space="preserve">- 提供”提示”按钮显示首字母（使用提示不计入正确率）</w:t>
      </w:r>
    </w:p>
    <w:bookmarkEnd w:id="55"/>
    <w:bookmarkStart w:id="56" w:name="阅读答题交互"/>
    <w:p>
      <w:pPr>
        <w:pStyle w:val="Heading3"/>
      </w:pPr>
      <w:r>
        <w:t xml:space="preserve">5.5 阅读答题交互</w:t>
      </w:r>
    </w:p>
    <w:p>
      <w:pPr>
        <w:pStyle w:val="FirstParagraph"/>
      </w:pPr>
      <w:r>
        <w:rPr>
          <w:bCs/>
          <w:b/>
        </w:rPr>
        <w:t xml:space="preserve">布局策略</w:t>
      </w:r>
      <w:r>
        <w:t xml:space="preserve">: 文章上部55%滚动区 + 底部45%固定题目区，边读边答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文章展示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连续滚动，300-500词长度适中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题目切换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底部左右滑动或题号按钮切换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选项选择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单选，点击选中，再次点击可取消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标记不确定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题目右上角”标记”按钮，后续在答题卡中高亮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答题卡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网格展示所有题号，已完成/未做/标记状态一目了然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未答完题提醒确认，提交后不可修改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结果页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得分动画 → 逐题解析 → 一键加入错题本</w:t>
            </w:r>
          </w:p>
        </w:tc>
      </w:tr>
    </w:tbl>
    <w:bookmarkEnd w:id="56"/>
    <w:bookmarkStart w:id="59" w:name="打卡与激励体系"/>
    <w:p>
      <w:pPr>
        <w:pStyle w:val="Heading3"/>
      </w:pPr>
      <w:r>
        <w:t xml:space="preserve">5.6 打卡与激励体系</w:t>
      </w:r>
    </w:p>
    <w:bookmarkStart w:id="57" w:name="签到机制"/>
    <w:p>
      <w:pPr>
        <w:pStyle w:val="Heading4"/>
      </w:pPr>
      <w:r>
        <w:t xml:space="preserve">签到机制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触发时机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打开首页自动检测，未签到则弹出签到窗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签到方式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点击”签到”按钮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连续签到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火焰图标+连续天数展示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中断处理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连续天数归零，显示”重新来过”鼓励文案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日历视图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月度网格，已签到日期绿色高亮</w:t>
            </w:r>
          </w:p>
        </w:tc>
      </w:tr>
    </w:tbl>
    <w:bookmarkEnd w:id="57"/>
    <w:bookmarkStart w:id="58" w:name="成就系统规划12项"/>
    <w:p>
      <w:pPr>
        <w:pStyle w:val="Heading4"/>
      </w:pPr>
      <w:r>
        <w:t xml:space="preserve">成就系统（规划12项）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成就示例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学习里程碑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初出茅庐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首次完成10词学习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学习里程碑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词汇达人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累计学习1000词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坚持打卡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一周新手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连续签到7天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坚持打卡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百日筑基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连续签到100天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答题成就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百发百中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单次练习正确率100%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答题成就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阅读能手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累计完成50篇阅读</w:t>
            </w:r>
          </w:p>
        </w:tc>
      </w:tr>
    </w:tbl>
    <w:bookmarkEnd w:id="58"/>
    <w:bookmarkEnd w:id="59"/>
    <w:bookmarkStart w:id="60" w:name="异常边界处理"/>
    <w:p>
      <w:pPr>
        <w:pStyle w:val="Heading3"/>
      </w:pPr>
      <w:r>
        <w:t xml:space="preserve">5.7 异常边界处理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网络断开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本地缓存操作，恢复后批量同步；提示”当前为离线学习，数据将在联网后同步”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音频播放失败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重试1次，仍失败则Toast”发音暂不可用”，不阻断学习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学习中断（接电话）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自动保存当前进度，返回后恢复原位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进程被杀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下次打开从首页进入，显示”上次学习到第X词，继续？”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多端同时学习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以最后一次操作时间为准，覆盖旧数据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70" w:name="六开发里程碑与排期"/>
    <w:p>
      <w:pPr>
        <w:pStyle w:val="Heading2"/>
      </w:pPr>
      <w:r>
        <w:t xml:space="preserve">六、开发里程碑与排期</w:t>
      </w:r>
    </w:p>
    <w:bookmarkStart w:id="62" w:name="整体排期概览"/>
    <w:p>
      <w:pPr>
        <w:pStyle w:val="Heading3"/>
      </w:pPr>
      <w:r>
        <w:t xml:space="preserve">6.1 整体排期概览</w:t>
      </w:r>
    </w:p>
    <w:p>
      <w:pPr>
        <w:pStyle w:val="SourceCode"/>
      </w:pPr>
      <w:r>
        <w:rPr>
          <w:rStyle w:val="VerbatimChar"/>
        </w:rPr>
        <w:t xml:space="preserve">第1-2周          第3-4周          第5-6周          第7-8周          第9-12周</w:t>
      </w:r>
      <w:r>
        <w:br/>
      </w:r>
      <w:r>
        <w:rPr>
          <w:rStyle w:val="VerbatimChar"/>
        </w:rPr>
        <w:t xml:space="preserve"> ├───────────────┼───────────────┼───────────────┼───────────────┼───────────────┤</w:t>
      </w:r>
      <w:r>
        <w:br/>
      </w:r>
      <w:r>
        <w:rPr>
          <w:rStyle w:val="VerbatimChar"/>
        </w:rPr>
        <w:t xml:space="preserve"> │   数据准备     │   基础框架     │   核心功能     │   完善功能     │   测试优化     │</w:t>
      </w:r>
      <w:r>
        <w:br/>
      </w:r>
      <w:r>
        <w:rPr>
          <w:rStyle w:val="VerbatimChar"/>
        </w:rPr>
        <w:t xml:space="preserve"> │   +基础搭建    │   +词库模块    │   +学习模块    │   +统计激励    │   +上线准备    │</w:t>
      </w:r>
      <w:r>
        <w:br/>
      </w:r>
      <w:r>
        <w:rPr>
          <w:rStyle w:val="VerbatimChar"/>
        </w:rPr>
        <w:t xml:space="preserve"> └───────────────┴───────────────┴───────────────┴───────────────┴───────────────┘</w:t>
      </w:r>
    </w:p>
    <w:bookmarkEnd w:id="62"/>
    <w:bookmarkStart w:id="68" w:name="里程碑详细规划"/>
    <w:p>
      <w:pPr>
        <w:pStyle w:val="Heading3"/>
      </w:pPr>
      <w:r>
        <w:t xml:space="preserve">6.2 里程碑详细规划</w:t>
      </w:r>
    </w:p>
    <w:bookmarkStart w:id="63" w:name="里程碑1-数据准备-基础搭建第1-2周"/>
    <w:p>
      <w:pPr>
        <w:pStyle w:val="Heading4"/>
      </w:pPr>
      <w:r>
        <w:t xml:space="preserve">里程碑1: 数据准备 + 基础搭建（第1-2周）</w:t>
      </w:r>
    </w:p>
    <w:p>
      <w:pPr>
        <w:pStyle w:val="FirstParagraph"/>
      </w:pPr>
      <w:r>
        <w:rPr>
          <w:bCs/>
          <w:b/>
        </w:rPr>
        <w:t xml:space="preserve">数据准备</w:t>
      </w:r>
      <w:r>
        <w:t xml:space="preserve">:</w:t>
      </w:r>
      <w:r>
        <w:t xml:space="preserve"> </w:t>
      </w:r>
      <w:r>
        <w:t xml:space="preserve">- [ ] ECDICT数据下载，筛选cet4/cet6标签词</w:t>
      </w:r>
      <w:r>
        <w:t xml:space="preserve"> </w:t>
      </w:r>
      <w:r>
        <w:t xml:space="preserve">- [ ] 数据清洗（去重、格式统一、编码统一）</w:t>
      </w:r>
      <w:r>
        <w:t xml:space="preserve"> </w:t>
      </w:r>
      <w:r>
        <w:t xml:space="preserve">- [ ] COCA词频映射，生成难度等级</w:t>
      </w:r>
      <w:r>
        <w:t xml:space="preserve"> </w:t>
      </w:r>
      <w:r>
        <w:t xml:space="preserve">- [ ] 音标/例句缺口检测与补充</w:t>
      </w:r>
      <w:r>
        <w:t xml:space="preserve"> </w:t>
      </w:r>
      <w:r>
        <w:t xml:space="preserve">- [ ] 语法知识点整理与录入</w:t>
      </w:r>
      <w:r>
        <w:t xml:space="preserve"> </w:t>
      </w:r>
      <w:r>
        <w:t xml:space="preserve">- [ ] 阅读文章与题目收集整理</w:t>
      </w:r>
    </w:p>
    <w:p>
      <w:pPr>
        <w:pStyle w:val="BodyText"/>
      </w:pPr>
      <w:r>
        <w:rPr>
          <w:bCs/>
          <w:b/>
        </w:rPr>
        <w:t xml:space="preserve">技术搭建</w:t>
      </w:r>
      <w:r>
        <w:t xml:space="preserve">:</w:t>
      </w:r>
      <w:r>
        <w:t xml:space="preserve"> </w:t>
      </w:r>
      <w:r>
        <w:t xml:space="preserve">- [ ] 小程序项目初始化</w:t>
      </w:r>
      <w:r>
        <w:t xml:space="preserve"> </w:t>
      </w:r>
      <w:r>
        <w:t xml:space="preserve">- [ ] 云开发环境配置</w:t>
      </w:r>
      <w:r>
        <w:t xml:space="preserve"> </w:t>
      </w:r>
      <w:r>
        <w:t xml:space="preserve">- [ ] 数据库集合创建</w:t>
      </w:r>
      <w:r>
        <w:t xml:space="preserve"> </w:t>
      </w:r>
      <w:r>
        <w:t xml:space="preserve">- [ ] 基础工具函数封装（请求、缓存、日志）</w:t>
      </w:r>
      <w:r>
        <w:t xml:space="preserve"> </w:t>
      </w:r>
      <w:r>
        <w:t xml:space="preserve">- [ ] 底部Tab框架搭建</w:t>
      </w:r>
    </w:p>
    <w:p>
      <w:pPr>
        <w:pStyle w:val="BodyText"/>
      </w:pPr>
      <w:r>
        <w:rPr>
          <w:bCs/>
          <w:b/>
        </w:rPr>
        <w:t xml:space="preserve">交付物</w:t>
      </w:r>
      <w:r>
        <w:t xml:space="preserve">: 可运行的空壳小程序 + 完整的词库数据文件</w:t>
      </w:r>
    </w:p>
    <w:bookmarkEnd w:id="63"/>
    <w:bookmarkStart w:id="64" w:name="里程碑2-基础框架-词库模块第3-4周"/>
    <w:p>
      <w:pPr>
        <w:pStyle w:val="Heading4"/>
      </w:pPr>
      <w:r>
        <w:t xml:space="preserve">里程碑2: 基础框架 + 词库模块（第3-4周）</w:t>
      </w:r>
    </w:p>
    <w:p>
      <w:pPr>
        <w:numPr>
          <w:ilvl w:val="0"/>
          <w:numId w:val="1002"/>
        </w:numPr>
        <w:pStyle w:val="Compact"/>
      </w:pPr>
      <w:r>
        <w:t xml:space="preserve">☐ 微信登录/登出功能</w:t>
      </w:r>
    </w:p>
    <w:p>
      <w:pPr>
        <w:numPr>
          <w:ilvl w:val="0"/>
          <w:numId w:val="1002"/>
        </w:numPr>
        <w:pStyle w:val="Compact"/>
      </w:pPr>
      <w:r>
        <w:t xml:space="preserve">☐ 用户信息管理</w:t>
      </w:r>
    </w:p>
    <w:p>
      <w:pPr>
        <w:numPr>
          <w:ilvl w:val="0"/>
          <w:numId w:val="1002"/>
        </w:numPr>
        <w:pStyle w:val="Compact"/>
      </w:pPr>
      <w:r>
        <w:t xml:space="preserve">☐ 首页仪表盘UI与数据绑定</w:t>
      </w:r>
    </w:p>
    <w:p>
      <w:pPr>
        <w:numPr>
          <w:ilvl w:val="0"/>
          <w:numId w:val="1002"/>
        </w:numPr>
        <w:pStyle w:val="Compact"/>
      </w:pPr>
      <w:r>
        <w:t xml:space="preserve">☐ 词库列表页</w:t>
      </w:r>
    </w:p>
    <w:p>
      <w:pPr>
        <w:numPr>
          <w:ilvl w:val="0"/>
          <w:numId w:val="1002"/>
        </w:numPr>
        <w:pStyle w:val="Compact"/>
      </w:pPr>
      <w:r>
        <w:t xml:space="preserve">☐ 词库详情页</w:t>
      </w:r>
    </w:p>
    <w:p>
      <w:pPr>
        <w:numPr>
          <w:ilvl w:val="0"/>
          <w:numId w:val="1002"/>
        </w:numPr>
        <w:pStyle w:val="Compact"/>
      </w:pPr>
      <w:r>
        <w:t xml:space="preserve">☐ 单词列表页（分页、搜索）</w:t>
      </w:r>
    </w:p>
    <w:p>
      <w:pPr>
        <w:numPr>
          <w:ilvl w:val="0"/>
          <w:numId w:val="1002"/>
        </w:numPr>
        <w:pStyle w:val="Compact"/>
      </w:pPr>
      <w:r>
        <w:t xml:space="preserve">☐ 数据导入脚本（将词库导入云数据库）</w:t>
      </w:r>
    </w:p>
    <w:p>
      <w:pPr>
        <w:pStyle w:val="FirstParagraph"/>
      </w:pPr>
      <w:r>
        <w:rPr>
          <w:bCs/>
          <w:b/>
        </w:rPr>
        <w:t xml:space="preserve">交付物</w:t>
      </w:r>
      <w:r>
        <w:t xml:space="preserve">: 可浏览词库、查看单词列表的可用版本</w:t>
      </w:r>
    </w:p>
    <w:bookmarkEnd w:id="64"/>
    <w:bookmarkStart w:id="65" w:name="里程碑3-核心学习功能第5-6周"/>
    <w:p>
      <w:pPr>
        <w:pStyle w:val="Heading4"/>
      </w:pPr>
      <w:r>
        <w:t xml:space="preserve">里程碑3: 核心学习功能（第5-6周）</w:t>
      </w:r>
    </w:p>
    <w:p>
      <w:pPr>
        <w:numPr>
          <w:ilvl w:val="0"/>
          <w:numId w:val="1003"/>
        </w:numPr>
        <w:pStyle w:val="Compact"/>
      </w:pPr>
      <w:r>
        <w:t xml:space="preserve">☐ 单词卡片学习页（翻转动画、发音、收藏）</w:t>
      </w:r>
    </w:p>
    <w:p>
      <w:pPr>
        <w:numPr>
          <w:ilvl w:val="0"/>
          <w:numId w:val="1003"/>
        </w:numPr>
        <w:pStyle w:val="Compact"/>
      </w:pPr>
      <w:r>
        <w:t xml:space="preserve">☐ 学习进度保存与恢复</w:t>
      </w:r>
    </w:p>
    <w:p>
      <w:pPr>
        <w:numPr>
          <w:ilvl w:val="0"/>
          <w:numId w:val="1003"/>
        </w:numPr>
        <w:pStyle w:val="Compact"/>
      </w:pPr>
      <w:r>
        <w:t xml:space="preserve">☐ 拼写练习功能</w:t>
      </w:r>
    </w:p>
    <w:p>
      <w:pPr>
        <w:numPr>
          <w:ilvl w:val="0"/>
          <w:numId w:val="1003"/>
        </w:numPr>
        <w:pStyle w:val="Compact"/>
      </w:pPr>
      <w:r>
        <w:t xml:space="preserve">☐ 语法知识点列表与详情</w:t>
      </w:r>
    </w:p>
    <w:p>
      <w:pPr>
        <w:numPr>
          <w:ilvl w:val="0"/>
          <w:numId w:val="1003"/>
        </w:numPr>
        <w:pStyle w:val="Compact"/>
      </w:pPr>
      <w:r>
        <w:t xml:space="preserve">☐ 阅读理解文章展示与答题</w:t>
      </w:r>
    </w:p>
    <w:p>
      <w:pPr>
        <w:numPr>
          <w:ilvl w:val="0"/>
          <w:numId w:val="1003"/>
        </w:numPr>
        <w:pStyle w:val="Compact"/>
      </w:pPr>
      <w:r>
        <w:t xml:space="preserve">☐ 答题结果与解析</w:t>
      </w:r>
    </w:p>
    <w:p>
      <w:pPr>
        <w:pStyle w:val="FirstParagraph"/>
      </w:pPr>
      <w:r>
        <w:rPr>
          <w:bCs/>
          <w:b/>
        </w:rPr>
        <w:t xml:space="preserve">交付物</w:t>
      </w:r>
      <w:r>
        <w:t xml:space="preserve">: 核心学习功能完整的内测版本</w:t>
      </w:r>
    </w:p>
    <w:bookmarkEnd w:id="65"/>
    <w:bookmarkStart w:id="66" w:name="里程碑4-完善功能第7-8周"/>
    <w:p>
      <w:pPr>
        <w:pStyle w:val="Heading4"/>
      </w:pPr>
      <w:r>
        <w:t xml:space="preserve">里程碑4: 完善功能（第7-8周）</w:t>
      </w:r>
    </w:p>
    <w:p>
      <w:pPr>
        <w:numPr>
          <w:ilvl w:val="0"/>
          <w:numId w:val="1004"/>
        </w:numPr>
        <w:pStyle w:val="Compact"/>
      </w:pPr>
      <w:r>
        <w:t xml:space="preserve">☐ 生词本管理</w:t>
      </w:r>
    </w:p>
    <w:p>
      <w:pPr>
        <w:numPr>
          <w:ilvl w:val="0"/>
          <w:numId w:val="1004"/>
        </w:numPr>
        <w:pStyle w:val="Compact"/>
      </w:pPr>
      <w:r>
        <w:t xml:space="preserve">☐ 收藏功能</w:t>
      </w:r>
    </w:p>
    <w:p>
      <w:pPr>
        <w:numPr>
          <w:ilvl w:val="0"/>
          <w:numId w:val="1004"/>
        </w:numPr>
        <w:pStyle w:val="Compact"/>
      </w:pPr>
      <w:r>
        <w:t xml:space="preserve">☐ 错题本管理</w:t>
      </w:r>
    </w:p>
    <w:p>
      <w:pPr>
        <w:numPr>
          <w:ilvl w:val="0"/>
          <w:numId w:val="1004"/>
        </w:numPr>
        <w:pStyle w:val="Compact"/>
      </w:pPr>
      <w:r>
        <w:t xml:space="preserve">☐ 学习统计（学习时长、正确率趋势图）</w:t>
      </w:r>
    </w:p>
    <w:p>
      <w:pPr>
        <w:numPr>
          <w:ilvl w:val="0"/>
          <w:numId w:val="1004"/>
        </w:numPr>
        <w:pStyle w:val="Compact"/>
      </w:pPr>
      <w:r>
        <w:t xml:space="preserve">☐ 每日签到功能</w:t>
      </w:r>
    </w:p>
    <w:p>
      <w:pPr>
        <w:numPr>
          <w:ilvl w:val="0"/>
          <w:numId w:val="1004"/>
        </w:numPr>
        <w:pStyle w:val="Compact"/>
      </w:pPr>
      <w:r>
        <w:t xml:space="preserve">☐ 成就系统</w:t>
      </w:r>
    </w:p>
    <w:p>
      <w:pPr>
        <w:numPr>
          <w:ilvl w:val="0"/>
          <w:numId w:val="1004"/>
        </w:numPr>
        <w:pStyle w:val="Compact"/>
      </w:pPr>
      <w:r>
        <w:t xml:space="preserve">☐ 学习提醒推送</w:t>
      </w:r>
    </w:p>
    <w:p>
      <w:pPr>
        <w:pStyle w:val="FirstParagraph"/>
      </w:pPr>
      <w:r>
        <w:rPr>
          <w:bCs/>
          <w:b/>
        </w:rPr>
        <w:t xml:space="preserve">交付物</w:t>
      </w:r>
      <w:r>
        <w:t xml:space="preserve">: 功能完整的测试版本</w:t>
      </w:r>
    </w:p>
    <w:bookmarkEnd w:id="66"/>
    <w:bookmarkStart w:id="67" w:name="里程碑5-测试优化-上线准备第9-12周"/>
    <w:p>
      <w:pPr>
        <w:pStyle w:val="Heading4"/>
      </w:pPr>
      <w:r>
        <w:t xml:space="preserve">里程碑5: 测试优化 + 上线准备（第9-12周）</w:t>
      </w:r>
    </w:p>
    <w:p>
      <w:pPr>
        <w:numPr>
          <w:ilvl w:val="0"/>
          <w:numId w:val="1005"/>
        </w:numPr>
        <w:pStyle w:val="Compact"/>
      </w:pPr>
      <w:r>
        <w:t xml:space="preserve">☐ 全面功能测试</w:t>
      </w:r>
    </w:p>
    <w:p>
      <w:pPr>
        <w:numPr>
          <w:ilvl w:val="0"/>
          <w:numId w:val="1005"/>
        </w:numPr>
        <w:pStyle w:val="Compact"/>
      </w:pPr>
      <w:r>
        <w:t xml:space="preserve">☐ 性能优化（加载速度、内存占用）</w:t>
      </w:r>
    </w:p>
    <w:p>
      <w:pPr>
        <w:numPr>
          <w:ilvl w:val="0"/>
          <w:numId w:val="1005"/>
        </w:numPr>
        <w:pStyle w:val="Compact"/>
      </w:pPr>
      <w:r>
        <w:t xml:space="preserve">☐ 兼容性测试（多机型）</w:t>
      </w:r>
    </w:p>
    <w:p>
      <w:pPr>
        <w:numPr>
          <w:ilvl w:val="0"/>
          <w:numId w:val="1005"/>
        </w:numPr>
        <w:pStyle w:val="Compact"/>
      </w:pPr>
      <w:r>
        <w:t xml:space="preserve">☐ 数据质量最终审核</w:t>
      </w:r>
    </w:p>
    <w:p>
      <w:pPr>
        <w:numPr>
          <w:ilvl w:val="0"/>
          <w:numId w:val="1005"/>
        </w:numPr>
        <w:pStyle w:val="Compact"/>
      </w:pPr>
      <w:r>
        <w:t xml:space="preserve">☐ 小程序审核资料准备</w:t>
      </w:r>
    </w:p>
    <w:p>
      <w:pPr>
        <w:numPr>
          <w:ilvl w:val="0"/>
          <w:numId w:val="1005"/>
        </w:numPr>
        <w:pStyle w:val="Compact"/>
      </w:pPr>
      <w:r>
        <w:t xml:space="preserve">☐ 提交微信审核</w:t>
      </w:r>
    </w:p>
    <w:p>
      <w:pPr>
        <w:numPr>
          <w:ilvl w:val="0"/>
          <w:numId w:val="1005"/>
        </w:numPr>
        <w:pStyle w:val="Compact"/>
      </w:pPr>
      <w:r>
        <w:t xml:space="preserve">☐ 上线与灰度发布</w:t>
      </w:r>
    </w:p>
    <w:p>
      <w:pPr>
        <w:pStyle w:val="FirstParagraph"/>
      </w:pPr>
      <w:r>
        <w:rPr>
          <w:bCs/>
          <w:b/>
        </w:rPr>
        <w:t xml:space="preserve">交付物</w:t>
      </w:r>
      <w:r>
        <w:t xml:space="preserve">: 正式上线版本</w:t>
      </w:r>
    </w:p>
    <w:bookmarkEnd w:id="67"/>
    <w:bookmarkEnd w:id="68"/>
    <w:bookmarkStart w:id="69" w:name="后续迭代规划"/>
    <w:p>
      <w:pPr>
        <w:pStyle w:val="Heading3"/>
      </w:pPr>
      <w:r>
        <w:t xml:space="preserve">6.3 后续迭代规划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二期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上线后2-3月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视频课程模块、AI学习助手、社交分享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上线后4-6月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听力训练、写作练习、付费增值服务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内容扩充、功能迭代、商业化探索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3" w:name="七团队分工建议"/>
    <w:p>
      <w:pPr>
        <w:pStyle w:val="Heading2"/>
      </w:pPr>
      <w:r>
        <w:t xml:space="preserve">七、团队分工建议</w:t>
      </w:r>
    </w:p>
    <w:bookmarkStart w:id="71" w:name="最小可行团队mvp阶段"/>
    <w:p>
      <w:pPr>
        <w:pStyle w:val="Heading3"/>
      </w:pPr>
      <w:r>
        <w:t xml:space="preserve">7.1 最小可行团队（MVP阶段）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投入时间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小程序开发工程师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前端页面开发、云函数开发、接口对接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UI设计师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视觉设计、切图、标注（可外包或复用设计稿）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前4周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数据专员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词库数据处理、清洗、标注、审核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前6周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产品经理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需求确认、流程设计、测试验收（可由创始人兼任）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全程</w:t>
            </w:r>
          </w:p>
        </w:tc>
      </w:tr>
    </w:tbl>
    <w:p>
      <w:pPr>
        <w:pStyle w:val="BodyText"/>
      </w:pPr>
      <w:r>
        <w:rPr>
          <w:bCs/>
          <w:b/>
        </w:rPr>
        <w:t xml:space="preserve">总计</w:t>
      </w:r>
      <w:r>
        <w:t xml:space="preserve">: 约2.5-3人，12周完成MVP上线</w:t>
      </w:r>
    </w:p>
    <w:bookmarkEnd w:id="71"/>
    <w:bookmarkStart w:id="72" w:name="理想团队配置"/>
    <w:p>
      <w:pPr>
        <w:pStyle w:val="Heading3"/>
      </w:pPr>
      <w:r>
        <w:t xml:space="preserve">7.2 理想团队配置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产品经理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产品规划、需求定义、项目管理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UI/UX设计师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UI设计、交互设计、动效设计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小程序前端工程师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小程序页面开发、组件封装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云函数开发、数据库设计、接口开发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数据专员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词汇数据处理、内容审核、质量把控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功能测试、兼容性测试（后期投入）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总计</w:t>
      </w:r>
      <w:r>
        <w:t xml:space="preserve">: 约5-5.5人，8-10周完成MVP上线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八风险评估与应对"/>
    <w:p>
      <w:pPr>
        <w:pStyle w:val="Heading2"/>
      </w:pPr>
      <w:r>
        <w:t xml:space="preserve">八、风险评估与应对</w:t>
      </w:r>
    </w:p>
    <w:bookmarkStart w:id="74" w:name="技术风险"/>
    <w:p>
      <w:pPr>
        <w:pStyle w:val="Heading3"/>
      </w:pPr>
      <w:r>
        <w:t xml:space="preserve">8.1 技术风险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云开发性能瓶颈（查询慢）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优化索引、前端缓存、分页加载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TTS服务不稳定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多级fallback策略、本地缓存优先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小程序审核不通过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提前阅读审核规范、避免敏感内容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多机型兼容性问题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重点机型测试、rpx适配方案</w:t>
            </w:r>
          </w:p>
        </w:tc>
      </w:tr>
    </w:tbl>
    <w:bookmarkEnd w:id="74"/>
    <w:bookmarkStart w:id="75" w:name="数据风险"/>
    <w:p>
      <w:pPr>
        <w:pStyle w:val="Heading3"/>
      </w:pPr>
      <w:r>
        <w:t xml:space="preserve">8.2 数据风险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词汇数据质量不达标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建立质量检查流程、人工抽检、用户反馈纠词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版权问题（词库/文章）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使用MIT开源数据、真题合理使用、标注来源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定期备份、云开发自动备份机制</w:t>
            </w:r>
          </w:p>
        </w:tc>
      </w:tr>
    </w:tbl>
    <w:bookmarkEnd w:id="75"/>
    <w:bookmarkStart w:id="76" w:name="业务风险"/>
    <w:p>
      <w:pPr>
        <w:pStyle w:val="Heading3"/>
      </w:pPr>
      <w:r>
        <w:t xml:space="preserve">8.3 业务风险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用户留存率低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完善激励机制、推送提醒、社群运营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竞品竞争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差异化定位（专注四六级、免费策略）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后续商业化困难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积累用户后再探索付费点、视频课程变现</w:t>
            </w:r>
          </w:p>
        </w:tc>
      </w:tr>
    </w:tbl>
    <w:bookmarkEnd w:id="76"/>
    <w:bookmarkStart w:id="77" w:name="缓解措施汇总"/>
    <w:p>
      <w:pPr>
        <w:pStyle w:val="Heading3"/>
      </w:pPr>
      <w:r>
        <w:t xml:space="preserve">8.4 缓解措施汇总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技术层面</w:t>
      </w:r>
      <w:r>
        <w:t xml:space="preserve">: 采用成熟技术栈、做好错误监控、建立降级策略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数据层面</w:t>
      </w:r>
      <w:r>
        <w:t xml:space="preserve">: 多来源交叉验证、建立质量审核流程、预留用户反馈通道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产品层面</w:t>
      </w:r>
      <w:r>
        <w:t xml:space="preserve">: MVP快速验证、数据驱动迭代、重视用户反馈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运营层面</w:t>
      </w:r>
      <w:r>
        <w:t xml:space="preserve">: 前期免费获客、社群沉淀、口碑传播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附录交付物清单"/>
    <w:p>
      <w:pPr>
        <w:pStyle w:val="Heading2"/>
      </w:pPr>
      <w:r>
        <w:t xml:space="preserve">附录：交付物清单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完整开发流程文档（本文档）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总纲性文档，整合所有方案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完整开发流程文档.md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技术架构方案（详细）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云开发评估、数据库设计、云函数、认证、存储、性能安全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tech_architecture.md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词汇数据方案（详细）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数据来源、词库构建、字段设计、语法库、阅读题库、音频方案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vocabulary_data_plan.md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UI设计规范（详细）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色彩系统、字体排版、间距布局、页面设计、组件规范、图标、动效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ui_design.md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交互设计方案（详细）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学习动线、状态机、手势参数、打卡激励、异常边界、反馈系统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interaction_design.md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使用建议</w:t>
      </w:r>
      <w:r>
        <w:t xml:space="preserve">:</w:t>
      </w:r>
      <w:r>
        <w:t xml:space="preserve"> </w:t>
      </w:r>
      <w:r>
        <w:t xml:space="preserve">- 首先阅读本文档了解全貌和核心决策</w:t>
      </w:r>
      <w:r>
        <w:t xml:space="preserve"> </w:t>
      </w:r>
      <w:r>
        <w:t xml:space="preserve">- 开发实施时参考各详细文档获取具体技术参数和实现细节</w:t>
      </w:r>
      <w:r>
        <w:t xml:space="preserve"> </w:t>
      </w:r>
      <w:r>
        <w:t xml:space="preserve">- UI开发以</w:t>
      </w:r>
      <w:r>
        <w:t xml:space="preserve"> </w:t>
      </w:r>
      <w:r>
        <w:rPr>
          <w:rStyle w:val="VerbatimChar"/>
        </w:rPr>
        <w:t xml:space="preserve">ui_design.md</w:t>
      </w:r>
      <w:r>
        <w:t xml:space="preserve"> </w:t>
      </w:r>
      <w:r>
        <w:t xml:space="preserve">为视觉依据</w:t>
      </w:r>
      <w:r>
        <w:t xml:space="preserve"> </w:t>
      </w:r>
      <w:r>
        <w:t xml:space="preserve">- 交互开发以</w:t>
      </w:r>
      <w:r>
        <w:t xml:space="preserve"> </w:t>
      </w:r>
      <w:r>
        <w:rPr>
          <w:rStyle w:val="VerbatimChar"/>
        </w:rPr>
        <w:t xml:space="preserve">interaction_design.md</w:t>
      </w:r>
      <w:r>
        <w:t xml:space="preserve"> </w:t>
      </w:r>
      <w:r>
        <w:t xml:space="preserve">为逻辑依据</w:t>
      </w:r>
      <w:r>
        <w:t xml:space="preserve"> </w:t>
      </w:r>
      <w:r>
        <w:t xml:space="preserve">- 数据准备以</w:t>
      </w:r>
      <w:r>
        <w:t xml:space="preserve"> </w:t>
      </w:r>
      <w:r>
        <w:rPr>
          <w:rStyle w:val="VerbatimChar"/>
        </w:rPr>
        <w:t xml:space="preserve">vocabulary_data_plan.md</w:t>
      </w:r>
      <w:r>
        <w:t xml:space="preserve"> </w:t>
      </w:r>
      <w:r>
        <w:t xml:space="preserve">为操作手册</w:t>
      </w:r>
    </w:p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2026-04-27T07:04:41Z</dcterms:created>
  <dcterms:modified xsi:type="dcterms:W3CDTF">2026-04-27T07:04:41Z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