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/>
        </w:rPr>
        <w:t>Trinity 产品经理转正述职 · 18 分钟逐字稿</w:t>
      </w:r>
    </w:p>
    <w:p>
      <w:pPr>
        <w:ind w:left="360"/>
      </w:pPr>
      <w:r>
        <w:rPr>
          <w:i/>
          <w:color w:val="475569"/>
        </w:rPr>
        <w:t>**对应 PPT**：`转正述职-答辩PPT/index.html`（12 页）</w:t>
      </w:r>
    </w:p>
    <w:p>
      <w:pPr>
        <w:ind w:left="360"/>
      </w:pPr>
      <w:r>
        <w:rPr>
          <w:i/>
          <w:color w:val="475569"/>
        </w:rPr>
        <w:t>**述职人**：李玲 · **周期**：2026.4 – 2026.8</w:t>
      </w:r>
    </w:p>
    <w:p>
      <w:pPr>
        <w:ind w:left="360"/>
      </w:pPr>
      <w:r>
        <w:rPr>
          <w:i/>
          <w:color w:val="475569"/>
        </w:rPr>
        <w:t>**总时长**：约 18 分钟（不含 Q&amp;A）· **字数**：约 4,500 字</w:t>
      </w:r>
    </w:p>
    <w:p>
      <w:pPr>
        <w:ind w:left="360"/>
      </w:pPr>
      <w:r>
        <w:rPr>
          <w:i/>
          <w:color w:val="475569"/>
        </w:rPr>
        <w:t>**用法**：括号内为动作提示；`【可跳过】` 为 15 分钟压缩时可删段落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P01 封面 · 0:30</w:t>
      </w:r>
    </w:p>
    <w:p>
      <w:pPr>
        <w:spacing w:lineRule="auto" w:line="324"/>
      </w:pPr>
      <w:r>
        <w:t>各位好，我是李玲，Trinity 产品经理。今天汇报 2026 年 4 月到 8 月这四个月的工作。</w:t>
      </w:r>
    </w:p>
    <w:p>
      <w:pPr>
        <w:spacing w:lineRule="auto" w:line="324"/>
      </w:pPr>
      <w:r>
        <w:rPr>
          <w:i/>
          <w:color w:val="64748B"/>
        </w:rPr>
        <w:t>（指向封面 tagline）</w:t>
      </w:r>
    </w:p>
    <w:p>
      <w:pPr>
        <w:spacing w:lineRule="auto" w:line="324"/>
      </w:pPr>
      <w:r>
        <w:t xml:space="preserve">四个月内，我主要做了两件事：一是建立 Trinity </w:t>
      </w:r>
      <w:r>
        <w:rPr>
          <w:b/>
        </w:rPr>
        <w:t>AI API 和 AI 云</w:t>
      </w:r>
      <w:r>
        <w:t>双产品线的品牌叙事；二是推动 AI API 从</w:t>
      </w:r>
      <w:r>
        <w:rPr>
          <w:b/>
        </w:rPr>
        <w:t>接入验证</w:t>
      </w:r>
      <w:r>
        <w:t>，走到</w:t>
      </w:r>
      <w:r>
        <w:rPr>
          <w:b/>
        </w:rPr>
        <w:t>商业化与运营闭环</w:t>
      </w:r>
      <w:r>
        <w:t>的 0→1 建设。</w:t>
      </w:r>
    </w:p>
    <w:p>
      <w:pPr>
        <w:spacing w:lineRule="auto" w:line="324"/>
      </w:pPr>
      <w:r>
        <w:t>主线是 AI API 聚合，辅线是 AI 云，GEO 目前在规划阶段，本述职不展开。下面我按</w:t>
      </w:r>
      <w:r>
        <w:rPr>
          <w:b/>
        </w:rPr>
        <w:t>结果</w:t>
      </w:r>
      <w:r>
        <w:t>来讲，不按周流水。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P02 工作概述 · 1:30</w:t>
      </w:r>
    </w:p>
    <w:p>
      <w:pPr>
        <w:spacing w:lineRule="auto" w:line="324"/>
      </w:pPr>
      <w:r>
        <w:rPr>
          <w:i/>
          <w:color w:val="64748B"/>
        </w:rPr>
        <w:t>（翻到 P02）</w:t>
      </w:r>
    </w:p>
    <w:p>
      <w:pPr>
        <w:spacing w:lineRule="auto" w:line="324"/>
      </w:pPr>
      <w:r>
        <w:t>Trinity 目前有三块产品：</w:t>
      </w:r>
    </w:p>
    <w:p>
      <w:pPr>
        <w:spacing w:lineRule="auto" w:line="324"/>
      </w:pPr>
      <w:r>
        <w:rPr>
          <w:b/>
        </w:rPr>
        <w:t>AI API 聚合</w:t>
      </w:r>
      <w:r>
        <w:t>是主线，统一接入、计费与管控，官网 trinitydesk.ai；</w:t>
      </w:r>
    </w:p>
    <w:p>
      <w:pPr>
        <w:spacing w:lineRule="auto" w:line="324"/>
      </w:pPr>
      <w:r>
        <w:rPr>
          <w:b/>
        </w:rPr>
        <w:t>AI 云</w:t>
      </w:r>
      <w:r>
        <w:t>是辅线，多云集采与管理，trinitydesk.com；</w:t>
      </w:r>
    </w:p>
    <w:p>
      <w:pPr>
        <w:spacing w:lineRule="auto" w:line="324"/>
      </w:pPr>
      <w:r>
        <w:rPr>
          <w:b/>
        </w:rPr>
        <w:t>GEO</w:t>
      </w:r>
      <w:r>
        <w:t>在规划中，本述职不展开。</w:t>
      </w:r>
    </w:p>
    <w:p>
      <w:pPr>
        <w:spacing w:lineRule="auto" w:line="324"/>
      </w:pPr>
      <w:r>
        <w:t>我们团队很小，产品、开发、商务各约一人，三条线从 0 并行。我的职责可以概括成三条：</w:t>
      </w:r>
    </w:p>
    <w:p>
      <w:pPr>
        <w:spacing w:lineRule="auto" w:line="324"/>
      </w:pPr>
      <w:r>
        <w:rPr>
          <w:b/>
        </w:rPr>
        <w:t>第一，产品规划与交付</w:t>
      </w:r>
      <w:r>
        <w:t>——从 0→1 到官网、控制台、运营后台、开发者文档和设计规范。</w:t>
      </w:r>
    </w:p>
    <w:p>
      <w:pPr>
        <w:spacing w:lineRule="auto" w:line="324"/>
      </w:pPr>
      <w:r>
        <w:rPr>
          <w:b/>
        </w:rPr>
        <w:t>第二，商业化与商务运营</w:t>
      </w:r>
      <w:r>
        <w:t>——品牌物料、标准报价与价审、客户与上游合同跟进、对账与盈利核算。</w:t>
      </w:r>
    </w:p>
    <w:p>
      <w:pPr>
        <w:spacing w:lineRule="auto" w:line="324"/>
      </w:pPr>
      <w:r>
        <w:rPr>
          <w:b/>
        </w:rPr>
        <w:t>第三，AI 协作提效</w:t>
      </w:r>
      <w:r>
        <w:t>——用 AI 辅助工作流，把需求、原型、文档并行推进，重复环节工具化，但定价写价等关键节点仍人工确认。</w:t>
      </w:r>
    </w:p>
    <w:p>
      <w:pPr>
        <w:spacing w:lineRule="auto" w:line="324"/>
      </w:pPr>
      <w:r>
        <w:t>当前阶段成果：API 平台已上线，</w:t>
      </w:r>
      <w:r>
        <w:rPr>
          <w:b/>
        </w:rPr>
        <w:t>133</w:t>
      </w:r>
      <w:r>
        <w:t xml:space="preserve"> 个模型已接入，其中文本 71、图像 19、音频 2、视频 41，仍在持续对接；上游供应商 </w:t>
      </w:r>
      <w:r>
        <w:rPr>
          <w:b/>
        </w:rPr>
        <w:t>16</w:t>
      </w:r>
      <w:r>
        <w:t xml:space="preserve"> 家，体验客户 </w:t>
      </w:r>
      <w:r>
        <w:rPr>
          <w:b/>
        </w:rPr>
        <w:t>6</w:t>
      </w:r>
      <w:r>
        <w:t xml:space="preserve"> 家、意向签约 </w:t>
      </w:r>
      <w:r>
        <w:rPr>
          <w:b/>
        </w:rPr>
        <w:t>1</w:t>
      </w:r>
      <w:r>
        <w:t xml:space="preserve"> 家；标准报价与价审已可用，处于商业化早期验证中。</w:t>
      </w:r>
    </w:p>
    <w:p>
      <w:pPr>
        <w:spacing w:lineRule="auto" w:line="324"/>
      </w:pPr>
      <w:r>
        <w:t>后面您会看到的定价闭环、价审按钮、品牌物料，都是这三条线叠在一起的结果。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P03 行业与竞品 · 1:30</w:t>
      </w:r>
    </w:p>
    <w:p>
      <w:pPr>
        <w:spacing w:lineRule="auto" w:line="324"/>
      </w:pPr>
      <w:r>
        <w:rPr>
          <w:i/>
          <w:color w:val="64748B"/>
        </w:rPr>
        <w:t>（翻到 P03）</w:t>
      </w:r>
    </w:p>
    <w:p>
      <w:pPr>
        <w:spacing w:lineRule="auto" w:line="324"/>
      </w:pPr>
      <w:r>
        <w:t>先说为什么做聚合。大模型厂商接口、计费、限流各不相同，客户多头接入成本高，</w:t>
      </w:r>
      <w:r>
        <w:rPr>
          <w:b/>
        </w:rPr>
        <w:t>统一网关加路由加计费</w:t>
      </w:r>
      <w:r>
        <w:t>是刚需。我们不做训练、不做自研模型，做的是</w:t>
      </w:r>
      <w:r>
        <w:rPr>
          <w:b/>
        </w:rPr>
        <w:t>路由层和商业化层</w:t>
      </w:r>
      <w:r>
        <w:t>。</w:t>
      </w:r>
    </w:p>
    <w:p>
      <w:pPr>
        <w:spacing w:lineRule="auto" w:line="324"/>
      </w:pPr>
      <w:r>
        <w:t>对客我们坚持</w:t>
      </w:r>
      <w:r>
        <w:rPr>
          <w:b/>
        </w:rPr>
        <w:t>预充值加绝对价</w:t>
      </w:r>
      <w:r>
        <w:t>，不做国内中转站常见的「额度乘倍率」主叙事。差异化不只是堆模型，而是把</w:t>
      </w:r>
      <w:r>
        <w:rPr>
          <w:b/>
        </w:rPr>
        <w:t>管价、审价、报价、对账</w:t>
      </w:r>
      <w:r>
        <w:t>产品化。</w:t>
      </w:r>
    </w:p>
    <w:p>
      <w:pPr>
        <w:spacing w:lineRule="auto" w:line="324"/>
      </w:pPr>
      <w:r>
        <w:t>竞品上，</w:t>
      </w:r>
      <w:r>
        <w:rPr>
          <w:b/>
        </w:rPr>
        <w:t>OpenRouter</w:t>
      </w:r>
      <w:r>
        <w:t xml:space="preserve"> 开发者心智很强，和我们同属绝对价阵营；我们补强的是</w:t>
      </w:r>
      <w:r>
        <w:rPr>
          <w:b/>
        </w:rPr>
        <w:t>企业商务路径</w:t>
      </w:r>
      <w:r>
        <w:t>——</w:t>
      </w:r>
      <w:r>
        <w:rPr>
          <w:b/>
        </w:rPr>
        <w:t>对外报价稿 L3a、对内商务底座 L3b</w:t>
      </w:r>
      <w:r>
        <w:t>——以及</w:t>
      </w:r>
      <w:r>
        <w:rPr>
          <w:b/>
        </w:rPr>
        <w:t>定价运营闭环</w:t>
      </w:r>
      <w:r>
        <w:t>：价审一点按钮、人确认写价、对账分柱。不是「再做一个聚合」。</w:t>
      </w:r>
    </w:p>
    <w:p>
      <w:pPr>
        <w:spacing w:lineRule="auto" w:line="324"/>
      </w:pPr>
      <w:r>
        <w:t>另外我们和额度倍率类中转站的差别，在于绝对价加 Credits；和绝对价同行的差别，在于补齐</w:t>
      </w:r>
      <w:r>
        <w:rPr>
          <w:b/>
        </w:rPr>
        <w:t>对外报价稿 L3a、对内商务底座 L3b</w:t>
      </w:r>
      <w:r>
        <w:t xml:space="preserve"> 和价审写回整套运营能力。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P04 关键决策复盘 · 2:00</w:t>
      </w:r>
    </w:p>
    <w:p>
      <w:pPr>
        <w:spacing w:lineRule="auto" w:line="324"/>
      </w:pPr>
      <w:r>
        <w:rPr>
          <w:i/>
          <w:color w:val="64748B"/>
        </w:rPr>
        <w:t>（翻到 P04）</w:t>
      </w:r>
    </w:p>
    <w:p>
      <w:pPr>
        <w:spacing w:lineRule="auto" w:line="324"/>
      </w:pPr>
      <w:r>
        <w:t>这一页是总：我在商业化上做了两个维度的决策。</w:t>
      </w:r>
    </w:p>
    <w:p>
      <w:pPr>
        <w:spacing w:lineRule="auto" w:line="324"/>
      </w:pPr>
      <w:r>
        <w:rPr>
          <w:b/>
        </w:rPr>
        <w:t>维度 A，商业化定价规则</w:t>
      </w:r>
      <w:r>
        <w:t>——刊例、累积消耗档、折扣，定什么价、怎么卖。</w:t>
      </w:r>
    </w:p>
    <w:p>
      <w:pPr>
        <w:spacing w:lineRule="auto" w:line="324"/>
      </w:pPr>
      <w:r>
        <w:rPr>
          <w:b/>
        </w:rPr>
        <w:t>维度 B，运营工程化</w:t>
      </w:r>
      <w:r>
        <w:t>——重复审价运维怎么进系统、怎么可重复跑。</w:t>
      </w:r>
    </w:p>
    <w:p>
      <w:pPr>
        <w:spacing w:lineRule="auto" w:line="324"/>
      </w:pPr>
      <w:r>
        <w:t>A 维度我重点讲三条：</w:t>
      </w:r>
    </w:p>
    <w:p>
      <w:pPr>
        <w:spacing w:lineRule="auto" w:line="324"/>
      </w:pPr>
      <w:r>
        <w:rPr>
          <w:b/>
        </w:rPr>
        <w:t>A1</w:t>
      </w:r>
      <w:r>
        <w:t>，选</w:t>
      </w:r>
      <w:r>
        <w:rPr>
          <w:b/>
        </w:rPr>
        <w:t>预充值加绝对价</w:t>
      </w:r>
      <w:r>
        <w:t>。我们讨论过订阅、也讨论过倍率，最终开发者要的是「调这个模型到底多少钱」，所以选绝对价，商务深折走</w:t>
      </w:r>
      <w:r>
        <w:rPr>
          <w:b/>
        </w:rPr>
        <w:t>对内商务底座 L3b</w:t>
      </w:r>
      <w:r>
        <w:t>。</w:t>
      </w:r>
    </w:p>
    <w:p>
      <w:pPr>
        <w:spacing w:lineRule="auto" w:line="324"/>
      </w:pPr>
      <w:r>
        <w:rPr>
          <w:b/>
        </w:rPr>
        <w:t>A2</w:t>
      </w:r>
      <w:r>
        <w:t>，</w:t>
      </w:r>
      <w:r>
        <w:rPr>
          <w:b/>
        </w:rPr>
        <w:t>刊例 L2 加累积消耗档加折扣</w:t>
      </w:r>
      <w:r>
        <w:t>，对外三档、对内更深，达档给折走商务合同，不自动改运行时单价。</w:t>
      </w:r>
    </w:p>
    <w:p>
      <w:pPr>
        <w:spacing w:lineRule="auto" w:line="324"/>
      </w:pPr>
      <w:r>
        <w:rPr>
          <w:b/>
        </w:rPr>
        <w:t>A3</w:t>
      </w:r>
      <w:r>
        <w:t>，</w:t>
      </w:r>
      <w:r>
        <w:rPr>
          <w:b/>
        </w:rPr>
        <w:t>对外报价稿 L3a 可外发、对内商务底座 L3b 内用</w:t>
      </w:r>
      <w:r>
        <w:t>；官网只浅折、场景和找商务，成本和 GM 不上官网。</w:t>
      </w:r>
    </w:p>
    <w:p>
      <w:pPr>
        <w:spacing w:lineRule="auto" w:line="324"/>
      </w:pPr>
      <w:r>
        <w:t>B 维度：</w:t>
      </w:r>
    </w:p>
    <w:p>
      <w:pPr>
        <w:spacing w:lineRule="auto" w:line="324"/>
      </w:pPr>
      <w:r>
        <w:rPr>
          <w:b/>
        </w:rPr>
        <w:t>B1</w:t>
      </w:r>
      <w:r>
        <w:t>，</w:t>
      </w:r>
      <w:r>
        <w:rPr>
          <w:b/>
        </w:rPr>
        <w:t>人确认写价</w:t>
      </w:r>
      <w:r>
        <w:t>，写回本轮只上浮不降，不做静默改价。</w:t>
      </w:r>
    </w:p>
    <w:p>
      <w:pPr>
        <w:spacing w:lineRule="auto" w:line="324"/>
      </w:pPr>
      <w:r>
        <w:rPr>
          <w:b/>
        </w:rPr>
        <w:t>B2</w:t>
      </w:r>
      <w:r>
        <w:t>，</w:t>
      </w:r>
      <w:r>
        <w:rPr>
          <w:b/>
        </w:rPr>
        <w:t>价审出包工程化</w:t>
      </w:r>
      <w:r>
        <w:t>，一点按钮出确认单，替代长期人肉跑脚本传文件。</w:t>
      </w:r>
    </w:p>
    <w:p>
      <w:pPr>
        <w:spacing w:lineRule="auto" w:line="324"/>
      </w:pPr>
      <w:r>
        <w:rPr>
          <w:b/>
        </w:rPr>
        <w:t>B3</w:t>
      </w:r>
      <w:r>
        <w:t>，</w:t>
      </w:r>
      <w:r>
        <w:rPr>
          <w:b/>
        </w:rPr>
        <w:t>对账与跟价分柱</w:t>
      </w:r>
      <w:r>
        <w:t>，成本核对和「要不要改刊例」分开，不混成一笔账。</w:t>
      </w:r>
    </w:p>
    <w:p>
      <w:pPr>
        <w:spacing w:lineRule="auto" w:line="324"/>
      </w:pPr>
      <w:r>
        <w:t>范围上：</w:t>
      </w:r>
      <w:r>
        <w:rPr>
          <w:b/>
        </w:rPr>
        <w:t>API 主线、云辅线、GEO 降权</w:t>
      </w:r>
      <w:r>
        <w:t xml:space="preserve">；接入坚持 </w:t>
      </w:r>
      <w:r>
        <w:rPr>
          <w:b/>
        </w:rPr>
        <w:t>OpenAI 兼容</w:t>
      </w:r>
      <w:r>
        <w:t>。对客是稳定标价，对内是多线路选路，不把二转说明书摊给客户。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P05 定价系统 · 2:30</w:t>
      </w:r>
    </w:p>
    <w:p>
      <w:pPr>
        <w:spacing w:lineRule="auto" w:line="324"/>
      </w:pPr>
      <w:r>
        <w:rPr>
          <w:i/>
          <w:color w:val="64748B"/>
        </w:rPr>
        <w:t>（翻到 P05，本页最重）</w:t>
      </w:r>
    </w:p>
    <w:p>
      <w:pPr>
        <w:spacing w:lineRule="auto" w:line="324"/>
      </w:pPr>
      <w:r>
        <w:t>第 5 页展开维度 B，讲</w:t>
      </w:r>
      <w:r>
        <w:rPr>
          <w:b/>
        </w:rPr>
        <w:t>定价系统</w:t>
      </w:r>
      <w:r>
        <w:t>——内部怎么定、审、写、对。</w:t>
      </w:r>
    </w:p>
    <w:p>
      <w:pPr>
        <w:spacing w:lineRule="auto" w:line="324"/>
      </w:pPr>
      <w:r>
        <w:t>价格分四层：</w:t>
      </w:r>
      <w:r>
        <w:rPr>
          <w:b/>
        </w:rPr>
        <w:t>L0</w:t>
      </w:r>
      <w:r>
        <w:t xml:space="preserve"> 官方锚，</w:t>
      </w:r>
      <w:r>
        <w:rPr>
          <w:b/>
        </w:rPr>
        <w:t>L1</w:t>
      </w:r>
      <w:r>
        <w:t xml:space="preserve"> 进货挂牌，</w:t>
      </w:r>
      <w:r>
        <w:rPr>
          <w:b/>
        </w:rPr>
        <w:t>L2</w:t>
      </w:r>
      <w:r>
        <w:t xml:space="preserve"> 线上基础刊例——这是人确认写回后的</w:t>
      </w:r>
      <w:r>
        <w:rPr>
          <w:b/>
        </w:rPr>
        <w:t>扣费真源</w:t>
      </w:r>
      <w:r>
        <w:t>；</w:t>
      </w:r>
      <w:r>
        <w:rPr>
          <w:b/>
        </w:rPr>
        <w:t>L3a 是对外报价稿，L3b 是对内商务底座</w:t>
      </w:r>
      <w:r>
        <w:t xml:space="preserve">，都由规则加 L2 </w:t>
      </w:r>
      <w:r>
        <w:rPr>
          <w:b/>
        </w:rPr>
        <w:t>派生</w:t>
      </w:r>
      <w:r>
        <w:t>出来，卖法在第 6 页讲。</w:t>
      </w:r>
    </w:p>
    <w:p>
      <w:pPr>
        <w:spacing w:lineRule="auto" w:line="324"/>
      </w:pPr>
      <w:r>
        <w:t>闭环是：</w:t>
      </w:r>
    </w:p>
    <w:p>
      <w:pPr>
        <w:spacing w:lineRule="auto" w:line="324"/>
      </w:pPr>
      <w:r>
        <w:t xml:space="preserve">官方和上游价进来 → 测算固化定折规则 → </w:t>
      </w:r>
      <w:r>
        <w:rPr>
          <w:b/>
        </w:rPr>
        <w:t>刊例价审</w:t>
      </w:r>
      <w:r>
        <w:t xml:space="preserve">：一点按钮出确认单 → </w:t>
      </w:r>
      <w:r>
        <w:rPr>
          <w:b/>
        </w:rPr>
        <w:t>人确认写价到 L2</w:t>
      </w:r>
      <w:r>
        <w:t xml:space="preserve"> → 系统派生</w:t>
      </w:r>
      <w:r>
        <w:rPr>
          <w:b/>
        </w:rPr>
        <w:t>对外报价稿 L3a</w:t>
      </w:r>
      <w:r>
        <w:t>和</w:t>
      </w:r>
      <w:r>
        <w:rPr>
          <w:b/>
        </w:rPr>
        <w:t>对内商务底座 L3b</w:t>
      </w:r>
      <w:r>
        <w:t xml:space="preserve"> → 月对账，平台成本 Token 对上游实付，</w:t>
      </w:r>
      <w:r>
        <w:rPr>
          <w:b/>
        </w:rPr>
        <w:t>和跟价改刊例分柱并行</w:t>
      </w:r>
      <w:r>
        <w:t>。</w:t>
      </w:r>
    </w:p>
    <w:p>
      <w:pPr>
        <w:spacing w:lineRule="auto" w:line="324"/>
      </w:pPr>
      <w:r>
        <w:t>测算不是一次性 Excel：输入成本折族和约束，各档折扣乘 GM 护栏，对内五档对外三档多版对比，固化成</w:t>
      </w:r>
      <w:r>
        <w:rPr>
          <w:b/>
        </w:rPr>
        <w:t>可复用定价规则</w:t>
      </w:r>
      <w:r>
        <w:t>，改矩阵须确认再生，写回后检 GM。</w:t>
      </w:r>
    </w:p>
    <w:p>
      <w:pPr>
        <w:spacing w:lineRule="auto" w:line="324"/>
      </w:pPr>
      <w:r>
        <w:t>价审运营上，以前我自己跑脚本、传文件、对任务；现在是</w:t>
      </w:r>
      <w:r>
        <w:rPr>
          <w:b/>
        </w:rPr>
        <w:t>一点按钮大约三分钟出确认单</w:t>
      </w:r>
      <w:r>
        <w:t xml:space="preserve">，我只做人确认写价。出包环节自动化大约 </w:t>
      </w:r>
      <w:r>
        <w:rPr>
          <w:b/>
        </w:rPr>
        <w:t>95%</w:t>
      </w:r>
      <w:r>
        <w:t>——请注意，</w:t>
      </w:r>
      <w:r>
        <w:rPr>
          <w:b/>
        </w:rPr>
        <w:t>95% 仅指出包和确认单，不含确认写价</w:t>
      </w:r>
      <w:r>
        <w:t>；省的是 PM 在三人团队里 otherwise 会被重复劳动淹死的时间。</w:t>
      </w:r>
    </w:p>
    <w:p>
      <w:pPr>
        <w:spacing w:lineRule="auto" w:line="324"/>
      </w:pPr>
      <w:r>
        <w:rPr>
          <w:i/>
          <w:color w:val="64748B"/>
        </w:rPr>
        <w:t>（如有录屏可演示：触发价审 → 出确认单）</w:t>
      </w:r>
    </w:p>
    <w:p>
      <w:pPr>
        <w:spacing w:lineRule="auto" w:line="324"/>
      </w:pPr>
      <w:r>
        <w:t>对账一句：成本核对不等于跟价决策，样例核对我们做过，机制是分柱的。</w:t>
      </w:r>
    </w:p>
    <w:p>
      <w:pPr>
        <w:spacing w:lineRule="auto" w:line="324"/>
      </w:pPr>
      <w:r>
        <w:rPr>
          <w:b/>
        </w:rPr>
        <w:t>本页不讲</w:t>
      </w:r>
      <w:r>
        <w:t>官网怎么卖、销售话术——那些在第 6 页。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P06 商业化策略 · 1:45</w:t>
      </w:r>
    </w:p>
    <w:p>
      <w:pPr>
        <w:spacing w:lineRule="auto" w:line="324"/>
      </w:pPr>
      <w:r>
        <w:rPr>
          <w:i/>
          <w:color w:val="64748B"/>
        </w:rPr>
        <w:t>（翻到 P06）</w:t>
      </w:r>
    </w:p>
    <w:p>
      <w:pPr>
        <w:spacing w:lineRule="auto" w:line="324"/>
      </w:pPr>
      <w:r>
        <w:t>第 6 页展开维度 A，讲</w:t>
      </w:r>
      <w:r>
        <w:rPr>
          <w:b/>
        </w:rPr>
        <w:t>商业化</w:t>
      </w:r>
      <w:r>
        <w:t>——怎么扣费、怎么护利、销售拿什么出去卖。</w:t>
      </w:r>
    </w:p>
    <w:p>
      <w:pPr>
        <w:spacing w:lineRule="auto" w:line="324"/>
      </w:pPr>
      <w:r>
        <w:rPr>
          <w:b/>
        </w:rPr>
        <w:t>L3a 锁定口径</w:t>
      </w:r>
      <w:r>
        <w:t>（也就是对外报价稿，三页统一，只讲这一种）：</w:t>
      </w:r>
    </w:p>
    <w:p>
      <w:pPr>
        <w:spacing w:lineRule="auto" w:line="324"/>
      </w:pPr>
      <w:r>
        <w:rPr>
          <w:b/>
        </w:rPr>
        <w:t>L3a 对外报价稿与对外三档已就绪，待商务复核后正式发销售；话术同步统一。</w:t>
      </w:r>
    </w:p>
    <w:p>
      <w:pPr>
        <w:spacing w:lineRule="auto" w:line="324"/>
      </w:pPr>
      <w:r>
        <w:t>若现场已外发，您听到的是「已发销售，进入话术与转化验证」——以商务最新状态为准。</w:t>
      </w:r>
    </w:p>
    <w:p>
      <w:pPr>
        <w:spacing w:lineRule="auto" w:line="324"/>
      </w:pPr>
      <w:r>
        <w:t>计费：</w:t>
      </w:r>
      <w:r>
        <w:rPr>
          <w:b/>
        </w:rPr>
        <w:t>预充值 Credits 加模型绝对价</w:t>
      </w:r>
      <w:r>
        <w:t>，用量按 L2 刊例扣，不做倍率主叙事。</w:t>
      </w:r>
    </w:p>
    <w:p>
      <w:pPr>
        <w:spacing w:lineRule="auto" w:line="324"/>
      </w:pPr>
      <w:r>
        <w:t xml:space="preserve">盈利：两块差——成本对对客零售价，以及预充值粘性和档位折如何护 </w:t>
      </w:r>
      <w:r>
        <w:rPr>
          <w:b/>
        </w:rPr>
        <w:t>GM</w:t>
      </w:r>
      <w:r>
        <w:t>；对外</w:t>
      </w:r>
      <w:r>
        <w:rPr>
          <w:b/>
        </w:rPr>
        <w:t>报价稿 L3a</w:t>
      </w:r>
      <w:r>
        <w:t>只给绝对价，成本不上客表，深折空间在</w:t>
      </w:r>
      <w:r>
        <w:rPr>
          <w:b/>
        </w:rPr>
        <w:t>对内商务底座 L3b</w:t>
      </w:r>
      <w:r>
        <w:t>。</w:t>
      </w:r>
    </w:p>
    <w:p>
      <w:pPr>
        <w:spacing w:lineRule="auto" w:line="324"/>
      </w:pPr>
      <w:r>
        <w:t>销售套件：官网 Pricing 预付费叙事，</w:t>
      </w:r>
      <w:r>
        <w:rPr>
          <w:b/>
        </w:rPr>
        <w:t>L3a 三档绝对价表</w:t>
      </w:r>
      <w:r>
        <w:t>给销售外发，</w:t>
      </w:r>
      <w:r>
        <w:rPr>
          <w:b/>
        </w:rPr>
        <w:t>L3b 商务折扣总册</w:t>
      </w:r>
      <w:r>
        <w:t>给商务谈深折，Docs、Cookbook、</w:t>
      </w:r>
      <w:r>
        <w:rPr>
          <w:b/>
        </w:rPr>
        <w:t>开发者 Skill</w:t>
      </w:r>
      <w:r>
        <w:t xml:space="preserve"> 降低 POC 成本，brand-deck 和展会物料支撑线下介绍。</w:t>
      </w:r>
    </w:p>
    <w:p>
      <w:pPr>
        <w:spacing w:lineRule="auto" w:line="324"/>
      </w:pPr>
      <w:r>
        <w:t>一句话：</w:t>
      </w:r>
      <w:r>
        <w:rPr>
          <w:b/>
        </w:rPr>
        <w:t>第 5 页是定价系统，第 6 页是商业化</w:t>
      </w:r>
      <w:r>
        <w:t>——系统管价，本页管怎么卖、怎么算。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P07 开发者与商用门面 · 1:30</w:t>
      </w:r>
    </w:p>
    <w:p>
      <w:pPr>
        <w:spacing w:lineRule="auto" w:line="324"/>
      </w:pPr>
      <w:r>
        <w:rPr>
          <w:i/>
          <w:color w:val="64748B"/>
        </w:rPr>
        <w:t>（翻到 P07）</w:t>
      </w:r>
    </w:p>
    <w:p>
      <w:pPr>
        <w:spacing w:lineRule="auto" w:line="324"/>
      </w:pPr>
      <w:r>
        <w:t>主线第二条：</w:t>
      </w:r>
      <w:r>
        <w:rPr>
          <w:b/>
        </w:rPr>
        <w:t>能接、敢买、讲得清</w:t>
      </w:r>
      <w:r>
        <w:t>，不只 Docs。</w:t>
      </w:r>
    </w:p>
    <w:p>
      <w:pPr>
        <w:spacing w:lineRule="auto" w:line="324"/>
      </w:pPr>
      <w:r>
        <w:t xml:space="preserve">用户路径：快速入门 → API 和多模态 → Cookbook 接到 IDE → </w:t>
      </w:r>
      <w:r>
        <w:rPr>
          <w:b/>
        </w:rPr>
        <w:t>IDE 内 Skill</w:t>
      </w:r>
      <w:r>
        <w:t xml:space="preserve"> → Pricing 和充值 → Legal。</w:t>
      </w:r>
    </w:p>
    <w:p>
      <w:pPr>
        <w:spacing w:lineRule="auto" w:line="324"/>
      </w:pPr>
      <w:r>
        <w:t>文档站 doc.trinitydesk.ai 已对外，不是内部 md。Cookbook 覆盖 Cursor、CodeBuddy 等真实 IDE。</w:t>
      </w:r>
    </w:p>
    <w:p>
      <w:pPr>
        <w:spacing w:lineRule="auto" w:line="324"/>
      </w:pPr>
      <w:r>
        <w:rPr>
          <w:b/>
        </w:rPr>
        <w:t>开发者 Skill</w:t>
      </w:r>
      <w:r>
        <w:t xml:space="preserve"> 在 trinity-skills 仓库，开发者可以在 Cursor 里安装，查模型、配网关、走安全密钥规范——这是</w:t>
      </w:r>
      <w:r>
        <w:rPr>
          <w:b/>
        </w:rPr>
        <w:t>文档之外的产品化接入</w:t>
      </w:r>
      <w:r>
        <w:t>。</w:t>
      </w:r>
    </w:p>
    <w:p>
      <w:pPr>
        <w:spacing w:lineRule="auto" w:line="324"/>
      </w:pPr>
      <w:r>
        <w:t>合规有 Privacy、Terms、AUP 和商户审核材料；企业路径在 Docs 里写清控制台办事顺序。</w:t>
      </w:r>
    </w:p>
    <w:p>
      <w:pPr>
        <w:spacing w:lineRule="auto" w:line="324"/>
      </w:pPr>
      <w:r>
        <w:t>产品判断：商务深折不上官网；官网浅折、场景、找商务。</w:t>
      </w:r>
    </w:p>
    <w:p>
      <w:pPr>
        <w:spacing w:lineRule="auto" w:line="324"/>
      </w:pPr>
      <w:r>
        <w:t>被问到 Skill 时要分清：</w:t>
      </w:r>
      <w:r>
        <w:rPr>
          <w:b/>
        </w:rPr>
        <w:t>对内协作 Skill</w:t>
      </w:r>
      <w:r>
        <w:t xml:space="preserve"> 是团队手册和验收用，</w:t>
      </w:r>
      <w:r>
        <w:rPr>
          <w:b/>
        </w:rPr>
        <w:t>对外开发者 Skill</w:t>
      </w:r>
      <w:r>
        <w:t xml:space="preserve"> 是给客户装的——不是同一套。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P08 产品面产出 + AI 云与品牌 · 1:15</w:t>
      </w:r>
    </w:p>
    <w:p>
      <w:pPr>
        <w:spacing w:lineRule="auto" w:line="324"/>
      </w:pPr>
      <w:r>
        <w:rPr>
          <w:i/>
          <w:color w:val="64748B"/>
        </w:rPr>
        <w:t>（翻到 P08，快速过）</w:t>
      </w:r>
    </w:p>
    <w:p>
      <w:pPr>
        <w:spacing w:lineRule="auto" w:line="324"/>
      </w:pPr>
      <w:r>
        <w:t>这一页是</w:t>
      </w:r>
      <w:r>
        <w:rPr>
          <w:b/>
        </w:rPr>
        <w:t>产品面交付</w:t>
      </w:r>
      <w:r>
        <w:t>，角色写清楚：我交付的是</w:t>
      </w:r>
      <w:r>
        <w:rPr>
          <w:b/>
        </w:rPr>
        <w:t>规划、交互、信息架构、高保真与规范</w:t>
      </w:r>
      <w:r>
        <w:t>，工程实现和联调在研发侧；答辩用「定义、原型、验收」来讲。</w:t>
      </w:r>
    </w:p>
    <w:p>
      <w:pPr>
        <w:spacing w:lineRule="auto" w:line="324"/>
      </w:pPr>
      <w:r>
        <w:t>API 线：trinitydesk.ai 营销与 Pricing，控制台商用路径规划，运营后台模型刊例和定价的高保真与列表规范。</w:t>
      </w:r>
    </w:p>
    <w:p>
      <w:pPr>
        <w:spacing w:lineRule="auto" w:line="324"/>
      </w:pPr>
      <w:r>
        <w:t>云线：trinitydesk.com 营销页、云侧账户账单原型协同。</w:t>
      </w:r>
    </w:p>
    <w:p>
      <w:pPr>
        <w:spacing w:lineRule="auto" w:line="324"/>
      </w:pPr>
      <w:r>
        <w:t>GEO：调研级首页和控制台原型，降权，不展开。</w:t>
      </w:r>
    </w:p>
    <w:p>
      <w:pPr>
        <w:spacing w:lineRule="auto" w:line="324"/>
      </w:pPr>
      <w:r>
        <w:t>另有 design-spec、产品手册站、Vue Monorepo 高保真，支撑上面所有面快速 0→1。</w:t>
      </w:r>
    </w:p>
    <w:p>
      <w:pPr>
        <w:spacing w:lineRule="auto" w:line="324"/>
      </w:pPr>
      <w:r>
        <w:t>品牌侧：公众号、brand-deck、展会物料，和 API、云口径统一。价值是极小团队下，</w:t>
      </w:r>
      <w:r>
        <w:rPr>
          <w:b/>
        </w:rPr>
        <w:t>先有可对齐的产品面，再进商业化与接入</w:t>
      </w:r>
      <w:r>
        <w:t>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P09 工作法与沉淀 · 1:15</w:t>
      </w:r>
    </w:p>
    <w:p>
      <w:pPr>
        <w:spacing w:lineRule="auto" w:line="324"/>
      </w:pPr>
      <w:r>
        <w:rPr>
          <w:i/>
          <w:color w:val="64748B"/>
        </w:rPr>
        <w:t>（翻到 P09）</w:t>
      </w:r>
    </w:p>
    <w:p>
      <w:pPr>
        <w:spacing w:lineRule="auto" w:line="324"/>
      </w:pPr>
      <w:r>
        <w:t>0→1 最稀缺的是 PM 时间：机械环节交给 AI，PM 盯边界、取舍、验收。</w:t>
      </w:r>
    </w:p>
    <w:p>
      <w:pPr>
        <w:spacing w:lineRule="auto" w:line="324"/>
      </w:pPr>
      <w:r>
        <w:t>三阶段：</w:t>
      </w:r>
      <w:r>
        <w:rPr>
          <w:b/>
        </w:rPr>
        <w:t>对齐</w:t>
      </w:r>
      <w:r>
        <w:t xml:space="preserve">定做与不做 → </w:t>
      </w:r>
      <w:r>
        <w:rPr>
          <w:b/>
        </w:rPr>
        <w:t>轻量验证</w:t>
      </w:r>
      <w:r>
        <w:t xml:space="preserve"> HTML 或 Vue 原型 → </w:t>
      </w:r>
      <w:r>
        <w:rPr>
          <w:b/>
        </w:rPr>
        <w:t>正式交付</w:t>
      </w:r>
      <w:r>
        <w:t>方案、对外物料、研发清单。</w:t>
      </w:r>
    </w:p>
    <w:p>
      <w:pPr>
        <w:spacing w:lineRule="auto" w:line="324"/>
      </w:pPr>
      <w:r>
        <w:t>定价闭环相关的文档、pipeline、巡检流程已标准化；另有设计规范、产品手册、派活约定。价审出包约 95% 的细节在第 5 页，本页不重复展开。</w:t>
      </w:r>
    </w:p>
    <w:p>
      <w:pPr>
        <w:spacing w:lineRule="auto" w:line="324"/>
      </w:pPr>
      <w:r>
        <w:t>工作习惯就是这条路径——定价、品牌、文档都是对齐、验证、交付出来的。</w:t>
      </w:r>
    </w:p>
    <w:p>
      <w:pPr>
        <w:spacing w:lineRule="auto" w:line="324"/>
      </w:pPr>
      <w:r>
        <w:rPr>
          <w:rFonts w:ascii="Menlo" w:hAnsi="Menlo" w:eastAsia="PingFang SC"/>
        </w:rPr>
        <w:t>【15 分钟版可整页跳过，用 P02 一句带过】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P10 未来产品规划 · 能力栈 · 2:00</w:t>
      </w:r>
    </w:p>
    <w:p>
      <w:pPr>
        <w:spacing w:lineRule="auto" w:line="324"/>
      </w:pPr>
      <w:r>
        <w:rPr>
          <w:i/>
          <w:color w:val="64748B"/>
        </w:rPr>
        <w:t>（翻到 P10）</w:t>
      </w:r>
    </w:p>
    <w:p>
      <w:pPr>
        <w:spacing w:lineRule="auto" w:line="324"/>
      </w:pPr>
      <w:r>
        <w:t>转正后产品怎么长：从已有</w:t>
      </w:r>
      <w:r>
        <w:rPr>
          <w:b/>
        </w:rPr>
        <w:t>模型平台</w:t>
      </w:r>
      <w:r>
        <w:t>向上，</w:t>
      </w:r>
      <w:r>
        <w:rPr>
          <w:b/>
        </w:rPr>
        <w:t>薄封装</w:t>
      </w:r>
      <w:r>
        <w:t>，场景少而硬，拉动云一体。</w:t>
      </w:r>
    </w:p>
    <w:p>
      <w:pPr>
        <w:spacing w:lineRule="auto" w:line="324"/>
      </w:pPr>
      <w:r>
        <w:t>原则三条：接入端先于中台；规范与 Skill 是产品；SaaS 和私有化双路径、同一套管控。</w:t>
      </w:r>
    </w:p>
    <w:p>
      <w:pPr>
        <w:spacing w:lineRule="auto" w:line="324"/>
      </w:pPr>
      <w:r>
        <w:t>顺序很重要：</w:t>
      </w:r>
      <w:r>
        <w:rPr>
          <w:b/>
        </w:rPr>
        <w:t>先 Agent SDK</w:t>
      </w:r>
      <w:r>
        <w:t xml:space="preserve"> 接到 IDE、CLI、OpenAI 兼容接口——SDK 是对外交付面；再薄做 </w:t>
      </w:r>
      <w:r>
        <w:rPr>
          <w:b/>
        </w:rPr>
        <w:t>Agent 智能平台</w:t>
      </w:r>
      <w:r>
        <w:t>当孵化器，WorkSession、HITL、评测集，先服务运营与交付，定价、对账、GEO 等 Agent 在平台孵化，稳定后外溢。</w:t>
      </w:r>
    </w:p>
    <w:p>
      <w:pPr>
        <w:spacing w:lineRule="auto" w:line="324"/>
      </w:pPr>
      <w:r>
        <w:t>中期场景少而硬，</w:t>
      </w:r>
      <w:r>
        <w:rPr>
          <w:b/>
        </w:rPr>
        <w:t>重点是企业 Agent 知识库</w:t>
      </w:r>
      <w:r>
        <w:t>：文档入库、切块、向量检索，RAG 接入 Agent 和 OpenAI 兼容 API，按工作区隔离；配合企业私有化交付（子密钥、配额、管控复制），拉动 API 与云用量。我们不做专属算力线路。</w:t>
      </w:r>
    </w:p>
    <w:p>
      <w:pPr>
        <w:spacing w:lineRule="auto" w:line="324"/>
      </w:pPr>
      <w:r>
        <w:t>明确不做：研效五 Agent 矩阵、通用工作流编排 SaaS、自研 Agent 内核。</w:t>
      </w:r>
    </w:p>
    <w:p>
      <w:pPr>
        <w:spacing w:lineRule="auto" w:line="324"/>
      </w:pPr>
      <w:r>
        <w:t>底座是已有的模型平台加云一体，API、云、GEO 三线共享。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P11 GEO 产品架构 · 1:45</w:t>
      </w:r>
    </w:p>
    <w:p>
      <w:pPr>
        <w:spacing w:lineRule="auto" w:line="324"/>
      </w:pPr>
      <w:r>
        <w:rPr>
          <w:i/>
          <w:color w:val="64748B"/>
        </w:rPr>
        <w:t>（翻到 P11）</w:t>
      </w:r>
    </w:p>
    <w:p>
      <w:pPr>
        <w:spacing w:lineRule="auto" w:line="324"/>
      </w:pPr>
      <w:r>
        <w:t>GEO 是第三产品线，</w:t>
      </w:r>
      <w:r>
        <w:rPr>
          <w:b/>
        </w:rPr>
        <w:t>降权但非从零</w:t>
      </w:r>
      <w:r>
        <w:t xml:space="preserve">——文档和控制台原型已通，不进 API 主线排期。本页只讲 GEO </w:t>
      </w:r>
      <w:r>
        <w:rPr>
          <w:b/>
        </w:rPr>
        <w:t>自身架构</w:t>
      </w:r>
      <w:r>
        <w:t>。</w:t>
      </w:r>
    </w:p>
    <w:p>
      <w:pPr>
        <w:spacing w:lineRule="auto" w:line="324"/>
      </w:pPr>
      <w:r>
        <w:t>GEO 是生成式引擎优化：帮助品牌在 ChatGPT、豆包等 AI 答案里讲清</w:t>
      </w:r>
      <w:r>
        <w:rPr>
          <w:b/>
        </w:rPr>
        <w:t>有没有进答案</w:t>
      </w:r>
      <w:r>
        <w:t>，并完成诊断、优化、验证闭环。</w:t>
      </w:r>
    </w:p>
    <w:p>
      <w:pPr>
        <w:spacing w:lineRule="auto" w:line="324"/>
      </w:pPr>
      <w:r>
        <w:t>六环：</w:t>
      </w:r>
      <w:r>
        <w:rPr>
          <w:b/>
        </w:rPr>
        <w:t>策略</w:t>
      </w:r>
      <w:r>
        <w:t>定义监测范围；</w:t>
      </w:r>
      <w:r>
        <w:rPr>
          <w:b/>
        </w:rPr>
        <w:t>采集</w:t>
      </w:r>
      <w:r>
        <w:t>向十平台提问并归档；</w:t>
      </w:r>
      <w:r>
        <w:rPr>
          <w:b/>
        </w:rPr>
        <w:t>测量</w:t>
      </w:r>
      <w:r>
        <w:t>算 SOA 答案份额和 CCR 引用率，</w:t>
      </w:r>
      <w:r>
        <w:rPr>
          <w:b/>
        </w:rPr>
        <w:t>规则计分，不用 LLM 打分</w:t>
      </w:r>
      <w:r>
        <w:t>；</w:t>
      </w:r>
      <w:r>
        <w:rPr>
          <w:b/>
        </w:rPr>
        <w:t>诊断</w:t>
      </w:r>
      <w:r>
        <w:t xml:space="preserve"> D1 到 D5 加 S1 到 S6 信源缺口；</w:t>
      </w:r>
      <w:r>
        <w:rPr>
          <w:b/>
        </w:rPr>
        <w:t>优化</w:t>
      </w:r>
      <w:r>
        <w:t>待办绑定诊断和对标 URL；</w:t>
      </w:r>
      <w:r>
        <w:rPr>
          <w:b/>
        </w:rPr>
        <w:t>验证</w:t>
      </w:r>
      <w:r>
        <w:t xml:space="preserve"> R2 复测，先验收信源覆盖再看 SOA。</w:t>
      </w:r>
    </w:p>
    <w:p>
      <w:pPr>
        <w:spacing w:lineRule="auto" w:line="324"/>
      </w:pPr>
      <w:r>
        <w:t>Trinity 自身是样本：豆包问 API 聚合选型，</w:t>
      </w:r>
      <w:r>
        <w:rPr>
          <w:b/>
        </w:rPr>
        <w:t>SOA 为零</w:t>
      </w:r>
      <w:r>
        <w:t>，十六条参考链接里我方为零，归因 S1 S2 S3——说明要有信源盘，不能只看正文。</w:t>
      </w:r>
    </w:p>
    <w:p>
      <w:pPr>
        <w:spacing w:lineRule="auto" w:line="324"/>
      </w:pPr>
      <w:r>
        <w:t>AI 接在后半段：P1 LLM 解读和草稿；P2 Agent 多步发文和验证编排。挂 Trinity Agent 平台和模型接口，</w:t>
      </w:r>
      <w:r>
        <w:rPr>
          <w:b/>
        </w:rPr>
        <w:t>GEO 不自研 Agent 内核</w:t>
      </w:r>
      <w:r>
        <w:t>，Agent 不能改诊断标签。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P12 致谢 · 0:30</w:t>
      </w:r>
    </w:p>
    <w:p>
      <w:pPr>
        <w:spacing w:lineRule="auto" w:line="324"/>
      </w:pPr>
      <w:r>
        <w:rPr>
          <w:i/>
          <w:color w:val="64748B"/>
        </w:rPr>
        <w:t>（翻到 P12）</w:t>
      </w:r>
    </w:p>
    <w:p>
      <w:pPr>
        <w:spacing w:lineRule="auto" w:line="324"/>
      </w:pPr>
      <w:r>
        <w:t>四个月下来，我从 API 和定价运营陌生，到能独立拉出体系、清单和验收标准；在约三人团队、多线并发下，完成了 API 从接入验证到可售卖、可运营闭环的 0→1；AI 工作流提效，但决策仍在人。</w:t>
      </w:r>
    </w:p>
    <w:p>
      <w:pPr>
        <w:spacing w:lineRule="auto" w:line="324"/>
      </w:pPr>
      <w:r>
        <w:t>给团队的沉淀：定价总览与三件套、L3a L3b、价审出包、Docs 合规门面、双产品品牌物料。</w:t>
      </w:r>
    </w:p>
    <w:p>
      <w:pPr>
        <w:spacing w:lineRule="auto" w:line="324"/>
      </w:pPr>
      <w:r>
        <w:t>转正后 P0：</w:t>
      </w:r>
      <w:r>
        <w:rPr>
          <w:b/>
        </w:rPr>
        <w:t>L3a 外发与话术统一</w:t>
      </w:r>
      <w:r>
        <w:t>，</w:t>
      </w:r>
      <w:r>
        <w:rPr>
          <w:b/>
        </w:rPr>
        <w:t>试用到首充复充</w:t>
      </w:r>
      <w:r>
        <w:t>，</w:t>
      </w:r>
      <w:r>
        <w:rPr>
          <w:b/>
        </w:rPr>
        <w:t>对账看板闭环</w:t>
      </w:r>
      <w:r>
        <w:t>；GEO 不进主交付，除非战略升级。</w:t>
      </w:r>
    </w:p>
    <w:p>
      <w:pPr>
        <w:spacing w:lineRule="auto" w:line="324"/>
      </w:pPr>
      <w:r>
        <w:t>感谢研发、商务和各位同事。我的汇报到这里，欢迎提问。</w:t>
      </w:r>
    </w:p>
    <w:p>
      <w:r>
        <w:br w:type="page"/>
      </w:r>
    </w:p>
    <w:p>
      <w:pPr>
        <w:pStyle w:val="Heading1"/>
      </w:pPr>
      <w:r>
        <w:rPr>
          <w:rFonts w:ascii="PingFang SC" w:hAnsi="PingFang SC"/>
        </w:rPr>
        <w:t>附录 · 时间核对表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页</w:t>
            </w:r>
          </w:p>
        </w:tc>
        <w:tc>
          <w:tcPr>
            <w:tcW w:type="dxa" w:w="3120"/>
          </w:tcPr>
          <w:p>
            <w:r>
              <w:t>建议时长</w:t>
            </w:r>
          </w:p>
        </w:tc>
        <w:tc>
          <w:tcPr>
            <w:tcW w:type="dxa" w:w="3120"/>
          </w:tcPr>
          <w:p>
            <w:r>
              <w:t>累计</w:t>
            </w:r>
          </w:p>
        </w:tc>
      </w:tr>
      <w:tr>
        <w:tc>
          <w:tcPr>
            <w:tcW w:type="dxa" w:w="3120"/>
          </w:tcPr>
          <w:p>
            <w:r>
              <w:t>P01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  <w:tc>
          <w:tcPr>
            <w:tcW w:type="dxa" w:w="3120"/>
          </w:tcPr>
          <w:p>
            <w:r>
              <w:t>0:30</w:t>
            </w:r>
          </w:p>
        </w:tc>
      </w:tr>
      <w:tr>
        <w:tc>
          <w:tcPr>
            <w:tcW w:type="dxa" w:w="3120"/>
          </w:tcPr>
          <w:p>
            <w:r>
              <w:t>P02</w:t>
            </w:r>
          </w:p>
        </w:tc>
        <w:tc>
          <w:tcPr>
            <w:tcW w:type="dxa" w:w="3120"/>
          </w:tcPr>
          <w:p>
            <w:r>
              <w:t>1:30</w:t>
            </w:r>
          </w:p>
        </w:tc>
        <w:tc>
          <w:tcPr>
            <w:tcW w:type="dxa" w:w="3120"/>
          </w:tcPr>
          <w:p>
            <w:r>
              <w:t>2:00</w:t>
            </w:r>
          </w:p>
        </w:tc>
      </w:tr>
      <w:tr>
        <w:tc>
          <w:tcPr>
            <w:tcW w:type="dxa" w:w="3120"/>
          </w:tcPr>
          <w:p>
            <w:r>
              <w:t>P03</w:t>
            </w:r>
          </w:p>
        </w:tc>
        <w:tc>
          <w:tcPr>
            <w:tcW w:type="dxa" w:w="3120"/>
          </w:tcPr>
          <w:p>
            <w:r>
              <w:t>1:30</w:t>
            </w:r>
          </w:p>
        </w:tc>
        <w:tc>
          <w:tcPr>
            <w:tcW w:type="dxa" w:w="3120"/>
          </w:tcPr>
          <w:p>
            <w:r>
              <w:t>3:30</w:t>
            </w:r>
          </w:p>
        </w:tc>
      </w:tr>
      <w:tr>
        <w:tc>
          <w:tcPr>
            <w:tcW w:type="dxa" w:w="3120"/>
          </w:tcPr>
          <w:p>
            <w:r>
              <w:t>P04</w:t>
            </w:r>
          </w:p>
        </w:tc>
        <w:tc>
          <w:tcPr>
            <w:tcW w:type="dxa" w:w="3120"/>
          </w:tcPr>
          <w:p>
            <w:r>
              <w:t>2:00</w:t>
            </w:r>
          </w:p>
        </w:tc>
        <w:tc>
          <w:tcPr>
            <w:tcW w:type="dxa" w:w="3120"/>
          </w:tcPr>
          <w:p>
            <w:r>
              <w:t>5:30</w:t>
            </w:r>
          </w:p>
        </w:tc>
      </w:tr>
      <w:tr>
        <w:tc>
          <w:tcPr>
            <w:tcW w:type="dxa" w:w="3120"/>
          </w:tcPr>
          <w:p>
            <w:r>
              <w:t>P05</w:t>
            </w:r>
          </w:p>
        </w:tc>
        <w:tc>
          <w:tcPr>
            <w:tcW w:type="dxa" w:w="3120"/>
          </w:tcPr>
          <w:p>
            <w:r>
              <w:t>2:30</w:t>
            </w:r>
          </w:p>
        </w:tc>
        <w:tc>
          <w:tcPr>
            <w:tcW w:type="dxa" w:w="3120"/>
          </w:tcPr>
          <w:p>
            <w:r>
              <w:t>8:00</w:t>
            </w:r>
          </w:p>
        </w:tc>
      </w:tr>
      <w:tr>
        <w:tc>
          <w:tcPr>
            <w:tcW w:type="dxa" w:w="3120"/>
          </w:tcPr>
          <w:p>
            <w:r>
              <w:t>P06</w:t>
            </w:r>
          </w:p>
        </w:tc>
        <w:tc>
          <w:tcPr>
            <w:tcW w:type="dxa" w:w="3120"/>
          </w:tcPr>
          <w:p>
            <w:r>
              <w:t>1:45</w:t>
            </w:r>
          </w:p>
        </w:tc>
        <w:tc>
          <w:tcPr>
            <w:tcW w:type="dxa" w:w="3120"/>
          </w:tcPr>
          <w:p>
            <w:r>
              <w:t>9:45</w:t>
            </w:r>
          </w:p>
        </w:tc>
      </w:tr>
      <w:tr>
        <w:tc>
          <w:tcPr>
            <w:tcW w:type="dxa" w:w="3120"/>
          </w:tcPr>
          <w:p>
            <w:r>
              <w:t>P07</w:t>
            </w:r>
          </w:p>
        </w:tc>
        <w:tc>
          <w:tcPr>
            <w:tcW w:type="dxa" w:w="3120"/>
          </w:tcPr>
          <w:p>
            <w:r>
              <w:t>1:30</w:t>
            </w:r>
          </w:p>
        </w:tc>
        <w:tc>
          <w:tcPr>
            <w:tcW w:type="dxa" w:w="3120"/>
          </w:tcPr>
          <w:p>
            <w:r>
              <w:t>11:15</w:t>
            </w:r>
          </w:p>
        </w:tc>
      </w:tr>
      <w:tr>
        <w:tc>
          <w:tcPr>
            <w:tcW w:type="dxa" w:w="3120"/>
          </w:tcPr>
          <w:p>
            <w:r>
              <w:t>P08</w:t>
            </w:r>
          </w:p>
        </w:tc>
        <w:tc>
          <w:tcPr>
            <w:tcW w:type="dxa" w:w="3120"/>
          </w:tcPr>
          <w:p>
            <w:r>
              <w:t>1:15</w:t>
            </w:r>
          </w:p>
        </w:tc>
        <w:tc>
          <w:tcPr>
            <w:tcW w:type="dxa" w:w="3120"/>
          </w:tcPr>
          <w:p>
            <w:r>
              <w:t>12:30</w:t>
            </w:r>
          </w:p>
        </w:tc>
      </w:tr>
      <w:tr>
        <w:tc>
          <w:tcPr>
            <w:tcW w:type="dxa" w:w="3120"/>
          </w:tcPr>
          <w:p>
            <w:r>
              <w:t>P09</w:t>
            </w:r>
          </w:p>
        </w:tc>
        <w:tc>
          <w:tcPr>
            <w:tcW w:type="dxa" w:w="3120"/>
          </w:tcPr>
          <w:p>
            <w:r>
              <w:t>1:15</w:t>
            </w:r>
          </w:p>
        </w:tc>
        <w:tc>
          <w:tcPr>
            <w:tcW w:type="dxa" w:w="3120"/>
          </w:tcPr>
          <w:p>
            <w:r>
              <w:t>13:45</w:t>
            </w:r>
          </w:p>
        </w:tc>
      </w:tr>
      <w:tr>
        <w:tc>
          <w:tcPr>
            <w:tcW w:type="dxa" w:w="3120"/>
          </w:tcPr>
          <w:p>
            <w:r>
              <w:t>P10</w:t>
            </w:r>
          </w:p>
        </w:tc>
        <w:tc>
          <w:tcPr>
            <w:tcW w:type="dxa" w:w="3120"/>
          </w:tcPr>
          <w:p>
            <w:r>
              <w:t>2:00</w:t>
            </w:r>
          </w:p>
        </w:tc>
        <w:tc>
          <w:tcPr>
            <w:tcW w:type="dxa" w:w="3120"/>
          </w:tcPr>
          <w:p>
            <w:r>
              <w:t>15:45</w:t>
            </w:r>
          </w:p>
        </w:tc>
      </w:tr>
      <w:tr>
        <w:tc>
          <w:tcPr>
            <w:tcW w:type="dxa" w:w="3120"/>
          </w:tcPr>
          <w:p>
            <w:r>
              <w:t>P11</w:t>
            </w:r>
          </w:p>
        </w:tc>
        <w:tc>
          <w:tcPr>
            <w:tcW w:type="dxa" w:w="3120"/>
          </w:tcPr>
          <w:p>
            <w:r>
              <w:t>1:45</w:t>
            </w:r>
          </w:p>
        </w:tc>
        <w:tc>
          <w:tcPr>
            <w:tcW w:type="dxa" w:w="3120"/>
          </w:tcPr>
          <w:p>
            <w:r>
              <w:t>17:30</w:t>
            </w:r>
          </w:p>
        </w:tc>
      </w:tr>
      <w:tr>
        <w:tc>
          <w:tcPr>
            <w:tcW w:type="dxa" w:w="3120"/>
          </w:tcPr>
          <w:p>
            <w:r>
              <w:t>P12</w:t>
            </w:r>
          </w:p>
        </w:tc>
        <w:tc>
          <w:tcPr>
            <w:tcW w:type="dxa" w:w="3120"/>
          </w:tcPr>
          <w:p>
            <w:r>
              <w:t>（含在 P11 后连贯讲完，约 0:30）</w:t>
            </w:r>
          </w:p>
        </w:tc>
        <w:tc>
          <w:tcPr>
            <w:tcW w:type="dxa" w:w="3120"/>
          </w:tcPr>
          <w:p>
            <w:r>
              <w:t>~18:00</w:t>
            </w:r>
          </w:p>
        </w:tc>
      </w:tr>
    </w:tbl>
    <w:p>
      <w:pPr>
        <w:pStyle w:val="Heading1"/>
      </w:pPr>
      <w:r>
        <w:rPr>
          <w:rFonts w:ascii="PingFang SC" w:hAnsi="PingFang SC"/>
        </w:rPr>
        <w:t>附录 · Q&amp;A 备三句（不进主稿）</w:t>
      </w:r>
    </w:p>
    <w:p>
      <w:pPr>
        <w:pStyle w:val="ListNumber"/>
      </w:pPr>
      <w:r>
        <w:rPr>
          <w:b/>
        </w:rPr>
        <w:t>SOA</w:t>
      </w:r>
      <w:r>
        <w:t>：Share of Answer，答案份额，品牌进入 AI 答案正文的比例。</w:t>
      </w:r>
    </w:p>
    <w:p>
      <w:pPr>
        <w:pStyle w:val="ListNumber"/>
      </w:pPr>
      <w:r>
        <w:rPr>
          <w:b/>
        </w:rPr>
        <w:t>95%</w:t>
      </w:r>
      <w:r>
        <w:t>：仅价审出包和确认单，不含人确认写价。</w:t>
      </w:r>
    </w:p>
    <w:p>
      <w:pPr>
        <w:pStyle w:val="ListNumber"/>
      </w:pPr>
      <w:r>
        <w:rPr>
          <w:b/>
        </w:rPr>
        <w:t>GEO 为何降权</w:t>
      </w:r>
      <w:r>
        <w:t>：保 API 主线排期；0→1 设计原型已备，待商用采集。</w:t>
      </w:r>
    </w:p>
    <w:p>
      <w:pPr>
        <w:pStyle w:val="ListNumber"/>
      </w:pPr>
      <w:r>
        <w:rPr>
          <w:b/>
        </w:rPr>
        <w:t>口径未齐教训</w:t>
      </w:r>
      <w:r>
        <w:t>（Q&amp;A 可讲）：某次档位推进偏快，未先与商务对齐对外话术；转正后 P0 即 L3a 外发与话术统一。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