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lang w:val="en-US" w:eastAsia="zh-CN"/>
              </w:rPr>
              <w:t>爱美人群</w:t>
            </w:r>
            <w:r>
              <w:rPr>
                <w:rFonts w:hint="eastAsia" w:hAnsi="宋体"/>
                <w:bCs/>
                <w:color w:val="000000"/>
                <w:szCs w:val="21"/>
              </w:rPr>
              <w:t>认可度不高</w:t>
            </w:r>
          </w:p>
        </w:tc>
        <w:tc>
          <w:tcPr>
            <w:tcW w:w="8505" w:type="dxa"/>
          </w:tcPr>
          <w:p>
            <w:pPr>
              <w:ind w:right="39"/>
              <w:rPr>
                <w:rFonts w:hint="default" w:hAnsi="宋体" w:eastAsia="宋体"/>
                <w:bCs/>
                <w:color w:val="000000"/>
                <w:szCs w:val="21"/>
                <w:lang w:val="en-US" w:eastAsia="zh-CN"/>
              </w:rPr>
            </w:pPr>
            <w:r>
              <w:rPr>
                <w:rFonts w:hint="eastAsia" w:hAnsi="宋体"/>
                <w:bCs/>
                <w:color w:val="000000"/>
                <w:szCs w:val="21"/>
              </w:rPr>
              <w:t>没有足够区别于已有电商服务的吸引力</w:t>
            </w:r>
            <w:r>
              <w:rPr>
                <w:rFonts w:hint="eastAsia" w:hAnsi="宋体"/>
                <w:bCs/>
                <w:color w:val="000000"/>
                <w:szCs w:val="21"/>
                <w:lang w:eastAsia="zh-CN"/>
              </w:rPr>
              <w:t>，</w:t>
            </w:r>
            <w:r>
              <w:rPr>
                <w:rFonts w:hint="eastAsia" w:hAnsi="宋体"/>
                <w:bCs/>
                <w:color w:val="000000"/>
                <w:szCs w:val="21"/>
                <w:lang w:val="en-US" w:eastAsia="zh-CN"/>
              </w:rPr>
              <w:t>对博主的推荐认可度不高</w:t>
            </w:r>
          </w:p>
        </w:tc>
        <w:tc>
          <w:tcPr>
            <w:tcW w:w="995" w:type="dxa"/>
          </w:tcPr>
          <w:p>
            <w:pPr>
              <w:ind w:right="39"/>
              <w:rPr>
                <w:rFonts w:hAnsi="宋体"/>
                <w:bCs/>
                <w:color w:val="000000"/>
                <w:szCs w:val="21"/>
              </w:rPr>
            </w:pPr>
            <w:r>
              <w:rPr>
                <w:rFonts w:hint="eastAsia" w:hAnsi="宋体"/>
                <w:bCs/>
                <w:color w:val="000000"/>
                <w:szCs w:val="21"/>
                <w:lang w:val="en-US" w:eastAsia="zh-CN"/>
              </w:rPr>
              <w:t>用户</w:t>
            </w:r>
            <w:r>
              <w:rPr>
                <w:rFonts w:hint="eastAsia" w:hAnsi="宋体"/>
                <w:bCs/>
                <w:color w:val="000000"/>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lang w:val="en-US" w:eastAsia="zh-CN"/>
              </w:rPr>
              <w:t>美妆博主</w:t>
            </w:r>
            <w:r>
              <w:rPr>
                <w:rFonts w:hint="eastAsia" w:hAnsi="宋体"/>
                <w:bCs/>
                <w:color w:val="000000"/>
                <w:szCs w:val="21"/>
              </w:rPr>
              <w:t>参与度不高</w:t>
            </w:r>
          </w:p>
        </w:tc>
        <w:tc>
          <w:tcPr>
            <w:tcW w:w="8505"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美妆博主</w:t>
            </w:r>
            <w:r>
              <w:rPr>
                <w:rFonts w:hint="eastAsia" w:hAnsi="宋体"/>
                <w:bCs/>
                <w:color w:val="000000"/>
                <w:szCs w:val="21"/>
              </w:rPr>
              <w:t>对</w:t>
            </w:r>
            <w:r>
              <w:rPr>
                <w:rFonts w:hint="eastAsia" w:hAnsi="宋体"/>
                <w:bCs/>
                <w:color w:val="000000"/>
                <w:szCs w:val="21"/>
                <w:lang w:val="en-US" w:eastAsia="zh-CN"/>
              </w:rPr>
              <w:t>软件</w:t>
            </w:r>
            <w:r>
              <w:rPr>
                <w:rFonts w:hint="eastAsia" w:hAnsi="宋体"/>
                <w:bCs/>
                <w:color w:val="000000"/>
                <w:szCs w:val="21"/>
              </w:rPr>
              <w:t>的了解不够、信心不足，及需要做一定的配合缺乏意愿</w:t>
            </w:r>
            <w:r>
              <w:rPr>
                <w:rFonts w:hint="eastAsia" w:hAnsi="宋体"/>
                <w:bCs/>
                <w:color w:val="000000"/>
                <w:szCs w:val="21"/>
                <w:lang w:eastAsia="zh-CN"/>
              </w:rPr>
              <w:t>，</w:t>
            </w:r>
            <w:r>
              <w:rPr>
                <w:rFonts w:hint="eastAsia" w:hAnsi="宋体"/>
                <w:bCs/>
                <w:color w:val="000000"/>
                <w:szCs w:val="21"/>
                <w:lang w:val="en-US" w:eastAsia="zh-CN"/>
              </w:rPr>
              <w:t>一些知名博主参与度不高，导致影响力偏小</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hint="default" w:ascii="Calibri" w:hAnsi="Calibri" w:eastAsia="宋体"/>
                <w:lang w:val="en-US" w:eastAsia="zh-CN"/>
              </w:rPr>
            </w:pPr>
            <w:r>
              <w:rPr>
                <w:rFonts w:hint="eastAsia" w:ascii="Calibri" w:hAnsi="Calibri"/>
              </w:rPr>
              <w:t>无法实现低于</w:t>
            </w:r>
            <w:r>
              <w:rPr>
                <w:rFonts w:hint="eastAsia" w:ascii="Calibri" w:hAnsi="Calibri"/>
                <w:lang w:val="en-US" w:eastAsia="zh-CN"/>
              </w:rPr>
              <w:t>30分钟</w:t>
            </w:r>
            <w:r>
              <w:rPr>
                <w:rFonts w:hint="eastAsia" w:ascii="Calibri" w:hAnsi="Calibri"/>
              </w:rPr>
              <w:t>的</w:t>
            </w:r>
            <w:r>
              <w:rPr>
                <w:rFonts w:hint="eastAsia" w:ascii="Calibri" w:hAnsi="Calibri"/>
                <w:lang w:val="en-US" w:eastAsia="zh-CN"/>
              </w:rPr>
              <w:t>线上快速鉴定商品</w:t>
            </w:r>
          </w:p>
        </w:tc>
        <w:tc>
          <w:tcPr>
            <w:tcW w:w="8505" w:type="dxa"/>
          </w:tcPr>
          <w:p>
            <w:pPr>
              <w:ind w:right="39"/>
              <w:rPr>
                <w:rFonts w:hint="default" w:hAnsi="宋体" w:eastAsia="宋体"/>
                <w:bCs/>
                <w:szCs w:val="21"/>
                <w:lang w:val="en-US" w:eastAsia="zh-CN"/>
              </w:rPr>
            </w:pPr>
            <w:r>
              <w:rPr>
                <w:rFonts w:hint="eastAsia" w:hAnsi="宋体"/>
                <w:bCs/>
                <w:szCs w:val="21"/>
                <w:lang w:val="en-US" w:eastAsia="zh-CN"/>
              </w:rPr>
              <w:t>30分钟内无法完成线上鉴定，导致想要鉴定的群体可以通过搜集大量信息进行自我判断商品真假</w:t>
            </w:r>
          </w:p>
        </w:tc>
        <w:tc>
          <w:tcPr>
            <w:tcW w:w="995"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lang w:val="en-US" w:eastAsia="zh-CN"/>
              </w:rPr>
              <w:t>技术开发</w:t>
            </w:r>
            <w:r>
              <w:rPr>
                <w:rFonts w:hint="eastAsia" w:ascii="Calibri" w:hAnsi="Calibri"/>
              </w:rPr>
              <w:t>人员不能及时到位</w:t>
            </w:r>
          </w:p>
        </w:tc>
        <w:tc>
          <w:tcPr>
            <w:tcW w:w="8505" w:type="dxa"/>
          </w:tcPr>
          <w:p>
            <w:pPr>
              <w:ind w:right="39"/>
              <w:rPr>
                <w:rFonts w:hAnsi="宋体"/>
                <w:bCs/>
                <w:szCs w:val="21"/>
              </w:rPr>
            </w:pPr>
            <w:r>
              <w:rPr>
                <w:rFonts w:hint="eastAsia" w:hAnsi="宋体"/>
                <w:bCs/>
                <w:szCs w:val="21"/>
              </w:rPr>
              <w:t>无法快速组建技术团队</w:t>
            </w:r>
          </w:p>
        </w:tc>
        <w:tc>
          <w:tcPr>
            <w:tcW w:w="995"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8505" w:type="dxa"/>
          </w:tcPr>
          <w:p>
            <w:pPr>
              <w:ind w:right="39"/>
              <w:rPr>
                <w:rFonts w:hAnsi="宋体"/>
                <w:bCs/>
                <w:szCs w:val="21"/>
              </w:rPr>
            </w:pPr>
            <w:r>
              <w:rPr>
                <w:rFonts w:hint="eastAsia" w:hAnsi="宋体"/>
                <w:bCs/>
                <w:szCs w:val="21"/>
              </w:rPr>
              <w:t>产品快速推广时，需要大量的资金，目前团队不具备，需要寻找投资</w:t>
            </w:r>
          </w:p>
        </w:tc>
        <w:tc>
          <w:tcPr>
            <w:tcW w:w="995" w:type="dxa"/>
          </w:tcPr>
          <w:p>
            <w:pPr>
              <w:ind w:right="39"/>
              <w:rPr>
                <w:rFonts w:hAnsi="宋体"/>
                <w:bCs/>
                <w:szCs w:val="21"/>
              </w:rPr>
            </w:pPr>
            <w:r>
              <w:rPr>
                <w:rFonts w:hint="eastAsia" w:hAnsi="宋体"/>
                <w:bCs/>
                <w:szCs w:val="21"/>
              </w:rPr>
              <w:t>资金风险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int="default" w:hAnsi="宋体" w:eastAsia="宋体"/>
                <w:bCs/>
                <w:szCs w:val="21"/>
                <w:lang w:val="en-US" w:eastAsia="zh-CN"/>
              </w:rPr>
            </w:pPr>
            <w:r>
              <w:rPr>
                <w:rFonts w:hint="eastAsia" w:hAnsi="宋体"/>
                <w:bCs/>
                <w:szCs w:val="21"/>
                <w:lang w:val="en-US" w:eastAsia="zh-CN"/>
              </w:rPr>
              <w:t>R6</w:t>
            </w:r>
          </w:p>
        </w:tc>
        <w:tc>
          <w:tcPr>
            <w:tcW w:w="1650" w:type="dxa"/>
          </w:tcPr>
          <w:p>
            <w:pPr>
              <w:ind w:right="39"/>
              <w:rPr>
                <w:rFonts w:hint="default" w:ascii="Calibri" w:hAnsi="Calibri" w:eastAsia="宋体"/>
                <w:lang w:val="en-US" w:eastAsia="zh-CN"/>
              </w:rPr>
            </w:pPr>
            <w:r>
              <w:rPr>
                <w:rFonts w:hint="eastAsia" w:ascii="Calibri" w:hAnsi="Calibri"/>
                <w:lang w:val="en-US" w:eastAsia="zh-CN"/>
              </w:rPr>
              <w:t>专业鉴定机构不能及时加入快速鉴定</w:t>
            </w:r>
          </w:p>
        </w:tc>
        <w:tc>
          <w:tcPr>
            <w:tcW w:w="8505" w:type="dxa"/>
          </w:tcPr>
          <w:p>
            <w:pPr>
              <w:bidi w:val="0"/>
              <w:rPr>
                <w:rFonts w:hint="default"/>
                <w:lang w:val="en-US" w:eastAsia="zh-CN"/>
              </w:rPr>
            </w:pPr>
            <w:r>
              <w:rPr>
                <w:rFonts w:hint="eastAsia"/>
                <w:lang w:val="en-US" w:eastAsia="zh-CN"/>
              </w:rPr>
              <w:t>专业机构不能加入导致商品鉴定这一领域的业务无法正常开展</w:t>
            </w:r>
          </w:p>
        </w:tc>
        <w:tc>
          <w:tcPr>
            <w:tcW w:w="995" w:type="dxa"/>
          </w:tcPr>
          <w:p>
            <w:pPr>
              <w:ind w:right="39"/>
              <w:rPr>
                <w:rFonts w:hint="default" w:hAnsi="宋体" w:eastAsia="宋体"/>
                <w:bCs/>
                <w:szCs w:val="21"/>
                <w:lang w:val="en-US" w:eastAsia="zh-CN"/>
              </w:rPr>
            </w:pPr>
            <w:r>
              <w:rPr>
                <w:rFonts w:hint="eastAsia" w:hAnsi="宋体"/>
                <w:bCs/>
                <w:szCs w:val="21"/>
                <w:lang w:val="en-US" w:eastAsia="zh-CN"/>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int="default" w:hAnsi="宋体"/>
                <w:bCs/>
                <w:szCs w:val="21"/>
                <w:lang w:val="en-US" w:eastAsia="zh-CN"/>
              </w:rPr>
            </w:pPr>
            <w:r>
              <w:rPr>
                <w:rFonts w:hint="eastAsia" w:hAnsi="宋体"/>
                <w:bCs/>
                <w:szCs w:val="21"/>
                <w:lang w:val="en-US" w:eastAsia="zh-CN"/>
              </w:rPr>
              <w:t>R7</w:t>
            </w:r>
          </w:p>
        </w:tc>
        <w:tc>
          <w:tcPr>
            <w:tcW w:w="1650" w:type="dxa"/>
          </w:tcPr>
          <w:p>
            <w:pPr>
              <w:ind w:right="39"/>
              <w:rPr>
                <w:rFonts w:hint="default" w:ascii="Calibri" w:hAnsi="Calibri"/>
                <w:lang w:val="en-US" w:eastAsia="zh-CN"/>
              </w:rPr>
            </w:pPr>
            <w:r>
              <w:rPr>
                <w:rFonts w:hint="eastAsia" w:ascii="Calibri" w:hAnsi="Calibri"/>
                <w:lang w:val="en-US" w:eastAsia="zh-CN"/>
              </w:rPr>
              <w:t>淘宝商家合作度不高</w:t>
            </w:r>
          </w:p>
        </w:tc>
        <w:tc>
          <w:tcPr>
            <w:tcW w:w="8505" w:type="dxa"/>
          </w:tcPr>
          <w:p>
            <w:pPr>
              <w:ind w:right="39"/>
              <w:rPr>
                <w:rFonts w:hint="default" w:hAnsi="宋体"/>
                <w:bCs/>
                <w:szCs w:val="21"/>
                <w:lang w:val="en-US" w:eastAsia="zh-CN"/>
              </w:rPr>
            </w:pPr>
            <w:r>
              <w:rPr>
                <w:rFonts w:hint="eastAsia" w:hAnsi="宋体"/>
                <w:bCs/>
                <w:szCs w:val="21"/>
                <w:lang w:val="en-US" w:eastAsia="zh-CN"/>
              </w:rPr>
              <w:t>一些博主推荐的商品没有淘宝官方店的合作，导致无法直接从软件进入淘宝购买</w:t>
            </w:r>
          </w:p>
        </w:tc>
        <w:tc>
          <w:tcPr>
            <w:tcW w:w="995" w:type="dxa"/>
          </w:tcPr>
          <w:p>
            <w:pPr>
              <w:ind w:right="39"/>
              <w:rPr>
                <w:rFonts w:hint="eastAsia" w:hAnsi="宋体" w:eastAsia="宋体"/>
                <w:bCs/>
                <w:szCs w:val="21"/>
                <w:lang w:val="en-US" w:eastAsia="zh-CN"/>
              </w:rPr>
            </w:pPr>
            <w:r>
              <w:rPr>
                <w:rFonts w:hint="eastAsia" w:hAnsi="宋体"/>
                <w:bCs/>
                <w:szCs w:val="21"/>
                <w:lang w:val="en-US" w:eastAsia="zh-CN"/>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int="default" w:hAnsi="宋体"/>
                <w:bCs/>
                <w:szCs w:val="21"/>
                <w:lang w:val="en-US" w:eastAsia="zh-CN"/>
              </w:rPr>
            </w:pPr>
            <w:r>
              <w:rPr>
                <w:rFonts w:hint="eastAsia" w:hAnsi="宋体"/>
                <w:bCs/>
                <w:szCs w:val="21"/>
                <w:lang w:val="en-US" w:eastAsia="zh-CN"/>
              </w:rPr>
              <w:t>R8</w:t>
            </w:r>
          </w:p>
        </w:tc>
        <w:tc>
          <w:tcPr>
            <w:tcW w:w="1650" w:type="dxa"/>
          </w:tcPr>
          <w:p>
            <w:pPr>
              <w:ind w:right="39"/>
              <w:rPr>
                <w:rFonts w:hint="default" w:ascii="Calibri" w:hAnsi="Calibri"/>
                <w:lang w:val="en-US" w:eastAsia="zh-CN"/>
              </w:rPr>
            </w:pPr>
            <w:r>
              <w:rPr>
                <w:rFonts w:hint="eastAsia" w:ascii="Calibri" w:hAnsi="Calibri"/>
                <w:lang w:val="en-US" w:eastAsia="zh-CN"/>
              </w:rPr>
              <w:t>淘宝合作利润过低</w:t>
            </w:r>
          </w:p>
        </w:tc>
        <w:tc>
          <w:tcPr>
            <w:tcW w:w="8505" w:type="dxa"/>
          </w:tcPr>
          <w:p>
            <w:pPr>
              <w:ind w:right="39"/>
              <w:rPr>
                <w:rFonts w:hint="default" w:hAnsi="宋体"/>
                <w:bCs/>
                <w:szCs w:val="21"/>
                <w:lang w:val="en-US" w:eastAsia="zh-CN"/>
              </w:rPr>
            </w:pPr>
            <w:r>
              <w:rPr>
                <w:rFonts w:hint="eastAsia" w:hAnsi="宋体"/>
                <w:bCs/>
                <w:szCs w:val="21"/>
                <w:lang w:val="en-US" w:eastAsia="zh-CN"/>
              </w:rPr>
              <w:t>对直接从微妆软件进入淘宝直接购买商品的利润过低与淘宝商家无法达成协议</w:t>
            </w:r>
          </w:p>
        </w:tc>
        <w:tc>
          <w:tcPr>
            <w:tcW w:w="995" w:type="dxa"/>
          </w:tcPr>
          <w:p>
            <w:pPr>
              <w:ind w:right="39"/>
              <w:rPr>
                <w:rFonts w:hint="default" w:hAnsi="宋体"/>
                <w:bCs/>
                <w:szCs w:val="21"/>
                <w:lang w:val="en-US" w:eastAsia="zh-CN"/>
              </w:rPr>
            </w:pPr>
            <w:r>
              <w:rPr>
                <w:rFonts w:hint="eastAsia" w:hAnsi="宋体"/>
                <w:bCs/>
                <w:szCs w:val="21"/>
                <w:lang w:val="en-US" w:eastAsia="zh-CN"/>
              </w:rPr>
              <w:t>资金风险</w:t>
            </w: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C1"/>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4DF"/>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01DC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84F70"/>
    <w:rsid w:val="00993807"/>
    <w:rsid w:val="0099549A"/>
    <w:rsid w:val="009A3B73"/>
    <w:rsid w:val="009B249A"/>
    <w:rsid w:val="009F7236"/>
    <w:rsid w:val="009F7DC1"/>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929E4"/>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77DD0"/>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E09EE"/>
    <w:rsid w:val="050169E2"/>
    <w:rsid w:val="17AC6807"/>
    <w:rsid w:val="1AFC2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kern w:val="0"/>
      <w:sz w:val="20"/>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spacing w:line="240" w:lineRule="auto"/>
    </w:pPr>
    <w:rPr>
      <w:rFonts w:asciiTheme="minorHAnsi" w:hAnsiTheme="minorHAnsi" w:eastAsiaTheme="minorEastAsia" w:cstheme="minorBidi"/>
      <w:snapToGrid/>
      <w:kern w:val="2"/>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napToGrid/>
      <w:kern w:val="2"/>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Words>
  <Characters>223</Characters>
  <Lines>1</Lines>
  <Paragraphs>1</Paragraphs>
  <TotalTime>83</TotalTime>
  <ScaleCrop>false</ScaleCrop>
  <LinksUpToDate>false</LinksUpToDate>
  <CharactersWithSpaces>261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2012-08-13T07:25:00Z</dcterms:created>
  <dc:creator>zhaosheng</dc:creator>
  <cp:lastModifiedBy>Administrator</cp:lastModifiedBy>
  <dcterms:modified xsi:type="dcterms:W3CDTF">2020-03-08T06:56:55Z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