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="00817796" w:rsidRPr="00817796">
        <w:rPr>
          <w:sz w:val="28"/>
          <w:szCs w:val="28"/>
        </w:rPr>
        <w:t>JavaScript</w:t>
      </w:r>
      <w:r w:rsidR="00817796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产品设计上考虑如何符合</w:t>
      </w:r>
      <w:r w:rsidR="004C3AB6">
        <w:rPr>
          <w:rFonts w:hint="eastAsia"/>
          <w:sz w:val="28"/>
          <w:szCs w:val="28"/>
        </w:rPr>
        <w:t>用户</w:t>
      </w:r>
      <w:r w:rsidR="00D23B07">
        <w:rPr>
          <w:rFonts w:hint="eastAsia"/>
          <w:sz w:val="28"/>
          <w:szCs w:val="28"/>
        </w:rPr>
        <w:t>群体特征提供快速商品定位，同时支持灵活的商品推荐，比如节日、重要事件等；</w:t>
      </w:r>
      <w:r w:rsidR="004C3AB6">
        <w:rPr>
          <w:rFonts w:hint="eastAsia"/>
          <w:sz w:val="28"/>
          <w:szCs w:val="28"/>
        </w:rPr>
        <w:t>重点考虑如何进行线上线下商品鉴定；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46E" w:rsidRDefault="001B346E" w:rsidP="00817796">
      <w:r>
        <w:separator/>
      </w:r>
    </w:p>
  </w:endnote>
  <w:endnote w:type="continuationSeparator" w:id="0">
    <w:p w:rsidR="001B346E" w:rsidRDefault="001B346E" w:rsidP="00817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46E" w:rsidRDefault="001B346E" w:rsidP="00817796">
      <w:r>
        <w:separator/>
      </w:r>
    </w:p>
  </w:footnote>
  <w:footnote w:type="continuationSeparator" w:id="0">
    <w:p w:rsidR="001B346E" w:rsidRDefault="001B346E" w:rsidP="008177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46E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3AB6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7796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F2C56"/>
  <w15:docId w15:val="{E0230EE8-6B6A-4FFB-9B9A-52CE4F5F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17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77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7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77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Wang Senanisse</cp:lastModifiedBy>
  <cp:revision>6</cp:revision>
  <dcterms:created xsi:type="dcterms:W3CDTF">2012-08-13T06:47:00Z</dcterms:created>
  <dcterms:modified xsi:type="dcterms:W3CDTF">2020-03-07T12:25:00Z</dcterms:modified>
</cp:coreProperties>
</file>