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500315" w14:textId="77777777" w:rsidR="008907B2" w:rsidRPr="004104BC" w:rsidRDefault="008907B2" w:rsidP="008907B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4104BC">
        <w:rPr>
          <w:rFonts w:ascii="Times New Roman" w:eastAsia="Calibri" w:hAnsi="Times New Roman" w:cs="Times New Roman"/>
          <w:kern w:val="0"/>
          <w:sz w:val="28"/>
          <w:szCs w:val="28"/>
        </w:rPr>
        <w:t xml:space="preserve">Федеральное государственное бюджетное образовательное </w:t>
      </w:r>
    </w:p>
    <w:p w14:paraId="6B931F4F" w14:textId="77777777" w:rsidR="008907B2" w:rsidRPr="004104BC" w:rsidRDefault="008907B2" w:rsidP="008907B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4104BC">
        <w:rPr>
          <w:rFonts w:ascii="Times New Roman" w:eastAsia="Calibri" w:hAnsi="Times New Roman" w:cs="Times New Roman"/>
          <w:kern w:val="0"/>
          <w:sz w:val="28"/>
          <w:szCs w:val="28"/>
        </w:rPr>
        <w:t>учреждение высшего образования</w:t>
      </w:r>
    </w:p>
    <w:p w14:paraId="0624FC15" w14:textId="77777777" w:rsidR="008907B2" w:rsidRPr="004104BC" w:rsidRDefault="008907B2" w:rsidP="008907B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4104BC">
        <w:rPr>
          <w:rFonts w:ascii="Times New Roman" w:eastAsia="Calibri" w:hAnsi="Times New Roman" w:cs="Times New Roman"/>
          <w:kern w:val="0"/>
          <w:sz w:val="28"/>
          <w:szCs w:val="28"/>
        </w:rPr>
        <w:t>«Национальный исследовательский университет «МЭИ»</w:t>
      </w:r>
    </w:p>
    <w:p w14:paraId="53E77823" w14:textId="77777777" w:rsidR="008907B2" w:rsidRPr="004104BC" w:rsidRDefault="008907B2" w:rsidP="008907B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</w:p>
    <w:tbl>
      <w:tblPr>
        <w:tblStyle w:val="ac"/>
        <w:tblW w:w="936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1619"/>
        <w:gridCol w:w="2073"/>
        <w:gridCol w:w="1560"/>
        <w:gridCol w:w="4108"/>
      </w:tblGrid>
      <w:tr w:rsidR="008907B2" w:rsidRPr="004104BC" w14:paraId="4FEE0EFF" w14:textId="77777777" w:rsidTr="00691E96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F8ADA1" w14:textId="77777777" w:rsidR="008907B2" w:rsidRPr="004104BC" w:rsidRDefault="008907B2" w:rsidP="00691E96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4104BC">
              <w:rPr>
                <w:rFonts w:ascii="Times New Roman" w:hAnsi="Times New Roman" w:cs="Times New Roman"/>
                <w:sz w:val="28"/>
                <w:szCs w:val="28"/>
              </w:rPr>
              <w:t>Институт: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C29EE4D" w14:textId="77777777" w:rsidR="008907B2" w:rsidRPr="004104BC" w:rsidRDefault="008907B2" w:rsidP="00691E96">
            <w:pPr>
              <w:widowControl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4104BC">
              <w:rPr>
                <w:rFonts w:ascii="Times New Roman" w:hAnsi="Times New Roman" w:cs="Times New Roman"/>
                <w:sz w:val="28"/>
                <w:szCs w:val="28"/>
              </w:rPr>
              <w:t>ИВТИ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A7E0B5" w14:textId="77777777" w:rsidR="008907B2" w:rsidRPr="004104BC" w:rsidRDefault="008907B2" w:rsidP="00691E96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4104BC">
              <w:rPr>
                <w:rFonts w:ascii="Times New Roman" w:hAnsi="Times New Roman" w:cs="Times New Roman"/>
                <w:sz w:val="28"/>
                <w:szCs w:val="28"/>
              </w:rPr>
              <w:t>Кафедра:</w:t>
            </w:r>
          </w:p>
        </w:tc>
        <w:tc>
          <w:tcPr>
            <w:tcW w:w="410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664466A" w14:textId="77777777" w:rsidR="008907B2" w:rsidRPr="004104BC" w:rsidRDefault="008907B2" w:rsidP="00691E96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4104BC">
              <w:rPr>
                <w:rFonts w:ascii="Times New Roman" w:hAnsi="Times New Roman" w:cs="Times New Roman"/>
                <w:sz w:val="28"/>
                <w:szCs w:val="28"/>
              </w:rPr>
              <w:t>ВМСС</w:t>
            </w:r>
          </w:p>
        </w:tc>
      </w:tr>
      <w:tr w:rsidR="008907B2" w:rsidRPr="004104BC" w14:paraId="56763D54" w14:textId="77777777" w:rsidTr="00691E96">
        <w:tc>
          <w:tcPr>
            <w:tcW w:w="36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C23934" w14:textId="77777777" w:rsidR="008907B2" w:rsidRPr="004104BC" w:rsidRDefault="008907B2" w:rsidP="00691E96">
            <w:pPr>
              <w:widowControl w:val="0"/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4104BC">
              <w:rPr>
                <w:rFonts w:ascii="Times New Roman" w:hAnsi="Times New Roman" w:cs="Times New Roman"/>
                <w:sz w:val="28"/>
                <w:szCs w:val="28"/>
              </w:rPr>
              <w:t>Направление подготовки:</w:t>
            </w:r>
          </w:p>
        </w:tc>
        <w:tc>
          <w:tcPr>
            <w:tcW w:w="56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81987AA" w14:textId="77777777" w:rsidR="008907B2" w:rsidRPr="004104BC" w:rsidRDefault="008907B2" w:rsidP="00691E96">
            <w:pPr>
              <w:widowControl w:val="0"/>
              <w:spacing w:before="12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4104BC">
              <w:rPr>
                <w:rFonts w:ascii="Times New Roman" w:hAnsi="Times New Roman" w:cs="Times New Roman"/>
                <w:sz w:val="28"/>
                <w:szCs w:val="28"/>
              </w:rPr>
              <w:t>09.03.01 Информатика и вычислительная техника</w:t>
            </w:r>
          </w:p>
        </w:tc>
      </w:tr>
    </w:tbl>
    <w:p w14:paraId="111B9EAE" w14:textId="77777777" w:rsidR="008907B2" w:rsidRPr="004104BC" w:rsidRDefault="008907B2" w:rsidP="008907B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</w:rPr>
      </w:pPr>
    </w:p>
    <w:p w14:paraId="6BA3208C" w14:textId="77777777" w:rsidR="008907B2" w:rsidRPr="004104BC" w:rsidRDefault="008907B2" w:rsidP="008907B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</w:rPr>
      </w:pPr>
      <w:r w:rsidRPr="004104BC">
        <w:rPr>
          <w:rFonts w:ascii="Times New Roman" w:eastAsia="Calibri" w:hAnsi="Times New Roman" w:cs="Times New Roman"/>
          <w:b/>
          <w:kern w:val="0"/>
          <w:sz w:val="28"/>
          <w:szCs w:val="28"/>
        </w:rPr>
        <w:t>ОТЧЕТ по практике</w:t>
      </w:r>
    </w:p>
    <w:p w14:paraId="6C24828F" w14:textId="77777777" w:rsidR="008907B2" w:rsidRPr="004104BC" w:rsidRDefault="008907B2" w:rsidP="008907B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</w:rPr>
      </w:pPr>
    </w:p>
    <w:tbl>
      <w:tblPr>
        <w:tblStyle w:val="ac"/>
        <w:tblW w:w="9210" w:type="dxa"/>
        <w:tblLayout w:type="fixed"/>
        <w:tblCellMar>
          <w:left w:w="118" w:type="dxa"/>
        </w:tblCellMar>
        <w:tblLook w:val="04A0" w:firstRow="1" w:lastRow="0" w:firstColumn="1" w:lastColumn="0" w:noHBand="0" w:noVBand="1"/>
      </w:tblPr>
      <w:tblGrid>
        <w:gridCol w:w="3120"/>
        <w:gridCol w:w="6090"/>
      </w:tblGrid>
      <w:tr w:rsidR="008907B2" w:rsidRPr="004104BC" w14:paraId="63C1307A" w14:textId="77777777" w:rsidTr="00691E96">
        <w:trPr>
          <w:trHeight w:val="593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B190C6" w14:textId="77777777" w:rsidR="008907B2" w:rsidRPr="004104BC" w:rsidRDefault="008907B2" w:rsidP="00691E96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04BC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практики:</w:t>
            </w:r>
          </w:p>
        </w:tc>
        <w:tc>
          <w:tcPr>
            <w:tcW w:w="60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0BDA43" w14:textId="77777777" w:rsidR="008907B2" w:rsidRPr="004104BC" w:rsidRDefault="008907B2" w:rsidP="00691E96">
            <w:pPr>
              <w:widowControl w:val="0"/>
              <w:jc w:val="both"/>
              <w:rPr>
                <w:rFonts w:ascii="Times New Roman" w:hAnsi="Times New Roman" w:cs="Times New Roman"/>
                <w:sz w:val="22"/>
              </w:rPr>
            </w:pPr>
            <w:r w:rsidRPr="004104BC">
              <w:rPr>
                <w:rFonts w:ascii="Times New Roman" w:hAnsi="Times New Roman" w:cs="Times New Roman"/>
                <w:sz w:val="28"/>
                <w:szCs w:val="28"/>
              </w:rPr>
              <w:t xml:space="preserve">Производственная практика: </w:t>
            </w:r>
            <w:r w:rsidRPr="004104BC">
              <w:rPr>
                <w:rFonts w:ascii="Times New Roman" w:hAnsi="Times New Roman" w:cs="Times New Roman"/>
                <w:i/>
                <w:sz w:val="28"/>
                <w:szCs w:val="28"/>
              </w:rPr>
              <w:t>научно-исследовательская работа</w:t>
            </w:r>
          </w:p>
        </w:tc>
      </w:tr>
    </w:tbl>
    <w:p w14:paraId="056DA6FE" w14:textId="77777777" w:rsidR="008907B2" w:rsidRPr="004104BC" w:rsidRDefault="008907B2" w:rsidP="008907B2">
      <w:pPr>
        <w:suppressAutoHyphens/>
        <w:spacing w:after="0" w:line="240" w:lineRule="auto"/>
        <w:ind w:left="4111" w:right="-1"/>
        <w:rPr>
          <w:rFonts w:ascii="Times New Roman" w:eastAsia="Calibri" w:hAnsi="Times New Roman" w:cs="Times New Roman"/>
          <w:kern w:val="0"/>
        </w:rPr>
      </w:pPr>
    </w:p>
    <w:p w14:paraId="5AAC1C9D" w14:textId="77777777" w:rsidR="008907B2" w:rsidRPr="004104BC" w:rsidRDefault="008907B2" w:rsidP="008907B2">
      <w:pPr>
        <w:suppressAutoHyphens/>
        <w:spacing w:after="0" w:line="240" w:lineRule="auto"/>
        <w:ind w:right="-1"/>
        <w:rPr>
          <w:rFonts w:ascii="Times New Roman" w:eastAsia="Calibri" w:hAnsi="Times New Roman" w:cs="Times New Roman"/>
          <w:kern w:val="0"/>
        </w:rPr>
      </w:pPr>
    </w:p>
    <w:p w14:paraId="17D291AC" w14:textId="77777777" w:rsidR="008907B2" w:rsidRPr="004104BC" w:rsidRDefault="008907B2" w:rsidP="008907B2">
      <w:pPr>
        <w:suppressAutoHyphens/>
        <w:spacing w:after="0" w:line="240" w:lineRule="auto"/>
        <w:ind w:right="-1"/>
        <w:rPr>
          <w:rFonts w:ascii="Times New Roman" w:eastAsia="Calibri" w:hAnsi="Times New Roman" w:cs="Times New Roman"/>
          <w:kern w:val="0"/>
        </w:rPr>
      </w:pPr>
    </w:p>
    <w:p w14:paraId="042B36C6" w14:textId="77777777" w:rsidR="008907B2" w:rsidRPr="004104BC" w:rsidRDefault="008907B2" w:rsidP="008907B2">
      <w:pPr>
        <w:suppressAutoHyphens/>
        <w:spacing w:after="0" w:line="240" w:lineRule="auto"/>
        <w:ind w:left="4111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</w:rPr>
      </w:pPr>
    </w:p>
    <w:p w14:paraId="08E101C1" w14:textId="77777777" w:rsidR="008907B2" w:rsidRPr="004104BC" w:rsidRDefault="008907B2" w:rsidP="008907B2">
      <w:pPr>
        <w:suppressAutoHyphens/>
        <w:spacing w:after="0" w:line="240" w:lineRule="auto"/>
        <w:ind w:left="4111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</w:rPr>
      </w:pPr>
      <w:r w:rsidRPr="004104BC">
        <w:rPr>
          <w:rFonts w:ascii="Times New Roman" w:eastAsia="Calibri" w:hAnsi="Times New Roman" w:cs="Times New Roman"/>
          <w:b/>
          <w:kern w:val="0"/>
          <w:sz w:val="28"/>
          <w:szCs w:val="28"/>
        </w:rPr>
        <w:t>СТУДЕНТ</w:t>
      </w:r>
    </w:p>
    <w:p w14:paraId="3B0D08F4" w14:textId="77777777" w:rsidR="008907B2" w:rsidRPr="004104BC" w:rsidRDefault="008907B2" w:rsidP="008907B2">
      <w:pPr>
        <w:suppressAutoHyphens/>
        <w:spacing w:after="0" w:line="240" w:lineRule="auto"/>
        <w:ind w:left="4111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</w:rPr>
      </w:pPr>
    </w:p>
    <w:tbl>
      <w:tblPr>
        <w:tblStyle w:val="ac"/>
        <w:tblW w:w="5235" w:type="dxa"/>
        <w:tblInd w:w="411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1413"/>
        <w:gridCol w:w="3822"/>
      </w:tblGrid>
      <w:tr w:rsidR="008907B2" w:rsidRPr="004104BC" w14:paraId="0768D402" w14:textId="77777777" w:rsidTr="00691E96"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1D492F" w14:textId="77777777" w:rsidR="008907B2" w:rsidRPr="004104BC" w:rsidRDefault="008907B2" w:rsidP="00691E96">
            <w:pPr>
              <w:widowControl w:val="0"/>
              <w:ind w:right="-1"/>
              <w:rPr>
                <w:rFonts w:ascii="Times New Roman" w:hAnsi="Times New Roman" w:cs="Times New Roman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48D9A64" w14:textId="77777777" w:rsidR="008907B2" w:rsidRPr="004104BC" w:rsidRDefault="008907B2" w:rsidP="007B08DA">
            <w:pPr>
              <w:widowControl w:val="0"/>
              <w:ind w:right="-1"/>
              <w:rPr>
                <w:rFonts w:ascii="Times New Roman" w:hAnsi="Times New Roman" w:cs="Times New Roman"/>
                <w:lang w:val="en-US"/>
              </w:rPr>
            </w:pPr>
            <w:r w:rsidRPr="004104BC">
              <w:rPr>
                <w:rFonts w:ascii="Times New Roman" w:hAnsi="Times New Roman" w:cs="Times New Roman"/>
              </w:rPr>
              <w:t xml:space="preserve">/ </w:t>
            </w:r>
            <w:r w:rsidRPr="004104BC">
              <w:rPr>
                <w:rFonts w:ascii="Times New Roman" w:hAnsi="Times New Roman" w:cs="Times New Roman"/>
                <w:lang w:val="en-US"/>
              </w:rPr>
              <w:t xml:space="preserve">                    </w:t>
            </w:r>
            <w:r w:rsidR="007B08DA">
              <w:rPr>
                <w:rFonts w:ascii="Times New Roman" w:hAnsi="Times New Roman" w:cs="Times New Roman"/>
                <w:sz w:val="24"/>
                <w:szCs w:val="28"/>
              </w:rPr>
              <w:t>Сюй Юйхан</w:t>
            </w:r>
            <w:r w:rsidRPr="004104BC">
              <w:rPr>
                <w:rFonts w:ascii="Times New Roman" w:hAnsi="Times New Roman" w:cs="Times New Roman"/>
                <w:lang w:val="en-US"/>
              </w:rPr>
              <w:t xml:space="preserve">          /</w:t>
            </w:r>
          </w:p>
        </w:tc>
      </w:tr>
      <w:tr w:rsidR="008907B2" w:rsidRPr="004104BC" w14:paraId="60253C7A" w14:textId="77777777" w:rsidTr="00691E96"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B9A16DC" w14:textId="77777777" w:rsidR="008907B2" w:rsidRPr="004104BC" w:rsidRDefault="008907B2" w:rsidP="00691E96">
            <w:pPr>
              <w:widowControl w:val="0"/>
              <w:ind w:right="-1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4104BC">
              <w:rPr>
                <w:rFonts w:ascii="Times New Roman" w:hAnsi="Times New Roman" w:cs="Times New Roman"/>
                <w:i/>
                <w:sz w:val="16"/>
                <w:szCs w:val="16"/>
              </w:rPr>
              <w:t>(подпись )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6BD05C" w14:textId="77777777" w:rsidR="008907B2" w:rsidRPr="004104BC" w:rsidRDefault="008907B2" w:rsidP="00691E96">
            <w:pPr>
              <w:widowControl w:val="0"/>
              <w:ind w:right="-1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104BC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4104BC">
              <w:rPr>
                <w:rFonts w:ascii="Times New Roman" w:hAnsi="Times New Roman" w:cs="Times New Roman"/>
                <w:i/>
                <w:sz w:val="16"/>
                <w:szCs w:val="16"/>
              </w:rPr>
              <w:t>Фамилия и инициалы</w:t>
            </w:r>
            <w:r w:rsidRPr="004104BC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</w:tbl>
    <w:p w14:paraId="0F8DF31C" w14:textId="77777777" w:rsidR="008907B2" w:rsidRPr="004104BC" w:rsidRDefault="008907B2" w:rsidP="008907B2">
      <w:pPr>
        <w:suppressAutoHyphens/>
        <w:spacing w:after="0" w:line="240" w:lineRule="auto"/>
        <w:ind w:left="4111" w:right="-1"/>
        <w:rPr>
          <w:rFonts w:ascii="Times New Roman" w:eastAsia="Calibri" w:hAnsi="Times New Roman" w:cs="Times New Roman"/>
          <w:kern w:val="0"/>
        </w:rPr>
      </w:pPr>
    </w:p>
    <w:tbl>
      <w:tblPr>
        <w:tblStyle w:val="ac"/>
        <w:tblW w:w="5235" w:type="dxa"/>
        <w:tblInd w:w="411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1413"/>
        <w:gridCol w:w="3822"/>
      </w:tblGrid>
      <w:tr w:rsidR="008907B2" w:rsidRPr="004104BC" w14:paraId="177A97C9" w14:textId="77777777" w:rsidTr="00691E96"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3B42408" w14:textId="77777777" w:rsidR="008907B2" w:rsidRPr="004104BC" w:rsidRDefault="008907B2" w:rsidP="00691E96">
            <w:pPr>
              <w:widowControl w:val="0"/>
              <w:ind w:right="-1"/>
              <w:rPr>
                <w:rFonts w:ascii="Times New Roman" w:hAnsi="Times New Roman" w:cs="Times New Roman"/>
              </w:rPr>
            </w:pPr>
            <w:r w:rsidRPr="004104BC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71CD9" w14:textId="77777777" w:rsidR="008907B2" w:rsidRPr="004104BC" w:rsidRDefault="008907B2" w:rsidP="007B08DA">
            <w:pPr>
              <w:widowControl w:val="0"/>
              <w:ind w:right="-1"/>
              <w:rPr>
                <w:rFonts w:ascii="Times New Roman" w:hAnsi="Times New Roman" w:cs="Times New Roman"/>
              </w:rPr>
            </w:pPr>
            <w:r w:rsidRPr="004104BC">
              <w:rPr>
                <w:rFonts w:ascii="Times New Roman" w:hAnsi="Times New Roman" w:cs="Times New Roman"/>
                <w:sz w:val="24"/>
                <w:szCs w:val="28"/>
              </w:rPr>
              <w:t xml:space="preserve">                        А</w:t>
            </w:r>
            <w:r w:rsidR="007B08DA">
              <w:rPr>
                <w:rFonts w:ascii="Times New Roman" w:hAnsi="Times New Roman" w:cs="Times New Roman"/>
                <w:sz w:val="24"/>
                <w:szCs w:val="28"/>
              </w:rPr>
              <w:t>с</w:t>
            </w:r>
            <w:r w:rsidRPr="004104BC">
              <w:rPr>
                <w:rFonts w:ascii="Times New Roman" w:hAnsi="Times New Roman" w:cs="Times New Roman"/>
                <w:sz w:val="24"/>
                <w:szCs w:val="28"/>
              </w:rPr>
              <w:t>-0</w:t>
            </w:r>
            <w:r w:rsidR="007B08DA">
              <w:rPr>
                <w:rFonts w:ascii="Times New Roman" w:hAnsi="Times New Roman" w:cs="Times New Roman"/>
                <w:sz w:val="24"/>
                <w:szCs w:val="28"/>
              </w:rPr>
              <w:t>7</w:t>
            </w:r>
            <w:r w:rsidRPr="004104BC">
              <w:rPr>
                <w:rFonts w:ascii="Times New Roman" w:hAnsi="Times New Roman" w:cs="Times New Roman"/>
                <w:sz w:val="24"/>
                <w:szCs w:val="28"/>
              </w:rPr>
              <w:t>-2</w:t>
            </w:r>
            <w:r w:rsidR="007B08DA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</w:tr>
      <w:tr w:rsidR="008907B2" w:rsidRPr="004104BC" w14:paraId="24D72472" w14:textId="77777777" w:rsidTr="00691E96"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 w14:paraId="551DC386" w14:textId="77777777" w:rsidR="008907B2" w:rsidRPr="004104BC" w:rsidRDefault="008907B2" w:rsidP="00691E96">
            <w:pPr>
              <w:widowControl w:val="0"/>
              <w:ind w:right="-1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E2CCC9" w14:textId="77777777" w:rsidR="008907B2" w:rsidRPr="004104BC" w:rsidRDefault="008907B2" w:rsidP="00691E96">
            <w:pPr>
              <w:widowControl w:val="0"/>
              <w:ind w:right="-1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4104BC">
              <w:rPr>
                <w:rFonts w:ascii="Times New Roman" w:hAnsi="Times New Roman" w:cs="Times New Roman"/>
                <w:i/>
                <w:sz w:val="16"/>
                <w:szCs w:val="16"/>
              </w:rPr>
              <w:t>(номер учебной группы)</w:t>
            </w:r>
          </w:p>
        </w:tc>
      </w:tr>
    </w:tbl>
    <w:p w14:paraId="6C9DF2C4" w14:textId="77777777" w:rsidR="008907B2" w:rsidRPr="004104BC" w:rsidRDefault="008907B2" w:rsidP="008907B2">
      <w:pPr>
        <w:suppressAutoHyphens/>
        <w:spacing w:after="0" w:line="240" w:lineRule="auto"/>
        <w:ind w:left="4111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</w:rPr>
      </w:pPr>
    </w:p>
    <w:p w14:paraId="027742BE" w14:textId="77777777" w:rsidR="008907B2" w:rsidRPr="004104BC" w:rsidRDefault="008907B2" w:rsidP="008907B2">
      <w:pPr>
        <w:suppressAutoHyphens/>
        <w:spacing w:after="0" w:line="240" w:lineRule="auto"/>
        <w:ind w:left="4111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</w:rPr>
      </w:pPr>
    </w:p>
    <w:p w14:paraId="344817F7" w14:textId="77777777" w:rsidR="008907B2" w:rsidRPr="004104BC" w:rsidRDefault="008907B2" w:rsidP="008907B2">
      <w:pPr>
        <w:suppressAutoHyphens/>
        <w:spacing w:after="0" w:line="240" w:lineRule="auto"/>
        <w:ind w:left="4111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</w:rPr>
      </w:pPr>
    </w:p>
    <w:p w14:paraId="4CCC2743" w14:textId="77777777" w:rsidR="008907B2" w:rsidRPr="004104BC" w:rsidRDefault="008907B2" w:rsidP="008907B2">
      <w:pPr>
        <w:suppressAutoHyphens/>
        <w:spacing w:after="0" w:line="240" w:lineRule="auto"/>
        <w:ind w:left="4111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</w:rPr>
      </w:pPr>
      <w:r w:rsidRPr="004104BC">
        <w:rPr>
          <w:rFonts w:ascii="Times New Roman" w:eastAsia="Calibri" w:hAnsi="Times New Roman" w:cs="Times New Roman"/>
          <w:b/>
          <w:kern w:val="0"/>
          <w:sz w:val="28"/>
          <w:szCs w:val="28"/>
        </w:rPr>
        <w:t>ПРОМЕЖУТОЧНАЯ АТТЕСТАЦИЯ ПО ПРАКТИКЕ</w:t>
      </w:r>
    </w:p>
    <w:tbl>
      <w:tblPr>
        <w:tblStyle w:val="ac"/>
        <w:tblW w:w="5250" w:type="dxa"/>
        <w:tblInd w:w="4111" w:type="dxa"/>
        <w:tblLayout w:type="fixed"/>
        <w:tblCellMar>
          <w:left w:w="118" w:type="dxa"/>
        </w:tblCellMar>
        <w:tblLook w:val="04A0" w:firstRow="1" w:lastRow="0" w:firstColumn="1" w:lastColumn="0" w:noHBand="0" w:noVBand="1"/>
      </w:tblPr>
      <w:tblGrid>
        <w:gridCol w:w="5250"/>
      </w:tblGrid>
      <w:tr w:rsidR="008907B2" w:rsidRPr="004104BC" w14:paraId="78C7AD0F" w14:textId="77777777" w:rsidTr="00691E96">
        <w:tc>
          <w:tcPr>
            <w:tcW w:w="5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0B1F96" w14:textId="77777777" w:rsidR="008907B2" w:rsidRPr="004104BC" w:rsidRDefault="008907B2" w:rsidP="00691E96">
            <w:pPr>
              <w:widowControl w:val="0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8907B2" w:rsidRPr="004104BC" w14:paraId="027313E9" w14:textId="77777777" w:rsidTr="00691E96">
        <w:trPr>
          <w:trHeight w:val="116"/>
        </w:trPr>
        <w:tc>
          <w:tcPr>
            <w:tcW w:w="52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47040C" w14:textId="77777777" w:rsidR="008907B2" w:rsidRPr="004104BC" w:rsidRDefault="008907B2" w:rsidP="00691E96">
            <w:pPr>
              <w:widowControl w:val="0"/>
              <w:ind w:right="-1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4104BC">
              <w:rPr>
                <w:rFonts w:ascii="Times New Roman" w:hAnsi="Times New Roman" w:cs="Times New Roman"/>
                <w:i/>
                <w:sz w:val="16"/>
                <w:szCs w:val="16"/>
              </w:rPr>
              <w:t>(отлично, хорошо, удовлетворительно, неудовлетворительно)</w:t>
            </w:r>
          </w:p>
        </w:tc>
      </w:tr>
    </w:tbl>
    <w:p w14:paraId="13CF7311" w14:textId="77777777" w:rsidR="008907B2" w:rsidRPr="004104BC" w:rsidRDefault="008907B2" w:rsidP="008907B2">
      <w:pPr>
        <w:suppressAutoHyphens/>
        <w:spacing w:after="0" w:line="240" w:lineRule="auto"/>
        <w:ind w:left="4111" w:right="-1"/>
        <w:rPr>
          <w:rFonts w:ascii="Times New Roman" w:eastAsia="Calibri" w:hAnsi="Times New Roman" w:cs="Times New Roman"/>
          <w:kern w:val="0"/>
        </w:rPr>
      </w:pPr>
    </w:p>
    <w:tbl>
      <w:tblPr>
        <w:tblStyle w:val="ac"/>
        <w:tblW w:w="5235" w:type="dxa"/>
        <w:tblInd w:w="411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1413"/>
        <w:gridCol w:w="3822"/>
      </w:tblGrid>
      <w:tr w:rsidR="008907B2" w:rsidRPr="004104BC" w14:paraId="6E6304A2" w14:textId="77777777" w:rsidTr="00691E96"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7E071B" w14:textId="77777777" w:rsidR="008907B2" w:rsidRPr="004104BC" w:rsidRDefault="008907B2" w:rsidP="00691E96">
            <w:pPr>
              <w:widowControl w:val="0"/>
              <w:ind w:right="-1"/>
              <w:rPr>
                <w:rFonts w:ascii="Times New Roman" w:hAnsi="Times New Roman" w:cs="Times New Roman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5E35C91" w14:textId="77777777" w:rsidR="008907B2" w:rsidRPr="004104BC" w:rsidRDefault="008907B2" w:rsidP="007B08DA">
            <w:pPr>
              <w:widowControl w:val="0"/>
              <w:ind w:right="-1"/>
              <w:rPr>
                <w:rFonts w:ascii="Times New Roman" w:hAnsi="Times New Roman" w:cs="Times New Roman"/>
              </w:rPr>
            </w:pPr>
            <w:r w:rsidRPr="004104BC">
              <w:rPr>
                <w:rFonts w:ascii="Times New Roman" w:hAnsi="Times New Roman" w:cs="Times New Roman"/>
              </w:rPr>
              <w:t xml:space="preserve">/          </w:t>
            </w:r>
            <w:r w:rsidR="007B08DA">
              <w:rPr>
                <w:rFonts w:ascii="Times New Roman" w:hAnsi="Times New Roman" w:cs="Times New Roman"/>
              </w:rPr>
              <w:t>Калинина Г.А.</w:t>
            </w:r>
            <w:r w:rsidRPr="004104BC">
              <w:rPr>
                <w:rFonts w:ascii="Times New Roman" w:hAnsi="Times New Roman" w:cs="Times New Roman"/>
              </w:rPr>
              <w:t xml:space="preserve">                            /</w:t>
            </w:r>
          </w:p>
        </w:tc>
      </w:tr>
      <w:tr w:rsidR="008907B2" w:rsidRPr="004104BC" w14:paraId="28B77934" w14:textId="77777777" w:rsidTr="00691E96"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B5B283" w14:textId="77777777" w:rsidR="008907B2" w:rsidRPr="004104BC" w:rsidRDefault="008907B2" w:rsidP="00691E96">
            <w:pPr>
              <w:widowControl w:val="0"/>
              <w:ind w:right="-1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4104BC">
              <w:rPr>
                <w:rFonts w:ascii="Times New Roman" w:hAnsi="Times New Roman" w:cs="Times New Roman"/>
                <w:i/>
                <w:sz w:val="16"/>
                <w:szCs w:val="16"/>
              </w:rPr>
              <w:t>(подпись )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8E2893" w14:textId="77777777" w:rsidR="008907B2" w:rsidRPr="004104BC" w:rsidRDefault="008907B2" w:rsidP="00691E96">
            <w:pPr>
              <w:widowControl w:val="0"/>
              <w:ind w:right="-1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104BC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4104BC">
              <w:rPr>
                <w:rFonts w:ascii="Times New Roman" w:hAnsi="Times New Roman" w:cs="Times New Roman"/>
                <w:i/>
                <w:sz w:val="16"/>
                <w:szCs w:val="16"/>
              </w:rPr>
              <w:t>Фамилия и инициалы члена комиссии</w:t>
            </w:r>
            <w:r w:rsidRPr="004104BC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</w:tbl>
    <w:p w14:paraId="21B185A7" w14:textId="77777777" w:rsidR="008907B2" w:rsidRPr="004104BC" w:rsidRDefault="008907B2" w:rsidP="008907B2">
      <w:pPr>
        <w:suppressAutoHyphens/>
        <w:spacing w:after="0" w:line="240" w:lineRule="auto"/>
        <w:ind w:left="4111" w:right="-1"/>
        <w:rPr>
          <w:rFonts w:ascii="Times New Roman" w:eastAsia="Calibri" w:hAnsi="Times New Roman" w:cs="Times New Roman"/>
          <w:kern w:val="0"/>
        </w:rPr>
      </w:pPr>
    </w:p>
    <w:tbl>
      <w:tblPr>
        <w:tblStyle w:val="ac"/>
        <w:tblW w:w="5235" w:type="dxa"/>
        <w:tblInd w:w="411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1413"/>
        <w:gridCol w:w="3822"/>
      </w:tblGrid>
      <w:tr w:rsidR="008907B2" w:rsidRPr="004104BC" w14:paraId="43FC5DE9" w14:textId="77777777" w:rsidTr="00691E96"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610F44" w14:textId="77777777" w:rsidR="008907B2" w:rsidRPr="004104BC" w:rsidRDefault="008907B2" w:rsidP="00691E96">
            <w:pPr>
              <w:widowControl w:val="0"/>
              <w:ind w:right="-1"/>
              <w:rPr>
                <w:rFonts w:ascii="Times New Roman" w:hAnsi="Times New Roman" w:cs="Times New Roman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0937500" w14:textId="77777777" w:rsidR="008907B2" w:rsidRPr="004104BC" w:rsidRDefault="008907B2" w:rsidP="007B08DA">
            <w:pPr>
              <w:widowControl w:val="0"/>
              <w:ind w:right="-1"/>
              <w:rPr>
                <w:rFonts w:ascii="Times New Roman" w:hAnsi="Times New Roman" w:cs="Times New Roman"/>
              </w:rPr>
            </w:pPr>
            <w:r w:rsidRPr="004104BC">
              <w:rPr>
                <w:rFonts w:ascii="Times New Roman" w:hAnsi="Times New Roman" w:cs="Times New Roman"/>
              </w:rPr>
              <w:t xml:space="preserve">/         </w:t>
            </w:r>
            <w:r w:rsidR="007B08DA">
              <w:rPr>
                <w:rFonts w:ascii="Times New Roman" w:hAnsi="Times New Roman" w:cs="Times New Roman"/>
              </w:rPr>
              <w:t>Карвовский Д.А.</w:t>
            </w:r>
            <w:r w:rsidRPr="004104BC">
              <w:rPr>
                <w:rFonts w:ascii="Times New Roman" w:hAnsi="Times New Roman" w:cs="Times New Roman"/>
              </w:rPr>
              <w:t xml:space="preserve">                       /</w:t>
            </w:r>
          </w:p>
        </w:tc>
      </w:tr>
      <w:tr w:rsidR="008907B2" w:rsidRPr="004104BC" w14:paraId="4B80D21D" w14:textId="77777777" w:rsidTr="00691E96"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AB967A" w14:textId="77777777" w:rsidR="008907B2" w:rsidRPr="004104BC" w:rsidRDefault="008907B2" w:rsidP="00691E96">
            <w:pPr>
              <w:widowControl w:val="0"/>
              <w:ind w:right="-1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4104BC">
              <w:rPr>
                <w:rFonts w:ascii="Times New Roman" w:hAnsi="Times New Roman" w:cs="Times New Roman"/>
                <w:i/>
                <w:sz w:val="16"/>
                <w:szCs w:val="16"/>
              </w:rPr>
              <w:t>(подпись )</w:t>
            </w: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B89034" w14:textId="77777777" w:rsidR="008907B2" w:rsidRPr="004104BC" w:rsidRDefault="008907B2" w:rsidP="00691E96">
            <w:pPr>
              <w:widowControl w:val="0"/>
              <w:ind w:right="-1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104BC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4104BC">
              <w:rPr>
                <w:rFonts w:ascii="Times New Roman" w:hAnsi="Times New Roman" w:cs="Times New Roman"/>
                <w:i/>
                <w:sz w:val="16"/>
                <w:szCs w:val="16"/>
              </w:rPr>
              <w:t>Фамилия и инициалы члена комиссии</w:t>
            </w:r>
            <w:r w:rsidRPr="004104BC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</w:tbl>
    <w:p w14:paraId="2809775B" w14:textId="77777777" w:rsidR="008907B2" w:rsidRPr="004104BC" w:rsidRDefault="008907B2" w:rsidP="008907B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</w:rPr>
      </w:pPr>
    </w:p>
    <w:p w14:paraId="0E34A937" w14:textId="77777777" w:rsidR="008907B2" w:rsidRPr="004104BC" w:rsidRDefault="008907B2" w:rsidP="008907B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</w:rPr>
      </w:pPr>
    </w:p>
    <w:p w14:paraId="154C5D94" w14:textId="77777777" w:rsidR="008907B2" w:rsidRPr="004104BC" w:rsidRDefault="008907B2" w:rsidP="008907B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</w:rPr>
      </w:pPr>
    </w:p>
    <w:p w14:paraId="2DAEABE4" w14:textId="77777777" w:rsidR="008907B2" w:rsidRPr="004104BC" w:rsidRDefault="008907B2" w:rsidP="008907B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</w:rPr>
      </w:pPr>
    </w:p>
    <w:p w14:paraId="21051B5A" w14:textId="77777777" w:rsidR="008907B2" w:rsidRPr="004104BC" w:rsidRDefault="008907B2" w:rsidP="008907B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</w:rPr>
      </w:pPr>
    </w:p>
    <w:p w14:paraId="5BF71726" w14:textId="77777777" w:rsidR="008907B2" w:rsidRPr="004104BC" w:rsidRDefault="008907B2" w:rsidP="008907B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</w:rPr>
      </w:pPr>
    </w:p>
    <w:p w14:paraId="313FE346" w14:textId="77777777" w:rsidR="008907B2" w:rsidRPr="004104BC" w:rsidRDefault="008907B2" w:rsidP="008907B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</w:rPr>
      </w:pPr>
    </w:p>
    <w:p w14:paraId="7AFEBF6E" w14:textId="77777777" w:rsidR="008907B2" w:rsidRPr="004104BC" w:rsidRDefault="008907B2" w:rsidP="008907B2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</w:rPr>
      </w:pPr>
      <w:r w:rsidRPr="004104BC">
        <w:rPr>
          <w:rFonts w:ascii="Times New Roman" w:eastAsia="Calibri" w:hAnsi="Times New Roman" w:cs="Times New Roman"/>
          <w:b/>
          <w:kern w:val="0"/>
          <w:sz w:val="28"/>
          <w:szCs w:val="28"/>
        </w:rPr>
        <w:t>Москва</w:t>
      </w:r>
    </w:p>
    <w:p w14:paraId="3EE2C541" w14:textId="5F3CBA48" w:rsidR="004377E4" w:rsidRDefault="008907B2" w:rsidP="000A10B6">
      <w:pPr>
        <w:suppressAutoHyphens/>
        <w:spacing w:after="0" w:line="240" w:lineRule="auto"/>
        <w:jc w:val="center"/>
        <w:rPr>
          <w:lang w:eastAsia="zh-CN"/>
        </w:rPr>
      </w:pPr>
      <w:r w:rsidRPr="004104BC">
        <w:rPr>
          <w:rFonts w:ascii="Times New Roman" w:eastAsia="Calibri" w:hAnsi="Times New Roman" w:cs="Times New Roman"/>
          <w:b/>
          <w:kern w:val="0"/>
          <w:sz w:val="28"/>
          <w:szCs w:val="28"/>
        </w:rPr>
        <w:t>202</w:t>
      </w:r>
      <w:bookmarkStart w:id="0" w:name="OLE_LINK1"/>
      <w:r w:rsidR="00E91CDD">
        <w:rPr>
          <w:rFonts w:ascii="Times New Roman" w:eastAsia="Calibri" w:hAnsi="Times New Roman" w:cs="Times New Roman"/>
          <w:b/>
          <w:kern w:val="0"/>
          <w:sz w:val="28"/>
          <w:szCs w:val="28"/>
        </w:rPr>
        <w:t>6</w:t>
      </w:r>
    </w:p>
    <w:p w14:paraId="4251D617" w14:textId="77777777" w:rsidR="000A10B6" w:rsidRDefault="000A10B6" w:rsidP="000A10B6">
      <w:pPr>
        <w:suppressAutoHyphens/>
        <w:spacing w:after="0" w:line="240" w:lineRule="auto"/>
        <w:jc w:val="center"/>
        <w:rPr>
          <w:lang w:eastAsia="zh-CN"/>
        </w:rPr>
      </w:pPr>
    </w:p>
    <w:p w14:paraId="01E5F915" w14:textId="77777777" w:rsidR="000A10B6" w:rsidRDefault="000A10B6" w:rsidP="000A10B6">
      <w:pPr>
        <w:suppressAutoHyphens/>
        <w:spacing w:after="0" w:line="240" w:lineRule="auto"/>
        <w:jc w:val="center"/>
        <w:rPr>
          <w:lang w:eastAsia="zh-CN"/>
        </w:rPr>
      </w:pPr>
    </w:p>
    <w:p w14:paraId="70CDC6FC" w14:textId="77777777" w:rsidR="000A10B6" w:rsidRDefault="000A10B6" w:rsidP="000A10B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</w:p>
    <w:p w14:paraId="533DB8D9" w14:textId="1B4126FF" w:rsidR="000A10B6" w:rsidRDefault="000A10B6">
      <w:pPr>
        <w:pStyle w:val="11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lastRenderedPageBreak/>
        <w:fldChar w:fldCharType="begin"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instrText xml:space="preserve"> TOC \o "1-3" \h \z \u </w:instrTex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fldChar w:fldCharType="separate"/>
      </w:r>
      <w:hyperlink w:anchor="_Toc229653642" w:history="1">
        <w:r w:rsidRPr="00DF49C5">
          <w:rPr>
            <w:rStyle w:val="af2"/>
            <w:rFonts w:ascii="Times New Roman" w:eastAsia="Times New Roman" w:hAnsi="Times New Roman" w:cs="Times New Roman"/>
            <w:b/>
            <w:bCs/>
            <w:noProof/>
          </w:rPr>
          <w:t>АННОТАЦИЯ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_Toc229653642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E94B35" w14:textId="63FFA806" w:rsidR="000A10B6" w:rsidRDefault="00E91CDD">
      <w:pPr>
        <w:pStyle w:val="11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43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ВВЕДЕНИЕ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_Toc229653643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2</w:t>
        </w:r>
        <w:r w:rsidR="000A10B6">
          <w:rPr>
            <w:noProof/>
            <w:webHidden/>
          </w:rPr>
          <w:fldChar w:fldCharType="end"/>
        </w:r>
      </w:hyperlink>
    </w:p>
    <w:p w14:paraId="6DF6D2B8" w14:textId="1909630B" w:rsidR="000A10B6" w:rsidRDefault="00E91CDD">
      <w:pPr>
        <w:pStyle w:val="11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44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1</w:t>
        </w:r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、</w:t>
        </w:r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 xml:space="preserve"> ДАННЫЕ И ПРЕДВАРИТЕЛЬНАЯ ОБРАБОТКА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_Toc229653644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3</w:t>
        </w:r>
        <w:r w:rsidR="000A10B6">
          <w:rPr>
            <w:noProof/>
            <w:webHidden/>
          </w:rPr>
          <w:fldChar w:fldCharType="end"/>
        </w:r>
      </w:hyperlink>
    </w:p>
    <w:p w14:paraId="30FECBF7" w14:textId="0864F111" w:rsidR="000A10B6" w:rsidRDefault="00E91CDD">
      <w:pPr>
        <w:pStyle w:val="23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45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1.1 Источник данных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_Toc229653645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3</w:t>
        </w:r>
        <w:r w:rsidR="000A10B6">
          <w:rPr>
            <w:noProof/>
            <w:webHidden/>
          </w:rPr>
          <w:fldChar w:fldCharType="end"/>
        </w:r>
      </w:hyperlink>
    </w:p>
    <w:p w14:paraId="39E39B85" w14:textId="1F23D53F" w:rsidR="000A10B6" w:rsidRDefault="00E91CDD">
      <w:pPr>
        <w:pStyle w:val="23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46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1.2 Очистка данных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_Toc229653646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3</w:t>
        </w:r>
        <w:r w:rsidR="000A10B6">
          <w:rPr>
            <w:noProof/>
            <w:webHidden/>
          </w:rPr>
          <w:fldChar w:fldCharType="end"/>
        </w:r>
      </w:hyperlink>
    </w:p>
    <w:p w14:paraId="6BD22085" w14:textId="12228172" w:rsidR="000A10B6" w:rsidRDefault="00E91CDD">
      <w:pPr>
        <w:pStyle w:val="23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47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1.3 Предобработка признаков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_Toc229653647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3</w:t>
        </w:r>
        <w:r w:rsidR="000A10B6">
          <w:rPr>
            <w:noProof/>
            <w:webHidden/>
          </w:rPr>
          <w:fldChar w:fldCharType="end"/>
        </w:r>
      </w:hyperlink>
    </w:p>
    <w:p w14:paraId="77367B09" w14:textId="579A3B44" w:rsidR="000A10B6" w:rsidRDefault="00E91CDD">
      <w:pPr>
        <w:pStyle w:val="11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48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2</w:t>
        </w:r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、</w:t>
        </w:r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ОПИСАТЕЛЬНЫЙ АНАЛИЗ ДАННЫХ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_Toc229653648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5</w:t>
        </w:r>
        <w:r w:rsidR="000A10B6">
          <w:rPr>
            <w:noProof/>
            <w:webHidden/>
          </w:rPr>
          <w:fldChar w:fldCharType="end"/>
        </w:r>
      </w:hyperlink>
    </w:p>
    <w:p w14:paraId="001AF7B1" w14:textId="07BAC5A6" w:rsidR="000A10B6" w:rsidRDefault="00E91CDD">
      <w:pPr>
        <w:pStyle w:val="23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49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2.1 Общее распределение статуса занятости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_Toc229653649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5</w:t>
        </w:r>
        <w:r w:rsidR="000A10B6">
          <w:rPr>
            <w:noProof/>
            <w:webHidden/>
          </w:rPr>
          <w:fldChar w:fldCharType="end"/>
        </w:r>
      </w:hyperlink>
    </w:p>
    <w:p w14:paraId="259CF8AD" w14:textId="79EFD2E3" w:rsidR="000A10B6" w:rsidRDefault="00E91CDD">
      <w:pPr>
        <w:pStyle w:val="23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50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2.2 Распределение по возрастным группам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_Toc229653650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5</w:t>
        </w:r>
        <w:r w:rsidR="000A10B6">
          <w:rPr>
            <w:noProof/>
            <w:webHidden/>
          </w:rPr>
          <w:fldChar w:fldCharType="end"/>
        </w:r>
      </w:hyperlink>
    </w:p>
    <w:p w14:paraId="11FCC13F" w14:textId="6F8D6344" w:rsidR="000A10B6" w:rsidRDefault="00E91CDD">
      <w:pPr>
        <w:pStyle w:val="23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51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2.3 Распределение по полу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_Toc229653651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5</w:t>
        </w:r>
        <w:r w:rsidR="000A10B6">
          <w:rPr>
            <w:noProof/>
            <w:webHidden/>
          </w:rPr>
          <w:fldChar w:fldCharType="end"/>
        </w:r>
      </w:hyperlink>
    </w:p>
    <w:p w14:paraId="288E38D3" w14:textId="34665F94" w:rsidR="000A10B6" w:rsidRDefault="00E91CDD">
      <w:pPr>
        <w:pStyle w:val="23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52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2.4 Распределение по уровню образования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_Toc229653652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5</w:t>
        </w:r>
        <w:r w:rsidR="000A10B6">
          <w:rPr>
            <w:noProof/>
            <w:webHidden/>
          </w:rPr>
          <w:fldChar w:fldCharType="end"/>
        </w:r>
      </w:hyperlink>
    </w:p>
    <w:p w14:paraId="7326AD33" w14:textId="3FED3633" w:rsidR="000A10B6" w:rsidRDefault="00E91CDD">
      <w:pPr>
        <w:pStyle w:val="23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53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2.5 Распределение по отраслям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_Toc229653653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6</w:t>
        </w:r>
        <w:r w:rsidR="000A10B6">
          <w:rPr>
            <w:noProof/>
            <w:webHidden/>
          </w:rPr>
          <w:fldChar w:fldCharType="end"/>
        </w:r>
      </w:hyperlink>
    </w:p>
    <w:p w14:paraId="2DCF605C" w14:textId="1AA59992" w:rsidR="000A10B6" w:rsidRDefault="00E91CDD">
      <w:pPr>
        <w:pStyle w:val="23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54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2.6 Анализ статистических связей: критерий χ²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_Toc229653654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6</w:t>
        </w:r>
        <w:r w:rsidR="000A10B6">
          <w:rPr>
            <w:noProof/>
            <w:webHidden/>
          </w:rPr>
          <w:fldChar w:fldCharType="end"/>
        </w:r>
      </w:hyperlink>
    </w:p>
    <w:p w14:paraId="07B07361" w14:textId="6EADD298" w:rsidR="000A10B6" w:rsidRDefault="00E91CDD">
      <w:pPr>
        <w:pStyle w:val="11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55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3</w:t>
        </w:r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、</w:t>
        </w:r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МОДЕЛИ ПРОГНОЗИРОВАНИЯ СТАТУСА ЗАНЯТОСТИ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_Toc229653655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8</w:t>
        </w:r>
        <w:r w:rsidR="000A10B6">
          <w:rPr>
            <w:noProof/>
            <w:webHidden/>
          </w:rPr>
          <w:fldChar w:fldCharType="end"/>
        </w:r>
      </w:hyperlink>
    </w:p>
    <w:p w14:paraId="17470E6E" w14:textId="2F274E09" w:rsidR="000A10B6" w:rsidRDefault="00E91CDD">
      <w:pPr>
        <w:pStyle w:val="23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56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3.1 Логистическая регрессия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_Toc229653656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8</w:t>
        </w:r>
        <w:r w:rsidR="000A10B6">
          <w:rPr>
            <w:noProof/>
            <w:webHidden/>
          </w:rPr>
          <w:fldChar w:fldCharType="end"/>
        </w:r>
      </w:hyperlink>
    </w:p>
    <w:p w14:paraId="1C0162A9" w14:textId="47CAA282" w:rsidR="000A10B6" w:rsidRDefault="00E91CDD">
      <w:pPr>
        <w:pStyle w:val="23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57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3.2 Метод опорных векторов (SVM)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_Toc229653657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9</w:t>
        </w:r>
        <w:r w:rsidR="000A10B6">
          <w:rPr>
            <w:noProof/>
            <w:webHidden/>
          </w:rPr>
          <w:fldChar w:fldCharType="end"/>
        </w:r>
      </w:hyperlink>
    </w:p>
    <w:p w14:paraId="7C32B8EB" w14:textId="168A2316" w:rsidR="000A10B6" w:rsidRDefault="00E91CDD">
      <w:pPr>
        <w:pStyle w:val="23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58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3.3 Дерево решений (CART)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_Toc229653658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9</w:t>
        </w:r>
        <w:r w:rsidR="000A10B6">
          <w:rPr>
            <w:noProof/>
            <w:webHidden/>
          </w:rPr>
          <w:fldChar w:fldCharType="end"/>
        </w:r>
      </w:hyperlink>
    </w:p>
    <w:p w14:paraId="40ED132C" w14:textId="1BDB4258" w:rsidR="000A10B6" w:rsidRDefault="00E91CDD">
      <w:pPr>
        <w:pStyle w:val="23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59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3.4 Случайный лес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_Toc229653659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10</w:t>
        </w:r>
        <w:r w:rsidR="000A10B6">
          <w:rPr>
            <w:noProof/>
            <w:webHidden/>
          </w:rPr>
          <w:fldChar w:fldCharType="end"/>
        </w:r>
      </w:hyperlink>
    </w:p>
    <w:p w14:paraId="620545F1" w14:textId="4B6829EF" w:rsidR="000A10B6" w:rsidRDefault="00E91CDD">
      <w:pPr>
        <w:pStyle w:val="11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60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4. ОПТИМИЗАЦИЯ МОДЕЛИ И ПРИКЛАДНЫЕ РЕЗУЛЬТАТЫ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_Toc229653660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12</w:t>
        </w:r>
        <w:r w:rsidR="000A10B6">
          <w:rPr>
            <w:noProof/>
            <w:webHidden/>
          </w:rPr>
          <w:fldChar w:fldCharType="end"/>
        </w:r>
      </w:hyperlink>
    </w:p>
    <w:p w14:paraId="7F5908E9" w14:textId="68D50AA4" w:rsidR="000A10B6" w:rsidRDefault="00E91CDD">
      <w:pPr>
        <w:pStyle w:val="23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61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4.1 Источники макроэкономических данных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_Toc229653661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12</w:t>
        </w:r>
        <w:r w:rsidR="000A10B6">
          <w:rPr>
            <w:noProof/>
            <w:webHidden/>
          </w:rPr>
          <w:fldChar w:fldCharType="end"/>
        </w:r>
      </w:hyperlink>
    </w:p>
    <w:p w14:paraId="15B7D519" w14:textId="16BAA8D1" w:rsidR="000A10B6" w:rsidRDefault="00E91CDD">
      <w:pPr>
        <w:pStyle w:val="23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62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4.2 Методология интеграции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_Toc229653662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12</w:t>
        </w:r>
        <w:r w:rsidR="000A10B6">
          <w:rPr>
            <w:noProof/>
            <w:webHidden/>
          </w:rPr>
          <w:fldChar w:fldCharType="end"/>
        </w:r>
      </w:hyperlink>
    </w:p>
    <w:p w14:paraId="4876DCB3" w14:textId="04311A48" w:rsidR="000A10B6" w:rsidRDefault="00E91CDD">
      <w:pPr>
        <w:pStyle w:val="23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63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4.3 Результаты расширенной модели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_Toc229653663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12</w:t>
        </w:r>
        <w:r w:rsidR="000A10B6">
          <w:rPr>
            <w:noProof/>
            <w:webHidden/>
          </w:rPr>
          <w:fldChar w:fldCharType="end"/>
        </w:r>
      </w:hyperlink>
    </w:p>
    <w:p w14:paraId="12FD96D9" w14:textId="5D77087E" w:rsidR="000A10B6" w:rsidRDefault="00E91CDD">
      <w:pPr>
        <w:pStyle w:val="23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64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4.4 Система сопоставления кадров и вакансий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_Toc229653664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13</w:t>
        </w:r>
        <w:r w:rsidR="000A10B6">
          <w:rPr>
            <w:noProof/>
            <w:webHidden/>
          </w:rPr>
          <w:fldChar w:fldCharType="end"/>
        </w:r>
      </w:hyperlink>
    </w:p>
    <w:p w14:paraId="2590B1D0" w14:textId="67154C58" w:rsidR="000A10B6" w:rsidRDefault="00E91CDD">
      <w:pPr>
        <w:pStyle w:val="31"/>
        <w:tabs>
          <w:tab w:val="right" w:leader="dot" w:pos="9345"/>
        </w:tabs>
        <w:ind w:left="960"/>
        <w:rPr>
          <w:noProof/>
        </w:rPr>
      </w:pPr>
      <w:hyperlink w:anchor="_Toc229653665" w:history="1">
        <w:r w:rsidR="000A10B6" w:rsidRPr="00DF49C5">
          <w:rPr>
            <w:rStyle w:val="af2"/>
            <w:rFonts w:ascii="Times New Roman" w:hAnsi="Times New Roman" w:cs="Times New Roman"/>
            <w:noProof/>
          </w:rPr>
          <w:t>4.4.1 Архитектура системы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_Toc229653665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13</w:t>
        </w:r>
        <w:r w:rsidR="000A10B6">
          <w:rPr>
            <w:noProof/>
            <w:webHidden/>
          </w:rPr>
          <w:fldChar w:fldCharType="end"/>
        </w:r>
      </w:hyperlink>
    </w:p>
    <w:p w14:paraId="3B024E22" w14:textId="2EEB3AF1" w:rsidR="000A10B6" w:rsidRDefault="00E91CDD">
      <w:pPr>
        <w:pStyle w:val="31"/>
        <w:tabs>
          <w:tab w:val="right" w:leader="dot" w:pos="9345"/>
        </w:tabs>
        <w:ind w:left="960"/>
        <w:rPr>
          <w:noProof/>
        </w:rPr>
      </w:pPr>
      <w:hyperlink w:anchor="_Toc229653666" w:history="1">
        <w:r w:rsidR="000A10B6" w:rsidRPr="00DF49C5">
          <w:rPr>
            <w:rStyle w:val="af2"/>
            <w:rFonts w:ascii="Times New Roman" w:hAnsi="Times New Roman" w:cs="Times New Roman"/>
            <w:noProof/>
          </w:rPr>
          <w:t>4.4.2 Признаковое пространство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_Toc229653666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13</w:t>
        </w:r>
        <w:r w:rsidR="000A10B6">
          <w:rPr>
            <w:noProof/>
            <w:webHidden/>
          </w:rPr>
          <w:fldChar w:fldCharType="end"/>
        </w:r>
      </w:hyperlink>
    </w:p>
    <w:p w14:paraId="627C3276" w14:textId="02BC84EC" w:rsidR="000A10B6" w:rsidRDefault="00E91CDD">
      <w:pPr>
        <w:pStyle w:val="31"/>
        <w:tabs>
          <w:tab w:val="right" w:leader="dot" w:pos="9345"/>
        </w:tabs>
        <w:ind w:left="960"/>
        <w:rPr>
          <w:noProof/>
        </w:rPr>
      </w:pPr>
      <w:hyperlink w:anchor="_Toc229653667" w:history="1">
        <w:r w:rsidR="000A10B6" w:rsidRPr="00DF49C5">
          <w:rPr>
            <w:rStyle w:val="af2"/>
            <w:rFonts w:ascii="Times New Roman" w:hAnsi="Times New Roman" w:cs="Times New Roman"/>
            <w:noProof/>
          </w:rPr>
          <w:t>4.4.3 Модель DeepFM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_Toc229653667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14</w:t>
        </w:r>
        <w:r w:rsidR="000A10B6">
          <w:rPr>
            <w:noProof/>
            <w:webHidden/>
          </w:rPr>
          <w:fldChar w:fldCharType="end"/>
        </w:r>
      </w:hyperlink>
    </w:p>
    <w:p w14:paraId="51A8B6FA" w14:textId="70239C49" w:rsidR="000A10B6" w:rsidRDefault="00E91CDD">
      <w:pPr>
        <w:pStyle w:val="23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68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4.5 Сравнительный анализ моделей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_Toc229653668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14</w:t>
        </w:r>
        <w:r w:rsidR="000A10B6">
          <w:rPr>
            <w:noProof/>
            <w:webHidden/>
          </w:rPr>
          <w:fldChar w:fldCharType="end"/>
        </w:r>
      </w:hyperlink>
    </w:p>
    <w:p w14:paraId="5080740E" w14:textId="38B0ACFF" w:rsidR="000A10B6" w:rsidRDefault="00E91CDD">
      <w:pPr>
        <w:pStyle w:val="11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69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ЗАКЛЮЧЕНИЕ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_Toc229653669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16</w:t>
        </w:r>
        <w:r w:rsidR="000A10B6">
          <w:rPr>
            <w:noProof/>
            <w:webHidden/>
          </w:rPr>
          <w:fldChar w:fldCharType="end"/>
        </w:r>
      </w:hyperlink>
    </w:p>
    <w:p w14:paraId="6AF111C1" w14:textId="530D408A" w:rsidR="000A10B6" w:rsidRDefault="00E91CDD">
      <w:pPr>
        <w:pStyle w:val="11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70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  <w:lang w:eastAsia="zh-CN"/>
          </w:rPr>
          <w:t>СПИСОК</w:t>
        </w:r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  <w:lang w:val="en-US" w:eastAsia="zh-CN"/>
          </w:rPr>
          <w:t xml:space="preserve"> </w:t>
        </w:r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  <w:lang w:eastAsia="zh-CN"/>
          </w:rPr>
          <w:t>ИСПОЛЬЗОВАННЫХ</w:t>
        </w:r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  <w:lang w:val="en-US" w:eastAsia="zh-CN"/>
          </w:rPr>
          <w:t xml:space="preserve"> </w:t>
        </w:r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  <w:lang w:eastAsia="zh-CN"/>
          </w:rPr>
          <w:t>ИСТОЧНИКОВ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_Toc229653670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18</w:t>
        </w:r>
        <w:r w:rsidR="000A10B6">
          <w:rPr>
            <w:noProof/>
            <w:webHidden/>
          </w:rPr>
          <w:fldChar w:fldCharType="end"/>
        </w:r>
      </w:hyperlink>
    </w:p>
    <w:p w14:paraId="3D42FCB2" w14:textId="2FFA1725" w:rsidR="000A10B6" w:rsidRDefault="00E91CDD">
      <w:pPr>
        <w:pStyle w:val="11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71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ПРИЛОЖЕНИЕ А. ПРИМЕРЫ ПРОГРАММНОГО КОДА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_Toc229653671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19</w:t>
        </w:r>
        <w:r w:rsidR="000A10B6">
          <w:rPr>
            <w:noProof/>
            <w:webHidden/>
          </w:rPr>
          <w:fldChar w:fldCharType="end"/>
        </w:r>
      </w:hyperlink>
    </w:p>
    <w:p w14:paraId="4DE4FB93" w14:textId="2188EDF0" w:rsidR="000A10B6" w:rsidRDefault="00E91CDD">
      <w:pPr>
        <w:pStyle w:val="23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72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А.1 Загрузка данных и визуализация распределения по возрасту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_Toc229653672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19</w:t>
        </w:r>
        <w:r w:rsidR="000A10B6">
          <w:rPr>
            <w:noProof/>
            <w:webHidden/>
          </w:rPr>
          <w:fldChar w:fldCharType="end"/>
        </w:r>
      </w:hyperlink>
    </w:p>
    <w:p w14:paraId="6494181B" w14:textId="73B3609E" w:rsidR="000A10B6" w:rsidRDefault="00E91CDD">
      <w:pPr>
        <w:pStyle w:val="23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73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А.2 Логистическая регрессия и визуализация коэффициентов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_Toc229653673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19</w:t>
        </w:r>
        <w:r w:rsidR="000A10B6">
          <w:rPr>
            <w:noProof/>
            <w:webHidden/>
          </w:rPr>
          <w:fldChar w:fldCharType="end"/>
        </w:r>
      </w:hyperlink>
    </w:p>
    <w:p w14:paraId="206DBE9E" w14:textId="4BE440D5" w:rsidR="000A10B6" w:rsidRDefault="00E91CDD">
      <w:pPr>
        <w:pStyle w:val="23"/>
        <w:tabs>
          <w:tab w:val="right" w:leader="dot" w:pos="9345"/>
        </w:tabs>
        <w:rPr>
          <w:noProof/>
          <w:sz w:val="22"/>
          <w:lang w:val="en-US" w:eastAsia="zh-CN"/>
          <w14:ligatures w14:val="standardContextual"/>
        </w:rPr>
      </w:pPr>
      <w:hyperlink w:anchor="_Toc229653674" w:history="1">
        <w:r w:rsidR="000A10B6" w:rsidRPr="00DF49C5">
          <w:rPr>
            <w:rStyle w:val="af2"/>
            <w:rFonts w:ascii="Times New Roman" w:hAnsi="Times New Roman" w:cs="Times New Roman"/>
            <w:b/>
            <w:bCs/>
            <w:noProof/>
          </w:rPr>
          <w:t>А.3 Случайный лес и важность признаков</w:t>
        </w:r>
        <w:r w:rsidR="000A10B6">
          <w:rPr>
            <w:noProof/>
            <w:webHidden/>
          </w:rPr>
          <w:tab/>
        </w:r>
        <w:r w:rsidR="000A10B6">
          <w:rPr>
            <w:noProof/>
            <w:webHidden/>
          </w:rPr>
          <w:fldChar w:fldCharType="begin"/>
        </w:r>
        <w:r w:rsidR="000A10B6">
          <w:rPr>
            <w:noProof/>
            <w:webHidden/>
          </w:rPr>
          <w:instrText xml:space="preserve"> PAGEREF _Toc229653674 \h </w:instrText>
        </w:r>
        <w:r w:rsidR="000A10B6">
          <w:rPr>
            <w:noProof/>
            <w:webHidden/>
          </w:rPr>
        </w:r>
        <w:r w:rsidR="000A10B6">
          <w:rPr>
            <w:noProof/>
            <w:webHidden/>
          </w:rPr>
          <w:fldChar w:fldCharType="separate"/>
        </w:r>
        <w:r w:rsidR="000A10B6">
          <w:rPr>
            <w:noProof/>
            <w:webHidden/>
          </w:rPr>
          <w:t>19</w:t>
        </w:r>
        <w:r w:rsidR="000A10B6">
          <w:rPr>
            <w:noProof/>
            <w:webHidden/>
          </w:rPr>
          <w:fldChar w:fldCharType="end"/>
        </w:r>
      </w:hyperlink>
    </w:p>
    <w:p w14:paraId="3BB56B39" w14:textId="2D368213" w:rsidR="000A10B6" w:rsidRDefault="000A10B6" w:rsidP="000A10B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fldChar w:fldCharType="end"/>
      </w:r>
    </w:p>
    <w:p w14:paraId="11AE3106" w14:textId="7C881C62" w:rsidR="000A10B6" w:rsidRDefault="000A10B6" w:rsidP="000A10B6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sectPr w:rsidR="000A10B6" w:rsidSect="004104BC">
          <w:footerReference w:type="even" r:id="rId8"/>
          <w:head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02622CE" w14:textId="28C8EAC1" w:rsidR="0043572D" w:rsidRPr="00044EC1" w:rsidRDefault="00E91CDD" w:rsidP="004377E4">
      <w:pPr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1" w:name="_Toc229653642"/>
      <w:r w:rsidRPr="00044EC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А</w:t>
      </w:r>
      <w:r w:rsidR="00044EC1" w:rsidRPr="00044EC1">
        <w:rPr>
          <w:rFonts w:ascii="Times New Roman" w:eastAsia="Times New Roman" w:hAnsi="Times New Roman" w:cs="Times New Roman"/>
          <w:b/>
          <w:bCs/>
          <w:sz w:val="28"/>
          <w:szCs w:val="28"/>
        </w:rPr>
        <w:t>ННОТАЦИЯ</w:t>
      </w:r>
      <w:bookmarkEnd w:id="0"/>
      <w:bookmarkEnd w:id="1"/>
    </w:p>
    <w:p w14:paraId="5211E4F8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Настоящий отчет посвящен анализу и прогнозированию состояния занятости населения в регионе Ичан на основе данных обследования 5000 респондентов. После очистки и верификации данных в аналитическую выборку включено 3821 наблюдение, из которых 3118 относятся к занятым и 703 — к безработным. В работе применяются методы описательной статистики, критерий χ² Пирсона для анализа связей категориальных признаков со статусом занятости, а также комплекс моделей машинного обучения: логистическая регрессия с L1-регуляризацией, метод опорных векторов (SVM), дерево решений (CART) и случайный лес. Для учета макроэкономического контекста построена модель со смешанными эффектами, включающая внешние показатели (индекс потребительских цен, валовой национальный доход, численность населения и рабочей силы). Дополнительно разработана система сопоставления кадров и вакансий на основе глубокой факторизационной машины (DeepFM). Случайный лес показал наилучшие результаты среди базовых моделей: точность 85.29%, F1-мера 91.63%. После включения макроэкономических переменных точность модели повысилась до 91.5%. Система сопоставления кадров и вакансий достигла точности 98.4% с индексом согласия 0.892.</w:t>
      </w:r>
    </w:p>
    <w:p w14:paraId="7D60578C" w14:textId="77777777" w:rsidR="00EB0EC1" w:rsidRPr="00044EC1" w:rsidRDefault="00E91CDD" w:rsidP="00E91CDD">
      <w:pPr>
        <w:spacing w:after="120"/>
        <w:jc w:val="both"/>
        <w:rPr>
          <w:rFonts w:ascii="Times New Roman" w:eastAsia="Times New Roman" w:hAnsi="Times New Roman" w:cs="Times New Roman"/>
          <w:sz w:val="28"/>
          <w:lang w:eastAsia="zh-CN"/>
        </w:rPr>
      </w:pPr>
      <w:r w:rsidRPr="00044EC1">
        <w:rPr>
          <w:rFonts w:ascii="Times New Roman" w:eastAsia="Times New Roman" w:hAnsi="Times New Roman" w:cs="Times New Roman"/>
          <w:sz w:val="28"/>
        </w:rPr>
        <w:t>Ключевые слова: региональный рынок труда; занятость; безработица; машинное обучение; логистическая регрессия; SVM; случайный лес; дерево решений; модель со смешанными эффектами; DeepFM; сопоставление кадров и вакансий.</w:t>
      </w:r>
    </w:p>
    <w:p w14:paraId="6071C83B" w14:textId="77777777" w:rsidR="00EB0EC1" w:rsidRPr="00044EC1" w:rsidRDefault="00EB0EC1" w:rsidP="00EB0EC1">
      <w:pPr>
        <w:spacing w:after="120"/>
        <w:rPr>
          <w:rFonts w:ascii="Times New Roman" w:eastAsia="Times New Roman" w:hAnsi="Times New Roman" w:cs="Times New Roman"/>
          <w:sz w:val="28"/>
          <w:lang w:eastAsia="zh-CN"/>
        </w:rPr>
      </w:pPr>
    </w:p>
    <w:p w14:paraId="1E8149FB" w14:textId="77777777" w:rsidR="00EB0EC1" w:rsidRPr="00044EC1" w:rsidRDefault="00EB0EC1" w:rsidP="00EB0EC1">
      <w:pPr>
        <w:spacing w:after="120"/>
        <w:rPr>
          <w:rFonts w:ascii="Times New Roman" w:eastAsia="Times New Roman" w:hAnsi="Times New Roman" w:cs="Times New Roman"/>
          <w:sz w:val="28"/>
          <w:lang w:eastAsia="zh-CN"/>
        </w:rPr>
      </w:pPr>
    </w:p>
    <w:p w14:paraId="535DF2ED" w14:textId="77777777" w:rsidR="00EB0EC1" w:rsidRPr="00044EC1" w:rsidRDefault="00EB0EC1" w:rsidP="00EB0EC1">
      <w:pPr>
        <w:spacing w:after="120"/>
        <w:rPr>
          <w:rFonts w:ascii="Times New Roman" w:eastAsia="Times New Roman" w:hAnsi="Times New Roman" w:cs="Times New Roman"/>
          <w:sz w:val="28"/>
          <w:lang w:eastAsia="zh-CN"/>
        </w:rPr>
      </w:pPr>
    </w:p>
    <w:p w14:paraId="0881CDEA" w14:textId="77777777" w:rsidR="00EB0EC1" w:rsidRPr="00044EC1" w:rsidRDefault="00EB0EC1" w:rsidP="00EB0EC1">
      <w:pPr>
        <w:spacing w:after="120"/>
        <w:rPr>
          <w:rFonts w:ascii="Times New Roman" w:eastAsia="Times New Roman" w:hAnsi="Times New Roman" w:cs="Times New Roman"/>
          <w:sz w:val="28"/>
          <w:lang w:eastAsia="zh-CN"/>
        </w:rPr>
      </w:pPr>
    </w:p>
    <w:p w14:paraId="08198C9E" w14:textId="77777777" w:rsidR="00EB0EC1" w:rsidRPr="00044EC1" w:rsidRDefault="00EB0EC1" w:rsidP="00EB0EC1">
      <w:pPr>
        <w:spacing w:after="120"/>
        <w:rPr>
          <w:rFonts w:ascii="Times New Roman" w:eastAsia="Times New Roman" w:hAnsi="Times New Roman" w:cs="Times New Roman"/>
          <w:sz w:val="28"/>
          <w:lang w:eastAsia="zh-CN"/>
        </w:rPr>
      </w:pPr>
    </w:p>
    <w:p w14:paraId="0C6BD3E4" w14:textId="77777777" w:rsidR="00EB0EC1" w:rsidRPr="00044EC1" w:rsidRDefault="00EB0EC1" w:rsidP="00EB0EC1">
      <w:pPr>
        <w:spacing w:after="120"/>
        <w:rPr>
          <w:rFonts w:ascii="Times New Roman" w:eastAsia="Times New Roman" w:hAnsi="Times New Roman" w:cs="Times New Roman"/>
          <w:sz w:val="28"/>
          <w:lang w:eastAsia="zh-CN"/>
        </w:rPr>
      </w:pPr>
    </w:p>
    <w:p w14:paraId="3AFB368F" w14:textId="77777777" w:rsidR="00EB0EC1" w:rsidRPr="00044EC1" w:rsidRDefault="00EB0EC1" w:rsidP="00EB0EC1">
      <w:pPr>
        <w:spacing w:after="120"/>
        <w:rPr>
          <w:rFonts w:ascii="Times New Roman" w:eastAsia="Times New Roman" w:hAnsi="Times New Roman" w:cs="Times New Roman"/>
          <w:sz w:val="28"/>
          <w:lang w:eastAsia="zh-CN"/>
        </w:rPr>
      </w:pPr>
    </w:p>
    <w:p w14:paraId="198FB2BC" w14:textId="77777777" w:rsidR="00EB0EC1" w:rsidRPr="00044EC1" w:rsidRDefault="00EB0EC1" w:rsidP="00EB0EC1">
      <w:pPr>
        <w:spacing w:after="120"/>
        <w:rPr>
          <w:rFonts w:ascii="Times New Roman" w:eastAsia="Times New Roman" w:hAnsi="Times New Roman" w:cs="Times New Roman"/>
          <w:sz w:val="28"/>
          <w:lang w:eastAsia="zh-CN"/>
        </w:rPr>
      </w:pPr>
    </w:p>
    <w:p w14:paraId="02DE25A3" w14:textId="77777777" w:rsidR="00EB0EC1" w:rsidRPr="00044EC1" w:rsidRDefault="00EB0EC1" w:rsidP="00EB0EC1">
      <w:pPr>
        <w:spacing w:after="120"/>
        <w:rPr>
          <w:rFonts w:ascii="Times New Roman" w:eastAsia="Times New Roman" w:hAnsi="Times New Roman" w:cs="Times New Roman"/>
          <w:sz w:val="28"/>
          <w:lang w:eastAsia="zh-CN"/>
        </w:rPr>
      </w:pPr>
    </w:p>
    <w:p w14:paraId="56B2C9E3" w14:textId="77777777" w:rsidR="00EB0EC1" w:rsidRPr="00044EC1" w:rsidRDefault="00EB0EC1" w:rsidP="00EB0EC1">
      <w:pPr>
        <w:spacing w:after="120"/>
        <w:rPr>
          <w:rFonts w:ascii="Times New Roman" w:eastAsia="Times New Roman" w:hAnsi="Times New Roman" w:cs="Times New Roman"/>
          <w:sz w:val="28"/>
          <w:lang w:eastAsia="zh-CN"/>
        </w:rPr>
      </w:pPr>
    </w:p>
    <w:p w14:paraId="7BB1ECA5" w14:textId="77777777" w:rsidR="00EB0EC1" w:rsidRPr="00044EC1" w:rsidRDefault="00EB0EC1" w:rsidP="00EB0EC1">
      <w:pPr>
        <w:spacing w:after="120"/>
        <w:rPr>
          <w:rFonts w:ascii="Times New Roman" w:eastAsia="Times New Roman" w:hAnsi="Times New Roman" w:cs="Times New Roman"/>
          <w:sz w:val="28"/>
          <w:lang w:eastAsia="zh-CN"/>
        </w:rPr>
      </w:pPr>
    </w:p>
    <w:p w14:paraId="2A19ACCA" w14:textId="3EA5E574" w:rsidR="0043572D" w:rsidRPr="00044EC1" w:rsidRDefault="00E91CDD" w:rsidP="004377E4">
      <w:pPr>
        <w:spacing w:after="12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29653643"/>
      <w:r w:rsidRPr="00044E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2"/>
    </w:p>
    <w:p w14:paraId="36068C76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Занятость населения является одним из ключевых индикаторов экономической устойчивости региона и социальной стабильности. В современных условиях углубления отраслевой трансформации, ускоренной цифровизации и изменения требований к квалификации работников точный анализ и прогнозирование состояния занятости приобретают особую актуальность. Особенно остро эти проблемы проявляются на региональном уровне, где различия в промышленной структуре, уровне урбанизации и кадровой политике создают территориально неоднородные рынки труда.</w:t>
      </w:r>
    </w:p>
    <w:p w14:paraId="344764DB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Регион Ичан представляет интерес как пространство, в котором сочетаются индустриальные и сервисные формы занятости, а также происходит постепенное обновление требований к квалификации работников. Настоящая работа основана на эмпирических данных обследования 5000 респондентов в регионе Ичан и направлена на решение следующих задач: (1) количественная оценка распределения статуса занятости по демографическим, образовательным и отраслевым характеристикам; (2) выявление статистически значимых факторов, связанных со статусом занятости; (3) построение и сравнение прогностических моделей классификации на основе методов машинного обучения; (4) оценка влияния макроэкономических показателей на точность прогнозирования; (5) разработка системы сопоставления профилей работников и требований вакансий.</w:t>
      </w:r>
    </w:p>
    <w:p w14:paraId="795AA8BA" w14:textId="77777777" w:rsidR="00EB0EC1" w:rsidRPr="00044EC1" w:rsidRDefault="00E91CDD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44EC1">
        <w:rPr>
          <w:rFonts w:ascii="Times New Roman" w:eastAsia="Times New Roman" w:hAnsi="Times New Roman" w:cs="Times New Roman"/>
          <w:sz w:val="28"/>
        </w:rPr>
        <w:t>Методологическая основа работы включает описательную статистику, критерии проверки статистических гипотез, линейные и нелинейные модели классификации, ансамблевые алгоритмы и методы глубокого обучения для задач сопоставления. Все вычисления выполнены в среде MATLAB и Python с использованием библиотек scikit-learn, TensorFlow и PyTorch.</w:t>
      </w:r>
    </w:p>
    <w:p w14:paraId="41578B45" w14:textId="77777777" w:rsidR="00044EC1" w:rsidRP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06623C9D" w14:textId="77777777" w:rsidR="00044EC1" w:rsidRP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27244C50" w14:textId="77777777" w:rsidR="00044EC1" w:rsidRP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5C338C02" w14:textId="77777777" w:rsidR="00044EC1" w:rsidRP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4C67838F" w14:textId="77777777" w:rsidR="00044EC1" w:rsidRP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33ACD6FA" w14:textId="77777777" w:rsidR="00044EC1" w:rsidRP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4AA61F13" w14:textId="77777777" w:rsidR="00044EC1" w:rsidRP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286ED69E" w14:textId="77777777" w:rsidR="00044EC1" w:rsidRP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1D69895D" w14:textId="77777777" w:rsidR="00044EC1" w:rsidRP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5F5D51C9" w14:textId="5A6801DD" w:rsidR="00044EC1" w:rsidRPr="00044EC1" w:rsidRDefault="00EB0EC1" w:rsidP="00E91CDD">
      <w:pPr>
        <w:spacing w:after="120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29653644"/>
      <w:r w:rsidRPr="00044EC1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E91CDD">
        <w:rPr>
          <w:rFonts w:ascii="Times New Roman" w:hAnsi="Times New Roman" w:cs="Times New Roman" w:hint="eastAsia"/>
          <w:b/>
          <w:bCs/>
          <w:sz w:val="28"/>
          <w:szCs w:val="28"/>
        </w:rPr>
        <w:t>.</w:t>
      </w:r>
      <w:r w:rsidRPr="00044EC1">
        <w:rPr>
          <w:rFonts w:ascii="Times New Roman" w:hAnsi="Times New Roman" w:cs="Times New Roman"/>
          <w:b/>
          <w:bCs/>
          <w:sz w:val="28"/>
          <w:szCs w:val="28"/>
        </w:rPr>
        <w:t xml:space="preserve"> ДАННЫЕ И ПРЕДВАРИТЕЛЬНАЯ ОБРАБОТКА</w:t>
      </w:r>
      <w:bookmarkEnd w:id="3"/>
    </w:p>
    <w:p w14:paraId="26073B8B" w14:textId="207C65E2" w:rsidR="0043572D" w:rsidRPr="00E91CDD" w:rsidRDefault="00E91CDD" w:rsidP="00E91CDD">
      <w:pPr>
        <w:spacing w:after="120"/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29653645"/>
      <w:r w:rsidRPr="00E91CDD">
        <w:rPr>
          <w:rFonts w:ascii="Times New Roman" w:hAnsi="Times New Roman" w:cs="Times New Roman"/>
          <w:b/>
          <w:bCs/>
          <w:sz w:val="28"/>
          <w:szCs w:val="28"/>
        </w:rPr>
        <w:t>1.1 Источник данных</w:t>
      </w:r>
      <w:bookmarkEnd w:id="4"/>
    </w:p>
    <w:p w14:paraId="35414A7C" w14:textId="77777777" w:rsidR="00044EC1" w:rsidRPr="00044EC1" w:rsidRDefault="00E91CDD" w:rsidP="00044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044EC1">
        <w:rPr>
          <w:rFonts w:ascii="Times New Roman" w:eastAsia="Times New Roman" w:hAnsi="Times New Roman" w:cs="Times New Roman"/>
          <w:sz w:val="28"/>
        </w:rPr>
        <w:t>Эмпирической базой исследования послужили обезличенные данные обследования занятости по региону Ичан. Исходный массив включал 5000 наблюдений и содержал 53 переменные, охватывающие демографические характеристики респондентов (возраст, пол, семейное положение, этническая принадлежность), параметры человеческого капитала (уровень образования, профессиональный профиль, специальность), показатели текущего статуса занятости, элементы трудовой биографии и ряд сопутствующих признаков.</w:t>
      </w:r>
    </w:p>
    <w:p w14:paraId="2A3BA263" w14:textId="1CE26B76" w:rsidR="0043572D" w:rsidRPr="00E91CDD" w:rsidRDefault="00E91CDD" w:rsidP="00E91CDD">
      <w:pPr>
        <w:spacing w:after="120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5" w:name="_Toc229653646"/>
      <w:r w:rsidRPr="00E91CDD">
        <w:rPr>
          <w:rFonts w:ascii="Times New Roman" w:hAnsi="Times New Roman" w:cs="Times New Roman"/>
          <w:b/>
          <w:bCs/>
          <w:sz w:val="28"/>
          <w:szCs w:val="28"/>
        </w:rPr>
        <w:t>1.2 Очистка данных</w:t>
      </w:r>
      <w:bookmarkEnd w:id="5"/>
    </w:p>
    <w:p w14:paraId="4CD16E3B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Подготовка данных включала несколько последовательных этапов. На первом этапе выявлялись пропуски и аномальные значения. Наибольший объем пропусков пришелся на переменную "Специальность" (1146 записей из 5000), что само по себе является информативным: профессиональный профиль часто оказывается зоной неполной фиксации в административных и опросных массивах. Другие переменные с пропусками: "Адрес регистрации" — 3 записи, "Учебное заведение" — 1 запись. Аномальные значения выявлены в пере</w:t>
      </w:r>
      <w:bookmarkStart w:id="6" w:name="OLE_LINK5"/>
      <w:r w:rsidRPr="00044EC1">
        <w:rPr>
          <w:rFonts w:ascii="Times New Roman" w:eastAsia="Times New Roman" w:hAnsi="Times New Roman" w:cs="Times New Roman"/>
          <w:sz w:val="28"/>
        </w:rPr>
        <w:t xml:space="preserve">менных: "Адрес регистрации" — 6 записей, "Уровень образования" — 1 запись, "Время трудоустройства" — </w:t>
      </w:r>
      <w:bookmarkEnd w:id="6"/>
      <w:r w:rsidRPr="00044EC1">
        <w:rPr>
          <w:rFonts w:ascii="Times New Roman" w:eastAsia="Times New Roman" w:hAnsi="Times New Roman" w:cs="Times New Roman"/>
          <w:sz w:val="28"/>
        </w:rPr>
        <w:t>1 запись (значение "1905/7/10 0:00" как явно некорректный формат времени), "Учебное заведение" — 10 записей.</w:t>
      </w:r>
    </w:p>
    <w:p w14:paraId="33339ACC" w14:textId="77777777" w:rsidR="00044EC1" w:rsidRPr="00044EC1" w:rsidRDefault="00E91CDD" w:rsidP="00044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  <w:r w:rsidRPr="00044EC1">
        <w:rPr>
          <w:rFonts w:ascii="Times New Roman" w:eastAsia="Times New Roman" w:hAnsi="Times New Roman" w:cs="Times New Roman"/>
          <w:sz w:val="28"/>
        </w:rPr>
        <w:t>На основе предположения о независимости и одинаковой распределенности наблюдений (i.i.d.), а также достаточного объема выборки, записи с пропусками и аномалиями были исключены. После очистки итоговая аналитическая выборка составила 3821 наблюдение, из которых 3118 относятся к занятым и 703 — к безработным. Соотношение классов (приблизительно 4.4:1) указывает на наличие дисбаланса, что учитывалось при настройке алгоритмов классификации.</w:t>
      </w:r>
    </w:p>
    <w:p w14:paraId="2A909DDB" w14:textId="67012D4C" w:rsidR="0043572D" w:rsidRPr="00E91CDD" w:rsidRDefault="00E91CDD" w:rsidP="00E91CDD">
      <w:pPr>
        <w:spacing w:after="120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29653647"/>
      <w:r w:rsidRPr="00E91CDD">
        <w:rPr>
          <w:rFonts w:ascii="Times New Roman" w:hAnsi="Times New Roman" w:cs="Times New Roman"/>
          <w:b/>
          <w:bCs/>
          <w:sz w:val="28"/>
          <w:szCs w:val="28"/>
        </w:rPr>
        <w:t>1.3 Предобработка признаков</w:t>
      </w:r>
      <w:bookmarkEnd w:id="7"/>
    </w:p>
    <w:p w14:paraId="09049202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Для обеспечения сопоставимости переменных и корректной работы алгоритмов выполнена стандартизация непрерывных признаков по формуле Z-score:</w:t>
      </w:r>
    </w:p>
    <w:p w14:paraId="0F621A17" w14:textId="77777777" w:rsidR="0043572D" w:rsidRPr="00044EC1" w:rsidRDefault="00E91CDD" w:rsidP="00044EC1">
      <w:pPr>
        <w:spacing w:before="120" w:after="120"/>
        <w:jc w:val="center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i/>
        </w:rPr>
        <w:t>z = (x − μ) / σ</w:t>
      </w:r>
    </w:p>
    <w:p w14:paraId="611EFDBE" w14:textId="77777777" w:rsidR="00EB0EC1" w:rsidRDefault="00E91CDD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  <w:bookmarkStart w:id="8" w:name="OLE_LINK6"/>
      <w:r w:rsidRPr="00044EC1">
        <w:rPr>
          <w:rFonts w:ascii="Times New Roman" w:eastAsia="Times New Roman" w:hAnsi="Times New Roman" w:cs="Times New Roman"/>
          <w:sz w:val="28"/>
        </w:rPr>
        <w:t>где μ — среднее значение признака, σ — его стандартное отклонение. Категориальные переменные преобразовывались методом фиктивного (dummy) кодирования. Для проверки мультиколлинеарности применялся коэффициент инфляции д</w:t>
      </w:r>
      <w:bookmarkEnd w:id="8"/>
      <w:r w:rsidRPr="00044EC1">
        <w:rPr>
          <w:rFonts w:ascii="Times New Roman" w:eastAsia="Times New Roman" w:hAnsi="Times New Roman" w:cs="Times New Roman"/>
          <w:sz w:val="28"/>
        </w:rPr>
        <w:t xml:space="preserve">исперсии (VIF), при этом переменные со значением </w:t>
      </w:r>
      <w:r w:rsidRPr="00044EC1">
        <w:rPr>
          <w:rFonts w:ascii="Times New Roman" w:eastAsia="Times New Roman" w:hAnsi="Times New Roman" w:cs="Times New Roman"/>
          <w:sz w:val="28"/>
        </w:rPr>
        <w:lastRenderedPageBreak/>
        <w:t>VIF &gt; 10 исключались из итоговых спецификаций. Целевая переменная определена как бинарный индикатор: значение 1 соответствует статусу занятости, значение 0 — статусу безработицы.</w:t>
      </w:r>
    </w:p>
    <w:p w14:paraId="1F1725FC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17334134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07497C48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67D79C77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12950C81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5739B05B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166F9470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6D93C28A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24802C00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04345AE7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02C292F9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03323014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2E632CA7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3B3AEB4D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73EEE69F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10CF1670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14F41773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7660D3BE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03C04627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4B68DBAE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58C90908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4468DF64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36481585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4818B1FC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0A70FBEC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6D3F3A5C" w14:textId="77777777" w:rsidR="00044EC1" w:rsidRDefault="00044EC1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1F7F970E" w14:textId="77777777" w:rsidR="00044EC1" w:rsidRPr="00044EC1" w:rsidRDefault="00044EC1" w:rsidP="00044EC1">
      <w:pPr>
        <w:spacing w:after="120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3421EE75" w14:textId="41804ADA" w:rsidR="00044EC1" w:rsidRDefault="00044EC1" w:rsidP="00E91CDD">
      <w:pPr>
        <w:spacing w:after="120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9" w:name="OLE_LINK7"/>
      <w:bookmarkStart w:id="10" w:name="_Toc229653648"/>
      <w:r w:rsidRPr="00044EC1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77306A">
        <w:rPr>
          <w:rFonts w:ascii="Times New Roman" w:hAnsi="Times New Roman" w:cs="Times New Roman" w:hint="eastAsia"/>
          <w:b/>
          <w:bCs/>
          <w:sz w:val="28"/>
          <w:szCs w:val="28"/>
        </w:rPr>
        <w:t>.</w:t>
      </w:r>
      <w:r w:rsidR="007730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11" w:name="_GoBack"/>
      <w:bookmarkEnd w:id="11"/>
      <w:r w:rsidRPr="00044EC1">
        <w:rPr>
          <w:rFonts w:ascii="Times New Roman" w:hAnsi="Times New Roman" w:cs="Times New Roman"/>
          <w:b/>
          <w:bCs/>
          <w:sz w:val="28"/>
          <w:szCs w:val="28"/>
        </w:rPr>
        <w:t>ОПИСАТЕЛЬНЫЙ АНАЛИЗ Д</w:t>
      </w:r>
      <w:bookmarkEnd w:id="9"/>
      <w:r w:rsidRPr="00044EC1">
        <w:rPr>
          <w:rFonts w:ascii="Times New Roman" w:hAnsi="Times New Roman" w:cs="Times New Roman"/>
          <w:b/>
          <w:bCs/>
          <w:sz w:val="28"/>
          <w:szCs w:val="28"/>
        </w:rPr>
        <w:t>АННЫХ</w:t>
      </w:r>
      <w:bookmarkEnd w:id="10"/>
    </w:p>
    <w:p w14:paraId="4F1E799A" w14:textId="018A5D17" w:rsidR="0043572D" w:rsidRPr="00E91CDD" w:rsidRDefault="00E91CDD" w:rsidP="00E91CDD">
      <w:pPr>
        <w:spacing w:after="120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229653649"/>
      <w:bookmarkStart w:id="13" w:name="OLE_LINK8"/>
      <w:r w:rsidRPr="00E91CDD">
        <w:rPr>
          <w:rFonts w:ascii="Times New Roman" w:hAnsi="Times New Roman" w:cs="Times New Roman"/>
          <w:b/>
          <w:bCs/>
          <w:sz w:val="28"/>
          <w:szCs w:val="28"/>
        </w:rPr>
        <w:t>2.1 Общее распределение статуса занятости</w:t>
      </w:r>
      <w:bookmarkEnd w:id="12"/>
    </w:p>
    <w:bookmarkEnd w:id="13"/>
    <w:p w14:paraId="5F2BE960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Общее распределение статуса занятости в выборке представлено в таблице 2.1. Занятые составляют 81.6% выборки, безработные — 18.4%.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5"/>
        <w:gridCol w:w="3114"/>
      </w:tblGrid>
      <w:tr w:rsidR="0043572D" w:rsidRPr="00044EC1" w14:paraId="58515C44" w14:textId="77777777">
        <w:trPr>
          <w:jc w:val="center"/>
        </w:trPr>
        <w:tc>
          <w:tcPr>
            <w:tcW w:w="3118" w:type="dxa"/>
            <w:shd w:val="clear" w:color="auto" w:fill="D9D9D9"/>
          </w:tcPr>
          <w:p w14:paraId="32A4FF5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Статус занятости</w:t>
            </w:r>
          </w:p>
        </w:tc>
        <w:tc>
          <w:tcPr>
            <w:tcW w:w="3118" w:type="dxa"/>
            <w:shd w:val="clear" w:color="auto" w:fill="D9D9D9"/>
          </w:tcPr>
          <w:p w14:paraId="7EE3681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Количество (чел.)</w:t>
            </w:r>
          </w:p>
        </w:tc>
        <w:tc>
          <w:tcPr>
            <w:tcW w:w="3118" w:type="dxa"/>
            <w:shd w:val="clear" w:color="auto" w:fill="D9D9D9"/>
          </w:tcPr>
          <w:p w14:paraId="751C435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Доля (%)</w:t>
            </w:r>
          </w:p>
        </w:tc>
      </w:tr>
      <w:tr w:rsidR="0043572D" w:rsidRPr="00044EC1" w14:paraId="621A4B52" w14:textId="77777777">
        <w:trPr>
          <w:jc w:val="center"/>
        </w:trPr>
        <w:tc>
          <w:tcPr>
            <w:tcW w:w="3118" w:type="dxa"/>
          </w:tcPr>
          <w:p w14:paraId="444D84E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Занятые</w:t>
            </w:r>
          </w:p>
        </w:tc>
        <w:tc>
          <w:tcPr>
            <w:tcW w:w="3118" w:type="dxa"/>
          </w:tcPr>
          <w:p w14:paraId="6CF16B5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3118</w:t>
            </w:r>
          </w:p>
        </w:tc>
        <w:tc>
          <w:tcPr>
            <w:tcW w:w="3118" w:type="dxa"/>
          </w:tcPr>
          <w:p w14:paraId="04AFAA0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81.6</w:t>
            </w:r>
          </w:p>
        </w:tc>
      </w:tr>
      <w:tr w:rsidR="0043572D" w:rsidRPr="00044EC1" w14:paraId="36C2546A" w14:textId="77777777">
        <w:trPr>
          <w:jc w:val="center"/>
        </w:trPr>
        <w:tc>
          <w:tcPr>
            <w:tcW w:w="3118" w:type="dxa"/>
          </w:tcPr>
          <w:p w14:paraId="25C869E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Безработные</w:t>
            </w:r>
          </w:p>
        </w:tc>
        <w:tc>
          <w:tcPr>
            <w:tcW w:w="3118" w:type="dxa"/>
          </w:tcPr>
          <w:p w14:paraId="14935F9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703</w:t>
            </w:r>
          </w:p>
        </w:tc>
        <w:tc>
          <w:tcPr>
            <w:tcW w:w="3118" w:type="dxa"/>
          </w:tcPr>
          <w:p w14:paraId="74C7F9A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18.4</w:t>
            </w:r>
          </w:p>
        </w:tc>
      </w:tr>
      <w:tr w:rsidR="0043572D" w:rsidRPr="00044EC1" w14:paraId="578CC95B" w14:textId="77777777">
        <w:trPr>
          <w:jc w:val="center"/>
        </w:trPr>
        <w:tc>
          <w:tcPr>
            <w:tcW w:w="3118" w:type="dxa"/>
          </w:tcPr>
          <w:p w14:paraId="582D360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Всего</w:t>
            </w:r>
          </w:p>
        </w:tc>
        <w:tc>
          <w:tcPr>
            <w:tcW w:w="3118" w:type="dxa"/>
          </w:tcPr>
          <w:p w14:paraId="597DB9D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3821</w:t>
            </w:r>
          </w:p>
        </w:tc>
        <w:tc>
          <w:tcPr>
            <w:tcW w:w="3118" w:type="dxa"/>
          </w:tcPr>
          <w:p w14:paraId="474FB2D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100.0</w:t>
            </w:r>
          </w:p>
        </w:tc>
      </w:tr>
    </w:tbl>
    <w:p w14:paraId="4F158D70" w14:textId="77777777" w:rsidR="0043572D" w:rsidRPr="00044EC1" w:rsidRDefault="0043572D">
      <w:pPr>
        <w:rPr>
          <w:rFonts w:ascii="Times New Roman" w:hAnsi="Times New Roman" w:cs="Times New Roman"/>
        </w:rPr>
      </w:pPr>
    </w:p>
    <w:p w14:paraId="08DFD250" w14:textId="77777777" w:rsidR="0043572D" w:rsidRPr="00E91CDD" w:rsidRDefault="00E91CDD" w:rsidP="00E91CDD">
      <w:pPr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29653650"/>
      <w:r w:rsidRPr="00E91CDD">
        <w:rPr>
          <w:rFonts w:ascii="Times New Roman" w:hAnsi="Times New Roman" w:cs="Times New Roman"/>
          <w:b/>
          <w:bCs/>
          <w:sz w:val="28"/>
          <w:szCs w:val="28"/>
        </w:rPr>
        <w:t>2.2 Распределение по возрастным группам</w:t>
      </w:r>
      <w:bookmarkEnd w:id="14"/>
    </w:p>
    <w:p w14:paraId="0D940BA0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Распределение респондентов по возрастным группам и статусу занятости представлено в таблице 2.2. Основная масса наблюдений сосредоточена в интервалах 20–30 лет (1838 чел.) и 30–40 лет (1661 чел.). С увеличением возраста наблюдается тенденция к росту доли безработных в группе, однако абсолютные числа в старших возрастных группах невелики, что требует осторожности при интерпретации.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6"/>
        <w:gridCol w:w="2337"/>
        <w:gridCol w:w="2335"/>
      </w:tblGrid>
      <w:tr w:rsidR="0043572D" w:rsidRPr="00044EC1" w14:paraId="6A37D56E" w14:textId="77777777">
        <w:trPr>
          <w:jc w:val="center"/>
        </w:trPr>
        <w:tc>
          <w:tcPr>
            <w:tcW w:w="2339" w:type="dxa"/>
            <w:shd w:val="clear" w:color="auto" w:fill="D9D9D9"/>
          </w:tcPr>
          <w:p w14:paraId="038EB45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Возрастная группа</w:t>
            </w:r>
          </w:p>
        </w:tc>
        <w:tc>
          <w:tcPr>
            <w:tcW w:w="2339" w:type="dxa"/>
            <w:shd w:val="clear" w:color="auto" w:fill="D9D9D9"/>
          </w:tcPr>
          <w:p w14:paraId="14A8744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Занятые</w:t>
            </w:r>
          </w:p>
        </w:tc>
        <w:tc>
          <w:tcPr>
            <w:tcW w:w="2339" w:type="dxa"/>
            <w:shd w:val="clear" w:color="auto" w:fill="D9D9D9"/>
          </w:tcPr>
          <w:p w14:paraId="1D825E8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Безработные</w:t>
            </w:r>
          </w:p>
        </w:tc>
        <w:tc>
          <w:tcPr>
            <w:tcW w:w="2339" w:type="dxa"/>
            <w:shd w:val="clear" w:color="auto" w:fill="D9D9D9"/>
          </w:tcPr>
          <w:p w14:paraId="2D712F7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Всего</w:t>
            </w:r>
          </w:p>
        </w:tc>
      </w:tr>
      <w:tr w:rsidR="0043572D" w:rsidRPr="00044EC1" w14:paraId="36D150D7" w14:textId="77777777">
        <w:trPr>
          <w:jc w:val="center"/>
        </w:trPr>
        <w:tc>
          <w:tcPr>
            <w:tcW w:w="2339" w:type="dxa"/>
          </w:tcPr>
          <w:p w14:paraId="7B03C2E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20–30</w:t>
            </w:r>
          </w:p>
        </w:tc>
        <w:tc>
          <w:tcPr>
            <w:tcW w:w="2339" w:type="dxa"/>
          </w:tcPr>
          <w:p w14:paraId="5A5A533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1548</w:t>
            </w:r>
          </w:p>
        </w:tc>
        <w:tc>
          <w:tcPr>
            <w:tcW w:w="2339" w:type="dxa"/>
          </w:tcPr>
          <w:p w14:paraId="56366F1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290</w:t>
            </w:r>
          </w:p>
        </w:tc>
        <w:tc>
          <w:tcPr>
            <w:tcW w:w="2339" w:type="dxa"/>
          </w:tcPr>
          <w:p w14:paraId="0151B67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1838</w:t>
            </w:r>
          </w:p>
        </w:tc>
      </w:tr>
      <w:tr w:rsidR="0043572D" w:rsidRPr="00044EC1" w14:paraId="36BD82AF" w14:textId="77777777">
        <w:trPr>
          <w:jc w:val="center"/>
        </w:trPr>
        <w:tc>
          <w:tcPr>
            <w:tcW w:w="2339" w:type="dxa"/>
          </w:tcPr>
          <w:p w14:paraId="171713A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30–40</w:t>
            </w:r>
          </w:p>
        </w:tc>
        <w:tc>
          <w:tcPr>
            <w:tcW w:w="2339" w:type="dxa"/>
          </w:tcPr>
          <w:p w14:paraId="6B5916C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1351</w:t>
            </w:r>
          </w:p>
        </w:tc>
        <w:tc>
          <w:tcPr>
            <w:tcW w:w="2339" w:type="dxa"/>
          </w:tcPr>
          <w:p w14:paraId="53CAA8F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310</w:t>
            </w:r>
          </w:p>
        </w:tc>
        <w:tc>
          <w:tcPr>
            <w:tcW w:w="2339" w:type="dxa"/>
          </w:tcPr>
          <w:p w14:paraId="20C167F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1661</w:t>
            </w:r>
          </w:p>
        </w:tc>
      </w:tr>
      <w:tr w:rsidR="0043572D" w:rsidRPr="00044EC1" w14:paraId="47142042" w14:textId="77777777">
        <w:trPr>
          <w:jc w:val="center"/>
        </w:trPr>
        <w:tc>
          <w:tcPr>
            <w:tcW w:w="2339" w:type="dxa"/>
          </w:tcPr>
          <w:p w14:paraId="1F4B504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40–50</w:t>
            </w:r>
          </w:p>
        </w:tc>
        <w:tc>
          <w:tcPr>
            <w:tcW w:w="2339" w:type="dxa"/>
          </w:tcPr>
          <w:p w14:paraId="2752E844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169</w:t>
            </w:r>
          </w:p>
        </w:tc>
        <w:tc>
          <w:tcPr>
            <w:tcW w:w="2339" w:type="dxa"/>
          </w:tcPr>
          <w:p w14:paraId="32A54EF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79</w:t>
            </w:r>
          </w:p>
        </w:tc>
        <w:tc>
          <w:tcPr>
            <w:tcW w:w="2339" w:type="dxa"/>
          </w:tcPr>
          <w:p w14:paraId="0AD2766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248</w:t>
            </w:r>
          </w:p>
        </w:tc>
      </w:tr>
      <w:tr w:rsidR="0043572D" w:rsidRPr="00044EC1" w14:paraId="7B886B92" w14:textId="77777777">
        <w:trPr>
          <w:jc w:val="center"/>
        </w:trPr>
        <w:tc>
          <w:tcPr>
            <w:tcW w:w="2339" w:type="dxa"/>
          </w:tcPr>
          <w:p w14:paraId="6A266694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50–60</w:t>
            </w:r>
          </w:p>
        </w:tc>
        <w:tc>
          <w:tcPr>
            <w:tcW w:w="2339" w:type="dxa"/>
          </w:tcPr>
          <w:p w14:paraId="5E3A3D7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40</w:t>
            </w:r>
          </w:p>
        </w:tc>
        <w:tc>
          <w:tcPr>
            <w:tcW w:w="2339" w:type="dxa"/>
          </w:tcPr>
          <w:p w14:paraId="7B54E82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24</w:t>
            </w:r>
          </w:p>
        </w:tc>
        <w:tc>
          <w:tcPr>
            <w:tcW w:w="2339" w:type="dxa"/>
          </w:tcPr>
          <w:p w14:paraId="035C006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64</w:t>
            </w:r>
          </w:p>
        </w:tc>
      </w:tr>
      <w:tr w:rsidR="0043572D" w:rsidRPr="00044EC1" w14:paraId="6423F241" w14:textId="77777777">
        <w:trPr>
          <w:jc w:val="center"/>
        </w:trPr>
        <w:tc>
          <w:tcPr>
            <w:tcW w:w="2339" w:type="dxa"/>
          </w:tcPr>
          <w:p w14:paraId="3B93BF6B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60–70</w:t>
            </w:r>
          </w:p>
        </w:tc>
        <w:tc>
          <w:tcPr>
            <w:tcW w:w="2339" w:type="dxa"/>
          </w:tcPr>
          <w:p w14:paraId="2E233D9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10</w:t>
            </w:r>
          </w:p>
        </w:tc>
        <w:tc>
          <w:tcPr>
            <w:tcW w:w="2339" w:type="dxa"/>
          </w:tcPr>
          <w:p w14:paraId="18FFB6C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</w:t>
            </w:r>
          </w:p>
        </w:tc>
        <w:tc>
          <w:tcPr>
            <w:tcW w:w="2339" w:type="dxa"/>
          </w:tcPr>
          <w:p w14:paraId="2512FA9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10</w:t>
            </w:r>
          </w:p>
        </w:tc>
      </w:tr>
    </w:tbl>
    <w:p w14:paraId="5211966E" w14:textId="77777777" w:rsidR="0043572D" w:rsidRPr="00044EC1" w:rsidRDefault="0043572D">
      <w:pPr>
        <w:rPr>
          <w:rFonts w:ascii="Times New Roman" w:hAnsi="Times New Roman" w:cs="Times New Roman"/>
        </w:rPr>
      </w:pPr>
    </w:p>
    <w:p w14:paraId="07C4EC9B" w14:textId="77777777" w:rsidR="0043572D" w:rsidRPr="00E91CDD" w:rsidRDefault="00E91CDD" w:rsidP="00E91CDD">
      <w:pPr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29653651"/>
      <w:r w:rsidRPr="00E91CDD">
        <w:rPr>
          <w:rFonts w:ascii="Times New Roman" w:hAnsi="Times New Roman" w:cs="Times New Roman"/>
          <w:b/>
          <w:bCs/>
          <w:sz w:val="28"/>
          <w:szCs w:val="28"/>
        </w:rPr>
        <w:t>2.3 Распределение по полу</w:t>
      </w:r>
      <w:bookmarkEnd w:id="15"/>
    </w:p>
    <w:p w14:paraId="28B5A657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Соотношение мужчин и женщин в выборке составляет 44.9% к 55.1% соответственно. Распределение статуса занятости по полу показывает, что уровень безработицы среди женщин (20.4%) выше, чем среди мужчин (16.0%).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1869"/>
        <w:gridCol w:w="1870"/>
        <w:gridCol w:w="1868"/>
        <w:gridCol w:w="1870"/>
      </w:tblGrid>
      <w:tr w:rsidR="0043572D" w:rsidRPr="00044EC1" w14:paraId="033665C6" w14:textId="77777777">
        <w:trPr>
          <w:jc w:val="center"/>
        </w:trPr>
        <w:tc>
          <w:tcPr>
            <w:tcW w:w="1871" w:type="dxa"/>
            <w:shd w:val="clear" w:color="auto" w:fill="D9D9D9"/>
          </w:tcPr>
          <w:p w14:paraId="5BBB1BA4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Пол</w:t>
            </w:r>
          </w:p>
        </w:tc>
        <w:tc>
          <w:tcPr>
            <w:tcW w:w="1871" w:type="dxa"/>
            <w:shd w:val="clear" w:color="auto" w:fill="D9D9D9"/>
          </w:tcPr>
          <w:p w14:paraId="342039B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Занятые</w:t>
            </w:r>
          </w:p>
        </w:tc>
        <w:tc>
          <w:tcPr>
            <w:tcW w:w="1871" w:type="dxa"/>
            <w:shd w:val="clear" w:color="auto" w:fill="D9D9D9"/>
          </w:tcPr>
          <w:p w14:paraId="53532B3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Безработные</w:t>
            </w:r>
          </w:p>
        </w:tc>
        <w:tc>
          <w:tcPr>
            <w:tcW w:w="1871" w:type="dxa"/>
            <w:shd w:val="clear" w:color="auto" w:fill="D9D9D9"/>
          </w:tcPr>
          <w:p w14:paraId="38AD17D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Всего</w:t>
            </w:r>
          </w:p>
        </w:tc>
        <w:tc>
          <w:tcPr>
            <w:tcW w:w="1871" w:type="dxa"/>
            <w:shd w:val="clear" w:color="auto" w:fill="D9D9D9"/>
          </w:tcPr>
          <w:p w14:paraId="6377BA6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Доля безработных</w:t>
            </w:r>
          </w:p>
        </w:tc>
      </w:tr>
      <w:tr w:rsidR="0043572D" w:rsidRPr="00044EC1" w14:paraId="25094DD4" w14:textId="77777777">
        <w:trPr>
          <w:jc w:val="center"/>
        </w:trPr>
        <w:tc>
          <w:tcPr>
            <w:tcW w:w="1871" w:type="dxa"/>
          </w:tcPr>
          <w:p w14:paraId="58EB0F6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Мужской</w:t>
            </w:r>
          </w:p>
        </w:tc>
        <w:tc>
          <w:tcPr>
            <w:tcW w:w="1871" w:type="dxa"/>
          </w:tcPr>
          <w:p w14:paraId="4CBBD92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1443</w:t>
            </w:r>
          </w:p>
        </w:tc>
        <w:tc>
          <w:tcPr>
            <w:tcW w:w="1871" w:type="dxa"/>
          </w:tcPr>
          <w:p w14:paraId="5D85ECF4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274</w:t>
            </w:r>
          </w:p>
        </w:tc>
        <w:tc>
          <w:tcPr>
            <w:tcW w:w="1871" w:type="dxa"/>
          </w:tcPr>
          <w:p w14:paraId="75E0334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1717</w:t>
            </w:r>
          </w:p>
        </w:tc>
        <w:tc>
          <w:tcPr>
            <w:tcW w:w="1871" w:type="dxa"/>
          </w:tcPr>
          <w:p w14:paraId="351C983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16.0%</w:t>
            </w:r>
          </w:p>
        </w:tc>
      </w:tr>
      <w:tr w:rsidR="0043572D" w:rsidRPr="00044EC1" w14:paraId="28F2B975" w14:textId="77777777">
        <w:trPr>
          <w:jc w:val="center"/>
        </w:trPr>
        <w:tc>
          <w:tcPr>
            <w:tcW w:w="1871" w:type="dxa"/>
          </w:tcPr>
          <w:p w14:paraId="70FB868B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Женский</w:t>
            </w:r>
          </w:p>
        </w:tc>
        <w:tc>
          <w:tcPr>
            <w:tcW w:w="1871" w:type="dxa"/>
          </w:tcPr>
          <w:p w14:paraId="7C657C1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1675</w:t>
            </w:r>
          </w:p>
        </w:tc>
        <w:tc>
          <w:tcPr>
            <w:tcW w:w="1871" w:type="dxa"/>
          </w:tcPr>
          <w:p w14:paraId="5C56EA2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429</w:t>
            </w:r>
          </w:p>
        </w:tc>
        <w:tc>
          <w:tcPr>
            <w:tcW w:w="1871" w:type="dxa"/>
          </w:tcPr>
          <w:p w14:paraId="0D61CBF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2104</w:t>
            </w:r>
          </w:p>
        </w:tc>
        <w:tc>
          <w:tcPr>
            <w:tcW w:w="1871" w:type="dxa"/>
          </w:tcPr>
          <w:p w14:paraId="7BDB590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20.4%</w:t>
            </w:r>
          </w:p>
        </w:tc>
      </w:tr>
    </w:tbl>
    <w:p w14:paraId="02C1909A" w14:textId="77777777" w:rsidR="0043572D" w:rsidRPr="00044EC1" w:rsidRDefault="0043572D">
      <w:pPr>
        <w:rPr>
          <w:rFonts w:ascii="Times New Roman" w:hAnsi="Times New Roman" w:cs="Times New Roman"/>
        </w:rPr>
      </w:pPr>
    </w:p>
    <w:p w14:paraId="436F39AB" w14:textId="72816F3A" w:rsidR="004377E4" w:rsidRPr="00E91CDD" w:rsidRDefault="00E91CDD" w:rsidP="00E91CDD">
      <w:pPr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16" w:name="_Toc229653652"/>
      <w:r w:rsidRPr="00E91CDD">
        <w:rPr>
          <w:rFonts w:ascii="Times New Roman" w:hAnsi="Times New Roman" w:cs="Times New Roman"/>
          <w:b/>
          <w:bCs/>
          <w:sz w:val="28"/>
          <w:szCs w:val="28"/>
        </w:rPr>
        <w:t>2.4 Распределение по уровню образования</w:t>
      </w:r>
      <w:bookmarkEnd w:id="16"/>
    </w:p>
    <w:p w14:paraId="4A771ECF" w14:textId="77777777" w:rsidR="0043572D" w:rsidRDefault="00E91CDD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  <w:r w:rsidRPr="00044EC1">
        <w:rPr>
          <w:rFonts w:ascii="Times New Roman" w:eastAsia="Times New Roman" w:hAnsi="Times New Roman" w:cs="Times New Roman"/>
          <w:sz w:val="28"/>
        </w:rPr>
        <w:t>Распределение по уровню образования показывает, что основную массу занятых составляют респонденты с высшим (бакалавриат — 1453 чел.) и средним профессиональным образованием (1568 чел.). Доля безработных наиболее высока среди лиц со средним профессиональным образованием (20.2%) и в категории "Прочее" (21.7%).</w:t>
      </w:r>
    </w:p>
    <w:p w14:paraId="70E60DC7" w14:textId="77777777" w:rsidR="004377E4" w:rsidRPr="00044EC1" w:rsidRDefault="004377E4">
      <w:pPr>
        <w:spacing w:after="120"/>
        <w:ind w:firstLine="709"/>
        <w:jc w:val="both"/>
        <w:rPr>
          <w:rFonts w:ascii="Times New Roman" w:hAnsi="Times New Roman" w:cs="Times New Roman"/>
          <w:lang w:eastAsia="zh-CN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968"/>
        <w:gridCol w:w="1839"/>
        <w:gridCol w:w="1856"/>
        <w:gridCol w:w="1827"/>
        <w:gridCol w:w="1855"/>
      </w:tblGrid>
      <w:tr w:rsidR="0043572D" w:rsidRPr="00044EC1" w14:paraId="090EA53F" w14:textId="77777777">
        <w:trPr>
          <w:jc w:val="center"/>
        </w:trPr>
        <w:tc>
          <w:tcPr>
            <w:tcW w:w="1871" w:type="dxa"/>
            <w:shd w:val="clear" w:color="auto" w:fill="D9D9D9"/>
          </w:tcPr>
          <w:p w14:paraId="56E5D51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lastRenderedPageBreak/>
              <w:t>Уровень образования</w:t>
            </w:r>
          </w:p>
        </w:tc>
        <w:tc>
          <w:tcPr>
            <w:tcW w:w="1871" w:type="dxa"/>
            <w:shd w:val="clear" w:color="auto" w:fill="D9D9D9"/>
          </w:tcPr>
          <w:p w14:paraId="4A2C06A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Занятые</w:t>
            </w:r>
          </w:p>
        </w:tc>
        <w:tc>
          <w:tcPr>
            <w:tcW w:w="1871" w:type="dxa"/>
            <w:shd w:val="clear" w:color="auto" w:fill="D9D9D9"/>
          </w:tcPr>
          <w:p w14:paraId="1607285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Безработные</w:t>
            </w:r>
          </w:p>
        </w:tc>
        <w:tc>
          <w:tcPr>
            <w:tcW w:w="1871" w:type="dxa"/>
            <w:shd w:val="clear" w:color="auto" w:fill="D9D9D9"/>
          </w:tcPr>
          <w:p w14:paraId="2BA2F03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Всего</w:t>
            </w:r>
          </w:p>
        </w:tc>
        <w:tc>
          <w:tcPr>
            <w:tcW w:w="1871" w:type="dxa"/>
            <w:shd w:val="clear" w:color="auto" w:fill="D9D9D9"/>
          </w:tcPr>
          <w:p w14:paraId="24E53AD4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Доля безработных</w:t>
            </w:r>
          </w:p>
        </w:tc>
      </w:tr>
      <w:tr w:rsidR="0043572D" w:rsidRPr="00044EC1" w14:paraId="5E2AE5C4" w14:textId="77777777">
        <w:trPr>
          <w:jc w:val="center"/>
        </w:trPr>
        <w:tc>
          <w:tcPr>
            <w:tcW w:w="1871" w:type="dxa"/>
          </w:tcPr>
          <w:p w14:paraId="11E6074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Магистратура и выше</w:t>
            </w:r>
          </w:p>
        </w:tc>
        <w:tc>
          <w:tcPr>
            <w:tcW w:w="1871" w:type="dxa"/>
          </w:tcPr>
          <w:p w14:paraId="40B1FAC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7</w:t>
            </w:r>
          </w:p>
        </w:tc>
        <w:tc>
          <w:tcPr>
            <w:tcW w:w="1871" w:type="dxa"/>
          </w:tcPr>
          <w:p w14:paraId="06EE3874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</w:t>
            </w:r>
          </w:p>
        </w:tc>
        <w:tc>
          <w:tcPr>
            <w:tcW w:w="1871" w:type="dxa"/>
          </w:tcPr>
          <w:p w14:paraId="7BF8684B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8</w:t>
            </w:r>
          </w:p>
        </w:tc>
        <w:tc>
          <w:tcPr>
            <w:tcW w:w="1871" w:type="dxa"/>
          </w:tcPr>
          <w:p w14:paraId="03C6014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12.5%</w:t>
            </w:r>
          </w:p>
        </w:tc>
      </w:tr>
      <w:tr w:rsidR="0043572D" w:rsidRPr="00044EC1" w14:paraId="7904094C" w14:textId="77777777">
        <w:trPr>
          <w:jc w:val="center"/>
        </w:trPr>
        <w:tc>
          <w:tcPr>
            <w:tcW w:w="1871" w:type="dxa"/>
          </w:tcPr>
          <w:p w14:paraId="2EBD712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Бакалавриат</w:t>
            </w:r>
          </w:p>
        </w:tc>
        <w:tc>
          <w:tcPr>
            <w:tcW w:w="1871" w:type="dxa"/>
          </w:tcPr>
          <w:p w14:paraId="34AB0D6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1453</w:t>
            </w:r>
          </w:p>
        </w:tc>
        <w:tc>
          <w:tcPr>
            <w:tcW w:w="1871" w:type="dxa"/>
          </w:tcPr>
          <w:p w14:paraId="212D3A2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276</w:t>
            </w:r>
          </w:p>
        </w:tc>
        <w:tc>
          <w:tcPr>
            <w:tcW w:w="1871" w:type="dxa"/>
          </w:tcPr>
          <w:p w14:paraId="5F1BA914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1729</w:t>
            </w:r>
          </w:p>
        </w:tc>
        <w:tc>
          <w:tcPr>
            <w:tcW w:w="1871" w:type="dxa"/>
          </w:tcPr>
          <w:p w14:paraId="43323ABC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16.0%</w:t>
            </w:r>
          </w:p>
        </w:tc>
      </w:tr>
      <w:tr w:rsidR="0043572D" w:rsidRPr="00044EC1" w14:paraId="0CF83516" w14:textId="77777777">
        <w:trPr>
          <w:jc w:val="center"/>
        </w:trPr>
        <w:tc>
          <w:tcPr>
            <w:tcW w:w="1871" w:type="dxa"/>
          </w:tcPr>
          <w:p w14:paraId="2AE5A1F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Среднее профессиональное</w:t>
            </w:r>
          </w:p>
        </w:tc>
        <w:tc>
          <w:tcPr>
            <w:tcW w:w="1871" w:type="dxa"/>
          </w:tcPr>
          <w:p w14:paraId="4684710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1568</w:t>
            </w:r>
          </w:p>
        </w:tc>
        <w:tc>
          <w:tcPr>
            <w:tcW w:w="1871" w:type="dxa"/>
          </w:tcPr>
          <w:p w14:paraId="61F0042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398</w:t>
            </w:r>
          </w:p>
        </w:tc>
        <w:tc>
          <w:tcPr>
            <w:tcW w:w="1871" w:type="dxa"/>
          </w:tcPr>
          <w:p w14:paraId="4FDB853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1966</w:t>
            </w:r>
          </w:p>
        </w:tc>
        <w:tc>
          <w:tcPr>
            <w:tcW w:w="1871" w:type="dxa"/>
          </w:tcPr>
          <w:p w14:paraId="339241E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20.2%</w:t>
            </w:r>
          </w:p>
        </w:tc>
      </w:tr>
      <w:tr w:rsidR="0043572D" w:rsidRPr="00044EC1" w14:paraId="2184018B" w14:textId="77777777">
        <w:trPr>
          <w:jc w:val="center"/>
        </w:trPr>
        <w:tc>
          <w:tcPr>
            <w:tcW w:w="1871" w:type="dxa"/>
          </w:tcPr>
          <w:p w14:paraId="2919368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Среднее специальное</w:t>
            </w:r>
          </w:p>
        </w:tc>
        <w:tc>
          <w:tcPr>
            <w:tcW w:w="1871" w:type="dxa"/>
          </w:tcPr>
          <w:p w14:paraId="474CBE7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7</w:t>
            </w:r>
          </w:p>
        </w:tc>
        <w:tc>
          <w:tcPr>
            <w:tcW w:w="1871" w:type="dxa"/>
          </w:tcPr>
          <w:p w14:paraId="6633BFA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5</w:t>
            </w:r>
          </w:p>
        </w:tc>
        <w:tc>
          <w:tcPr>
            <w:tcW w:w="1871" w:type="dxa"/>
          </w:tcPr>
          <w:p w14:paraId="6A4B92F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12</w:t>
            </w:r>
          </w:p>
        </w:tc>
        <w:tc>
          <w:tcPr>
            <w:tcW w:w="1871" w:type="dxa"/>
          </w:tcPr>
          <w:p w14:paraId="7052549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41.7%</w:t>
            </w:r>
          </w:p>
        </w:tc>
      </w:tr>
      <w:tr w:rsidR="0043572D" w:rsidRPr="00044EC1" w14:paraId="56E2BA4B" w14:textId="77777777">
        <w:trPr>
          <w:jc w:val="center"/>
        </w:trPr>
        <w:tc>
          <w:tcPr>
            <w:tcW w:w="1871" w:type="dxa"/>
          </w:tcPr>
          <w:p w14:paraId="603BFF7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Прочее</w:t>
            </w:r>
          </w:p>
        </w:tc>
        <w:tc>
          <w:tcPr>
            <w:tcW w:w="1871" w:type="dxa"/>
          </w:tcPr>
          <w:p w14:paraId="78C58858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83</w:t>
            </w:r>
          </w:p>
        </w:tc>
        <w:tc>
          <w:tcPr>
            <w:tcW w:w="1871" w:type="dxa"/>
          </w:tcPr>
          <w:p w14:paraId="4D0C96AC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23</w:t>
            </w:r>
          </w:p>
        </w:tc>
        <w:tc>
          <w:tcPr>
            <w:tcW w:w="1871" w:type="dxa"/>
          </w:tcPr>
          <w:p w14:paraId="76FD245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106</w:t>
            </w:r>
          </w:p>
        </w:tc>
        <w:tc>
          <w:tcPr>
            <w:tcW w:w="1871" w:type="dxa"/>
          </w:tcPr>
          <w:p w14:paraId="68671D7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21.7%</w:t>
            </w:r>
          </w:p>
        </w:tc>
      </w:tr>
    </w:tbl>
    <w:p w14:paraId="5311BB71" w14:textId="77777777" w:rsidR="0043572D" w:rsidRPr="00044EC1" w:rsidRDefault="0043572D">
      <w:pPr>
        <w:rPr>
          <w:rFonts w:ascii="Times New Roman" w:hAnsi="Times New Roman" w:cs="Times New Roman"/>
        </w:rPr>
      </w:pPr>
    </w:p>
    <w:p w14:paraId="6A50C2FA" w14:textId="77777777" w:rsidR="0043572D" w:rsidRPr="00E91CDD" w:rsidRDefault="00E91CDD" w:rsidP="00E91CDD">
      <w:pPr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229653653"/>
      <w:r w:rsidRPr="00E91CDD">
        <w:rPr>
          <w:rFonts w:ascii="Times New Roman" w:hAnsi="Times New Roman" w:cs="Times New Roman"/>
          <w:b/>
          <w:bCs/>
          <w:sz w:val="28"/>
          <w:szCs w:val="28"/>
        </w:rPr>
        <w:t>2.5 Распределение по отраслям</w:t>
      </w:r>
      <w:bookmarkEnd w:id="17"/>
    </w:p>
    <w:p w14:paraId="3754E45C" w14:textId="1BF3B6EB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Отраслевая структура занятости демонстрирует высокую концентрацию в категории "</w:t>
      </w:r>
      <w:r w:rsidR="00DA5845" w:rsidRPr="00044EC1">
        <w:rPr>
          <w:rFonts w:ascii="Times New Roman" w:eastAsia="Times New Roman" w:hAnsi="Times New Roman" w:cs="Times New Roman"/>
          <w:sz w:val="28"/>
        </w:rPr>
        <w:t>Прочие занятые</w:t>
      </w:r>
      <w:r w:rsidRPr="00044EC1">
        <w:rPr>
          <w:rFonts w:ascii="Times New Roman" w:eastAsia="Times New Roman" w:hAnsi="Times New Roman" w:cs="Times New Roman"/>
          <w:sz w:val="28"/>
        </w:rPr>
        <w:t>" (3141 чел.), что объясняется особенностями кодирования в исходных данных. Среди идентифицируемых категорий наибольшую численность имеют "Служащие и связанные с ними работники" (256 чел.) и "Специалисты-профессионалы" (71 чел.).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6"/>
        <w:gridCol w:w="2337"/>
        <w:gridCol w:w="2335"/>
      </w:tblGrid>
      <w:tr w:rsidR="0043572D" w:rsidRPr="00044EC1" w14:paraId="04915460" w14:textId="77777777">
        <w:trPr>
          <w:jc w:val="center"/>
        </w:trPr>
        <w:tc>
          <w:tcPr>
            <w:tcW w:w="2339" w:type="dxa"/>
            <w:shd w:val="clear" w:color="auto" w:fill="D9D9D9"/>
          </w:tcPr>
          <w:p w14:paraId="4EC97AB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Отрасль / категория занятости</w:t>
            </w:r>
          </w:p>
        </w:tc>
        <w:tc>
          <w:tcPr>
            <w:tcW w:w="2339" w:type="dxa"/>
            <w:shd w:val="clear" w:color="auto" w:fill="D9D9D9"/>
          </w:tcPr>
          <w:p w14:paraId="2275511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Занятые</w:t>
            </w:r>
          </w:p>
        </w:tc>
        <w:tc>
          <w:tcPr>
            <w:tcW w:w="2339" w:type="dxa"/>
            <w:shd w:val="clear" w:color="auto" w:fill="D9D9D9"/>
          </w:tcPr>
          <w:p w14:paraId="09B3AE74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Безработные</w:t>
            </w:r>
          </w:p>
        </w:tc>
        <w:tc>
          <w:tcPr>
            <w:tcW w:w="2339" w:type="dxa"/>
            <w:shd w:val="clear" w:color="auto" w:fill="D9D9D9"/>
          </w:tcPr>
          <w:p w14:paraId="4D38513C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Всего</w:t>
            </w:r>
          </w:p>
        </w:tc>
      </w:tr>
      <w:tr w:rsidR="0043572D" w:rsidRPr="00044EC1" w14:paraId="33ED1643" w14:textId="77777777">
        <w:trPr>
          <w:jc w:val="center"/>
        </w:trPr>
        <w:tc>
          <w:tcPr>
            <w:tcW w:w="2339" w:type="dxa"/>
          </w:tcPr>
          <w:p w14:paraId="565E97B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Руководители</w:t>
            </w:r>
          </w:p>
        </w:tc>
        <w:tc>
          <w:tcPr>
            <w:tcW w:w="2339" w:type="dxa"/>
          </w:tcPr>
          <w:p w14:paraId="05EFA4E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20</w:t>
            </w:r>
          </w:p>
        </w:tc>
        <w:tc>
          <w:tcPr>
            <w:tcW w:w="2339" w:type="dxa"/>
          </w:tcPr>
          <w:p w14:paraId="5595B55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2</w:t>
            </w:r>
          </w:p>
        </w:tc>
        <w:tc>
          <w:tcPr>
            <w:tcW w:w="2339" w:type="dxa"/>
          </w:tcPr>
          <w:p w14:paraId="6B5B984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22</w:t>
            </w:r>
          </w:p>
        </w:tc>
      </w:tr>
      <w:tr w:rsidR="0043572D" w:rsidRPr="00044EC1" w14:paraId="0E462DFC" w14:textId="77777777">
        <w:trPr>
          <w:jc w:val="center"/>
        </w:trPr>
        <w:tc>
          <w:tcPr>
            <w:tcW w:w="2339" w:type="dxa"/>
          </w:tcPr>
          <w:p w14:paraId="297BCC9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Специалисты-профессионалы</w:t>
            </w:r>
          </w:p>
        </w:tc>
        <w:tc>
          <w:tcPr>
            <w:tcW w:w="2339" w:type="dxa"/>
          </w:tcPr>
          <w:p w14:paraId="0D64F5A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59</w:t>
            </w:r>
          </w:p>
        </w:tc>
        <w:tc>
          <w:tcPr>
            <w:tcW w:w="2339" w:type="dxa"/>
          </w:tcPr>
          <w:p w14:paraId="752FF87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12</w:t>
            </w:r>
          </w:p>
        </w:tc>
        <w:tc>
          <w:tcPr>
            <w:tcW w:w="2339" w:type="dxa"/>
          </w:tcPr>
          <w:p w14:paraId="4C5C5C1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71</w:t>
            </w:r>
          </w:p>
        </w:tc>
      </w:tr>
      <w:tr w:rsidR="0043572D" w:rsidRPr="00044EC1" w14:paraId="3F1B0C4B" w14:textId="77777777">
        <w:trPr>
          <w:jc w:val="center"/>
        </w:trPr>
        <w:tc>
          <w:tcPr>
            <w:tcW w:w="2339" w:type="dxa"/>
          </w:tcPr>
          <w:p w14:paraId="355EDC8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Служащие и связанные работники</w:t>
            </w:r>
          </w:p>
        </w:tc>
        <w:tc>
          <w:tcPr>
            <w:tcW w:w="2339" w:type="dxa"/>
          </w:tcPr>
          <w:p w14:paraId="133F524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197</w:t>
            </w:r>
          </w:p>
        </w:tc>
        <w:tc>
          <w:tcPr>
            <w:tcW w:w="2339" w:type="dxa"/>
          </w:tcPr>
          <w:p w14:paraId="7F43635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59</w:t>
            </w:r>
          </w:p>
        </w:tc>
        <w:tc>
          <w:tcPr>
            <w:tcW w:w="2339" w:type="dxa"/>
          </w:tcPr>
          <w:p w14:paraId="57464D94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256</w:t>
            </w:r>
          </w:p>
        </w:tc>
      </w:tr>
      <w:tr w:rsidR="0043572D" w:rsidRPr="00044EC1" w14:paraId="00781DFC" w14:textId="77777777">
        <w:trPr>
          <w:jc w:val="center"/>
        </w:trPr>
        <w:tc>
          <w:tcPr>
            <w:tcW w:w="2339" w:type="dxa"/>
          </w:tcPr>
          <w:p w14:paraId="0BB377C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Работники сферы обслуживания</w:t>
            </w:r>
          </w:p>
        </w:tc>
        <w:tc>
          <w:tcPr>
            <w:tcW w:w="2339" w:type="dxa"/>
          </w:tcPr>
          <w:p w14:paraId="7F07FC8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50</w:t>
            </w:r>
          </w:p>
        </w:tc>
        <w:tc>
          <w:tcPr>
            <w:tcW w:w="2339" w:type="dxa"/>
          </w:tcPr>
          <w:p w14:paraId="706F364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9</w:t>
            </w:r>
          </w:p>
        </w:tc>
        <w:tc>
          <w:tcPr>
            <w:tcW w:w="2339" w:type="dxa"/>
          </w:tcPr>
          <w:p w14:paraId="758167C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59</w:t>
            </w:r>
          </w:p>
        </w:tc>
      </w:tr>
      <w:tr w:rsidR="0043572D" w:rsidRPr="00044EC1" w14:paraId="5ADB80DC" w14:textId="77777777">
        <w:trPr>
          <w:jc w:val="center"/>
        </w:trPr>
        <w:tc>
          <w:tcPr>
            <w:tcW w:w="2339" w:type="dxa"/>
          </w:tcPr>
          <w:p w14:paraId="1B22FF6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Сельское хозяйство</w:t>
            </w:r>
          </w:p>
        </w:tc>
        <w:tc>
          <w:tcPr>
            <w:tcW w:w="2339" w:type="dxa"/>
          </w:tcPr>
          <w:p w14:paraId="28ADB8E4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2</w:t>
            </w:r>
          </w:p>
        </w:tc>
        <w:tc>
          <w:tcPr>
            <w:tcW w:w="2339" w:type="dxa"/>
          </w:tcPr>
          <w:p w14:paraId="2B9ABBF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</w:t>
            </w:r>
          </w:p>
        </w:tc>
        <w:tc>
          <w:tcPr>
            <w:tcW w:w="2339" w:type="dxa"/>
          </w:tcPr>
          <w:p w14:paraId="6A29A63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2</w:t>
            </w:r>
          </w:p>
        </w:tc>
      </w:tr>
      <w:tr w:rsidR="0043572D" w:rsidRPr="00044EC1" w14:paraId="37531F2F" w14:textId="77777777">
        <w:trPr>
          <w:jc w:val="center"/>
        </w:trPr>
        <w:tc>
          <w:tcPr>
            <w:tcW w:w="2339" w:type="dxa"/>
          </w:tcPr>
          <w:p w14:paraId="31EB627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Производство</w:t>
            </w:r>
          </w:p>
        </w:tc>
        <w:tc>
          <w:tcPr>
            <w:tcW w:w="2339" w:type="dxa"/>
          </w:tcPr>
          <w:p w14:paraId="2E2D7AAC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42</w:t>
            </w:r>
          </w:p>
        </w:tc>
        <w:tc>
          <w:tcPr>
            <w:tcW w:w="2339" w:type="dxa"/>
          </w:tcPr>
          <w:p w14:paraId="21C7F39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8</w:t>
            </w:r>
          </w:p>
        </w:tc>
        <w:tc>
          <w:tcPr>
            <w:tcW w:w="2339" w:type="dxa"/>
          </w:tcPr>
          <w:p w14:paraId="0ED909A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50</w:t>
            </w:r>
          </w:p>
        </w:tc>
      </w:tr>
      <w:tr w:rsidR="0043572D" w:rsidRPr="00044EC1" w14:paraId="43A926E8" w14:textId="77777777">
        <w:trPr>
          <w:jc w:val="center"/>
        </w:trPr>
        <w:tc>
          <w:tcPr>
            <w:tcW w:w="2339" w:type="dxa"/>
          </w:tcPr>
          <w:p w14:paraId="0AE022AC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Военнослужащие</w:t>
            </w:r>
          </w:p>
        </w:tc>
        <w:tc>
          <w:tcPr>
            <w:tcW w:w="2339" w:type="dxa"/>
          </w:tcPr>
          <w:p w14:paraId="539ED6BB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7</w:t>
            </w:r>
          </w:p>
        </w:tc>
        <w:tc>
          <w:tcPr>
            <w:tcW w:w="2339" w:type="dxa"/>
          </w:tcPr>
          <w:p w14:paraId="0FA0B14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3</w:t>
            </w:r>
          </w:p>
        </w:tc>
        <w:tc>
          <w:tcPr>
            <w:tcW w:w="2339" w:type="dxa"/>
          </w:tcPr>
          <w:p w14:paraId="22BCE4FB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10</w:t>
            </w:r>
          </w:p>
        </w:tc>
      </w:tr>
      <w:tr w:rsidR="0043572D" w:rsidRPr="00044EC1" w14:paraId="07B8D8A9" w14:textId="77777777">
        <w:trPr>
          <w:jc w:val="center"/>
        </w:trPr>
        <w:tc>
          <w:tcPr>
            <w:tcW w:w="2339" w:type="dxa"/>
          </w:tcPr>
          <w:p w14:paraId="4B467530" w14:textId="24D8B77D" w:rsidR="0043572D" w:rsidRPr="00044EC1" w:rsidRDefault="003B0EDC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44EC1">
              <w:rPr>
                <w:rFonts w:ascii="Times New Roman" w:hAnsi="Times New Roman" w:cs="Times New Roman"/>
                <w:lang w:eastAsia="zh-CN"/>
              </w:rPr>
              <w:t>Прочие занятые</w:t>
            </w:r>
          </w:p>
        </w:tc>
        <w:tc>
          <w:tcPr>
            <w:tcW w:w="2339" w:type="dxa"/>
          </w:tcPr>
          <w:p w14:paraId="690A8348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2580</w:t>
            </w:r>
          </w:p>
        </w:tc>
        <w:tc>
          <w:tcPr>
            <w:tcW w:w="2339" w:type="dxa"/>
          </w:tcPr>
          <w:p w14:paraId="535B60FC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561</w:t>
            </w:r>
          </w:p>
        </w:tc>
        <w:tc>
          <w:tcPr>
            <w:tcW w:w="2339" w:type="dxa"/>
          </w:tcPr>
          <w:p w14:paraId="73A478B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3141</w:t>
            </w:r>
          </w:p>
        </w:tc>
      </w:tr>
      <w:tr w:rsidR="0043572D" w:rsidRPr="00044EC1" w14:paraId="562C2D56" w14:textId="77777777">
        <w:trPr>
          <w:jc w:val="center"/>
        </w:trPr>
        <w:tc>
          <w:tcPr>
            <w:tcW w:w="2339" w:type="dxa"/>
          </w:tcPr>
          <w:p w14:paraId="595C7162" w14:textId="3A3003D4" w:rsidR="0043572D" w:rsidRPr="00044EC1" w:rsidRDefault="003B0EDC">
            <w:pPr>
              <w:jc w:val="center"/>
              <w:rPr>
                <w:rFonts w:ascii="Times New Roman" w:hAnsi="Times New Roman" w:cs="Times New Roman"/>
                <w:lang w:eastAsia="zh-CN"/>
              </w:rPr>
            </w:pPr>
            <w:r w:rsidRPr="00044EC1">
              <w:rPr>
                <w:rFonts w:ascii="Times New Roman" w:hAnsi="Times New Roman" w:cs="Times New Roman"/>
                <w:lang w:eastAsia="zh-CN"/>
              </w:rPr>
              <w:t>Незанятые</w:t>
            </w:r>
          </w:p>
        </w:tc>
        <w:tc>
          <w:tcPr>
            <w:tcW w:w="2339" w:type="dxa"/>
          </w:tcPr>
          <w:p w14:paraId="4A7699F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156</w:t>
            </w:r>
          </w:p>
        </w:tc>
        <w:tc>
          <w:tcPr>
            <w:tcW w:w="2339" w:type="dxa"/>
          </w:tcPr>
          <w:p w14:paraId="42FD58A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49</w:t>
            </w:r>
          </w:p>
        </w:tc>
        <w:tc>
          <w:tcPr>
            <w:tcW w:w="2339" w:type="dxa"/>
          </w:tcPr>
          <w:p w14:paraId="0C3E897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205</w:t>
            </w:r>
          </w:p>
        </w:tc>
      </w:tr>
    </w:tbl>
    <w:p w14:paraId="77D4224B" w14:textId="77777777" w:rsidR="0043572D" w:rsidRDefault="0043572D">
      <w:pPr>
        <w:rPr>
          <w:rFonts w:ascii="Times New Roman" w:hAnsi="Times New Roman" w:cs="Times New Roman"/>
          <w:lang w:eastAsia="zh-CN"/>
        </w:rPr>
      </w:pPr>
    </w:p>
    <w:p w14:paraId="0F1C8CD2" w14:textId="77777777" w:rsidR="006B752A" w:rsidRPr="00044EC1" w:rsidRDefault="006B752A">
      <w:pPr>
        <w:rPr>
          <w:rFonts w:ascii="Times New Roman" w:hAnsi="Times New Roman" w:cs="Times New Roman"/>
          <w:lang w:eastAsia="zh-CN"/>
        </w:rPr>
      </w:pPr>
    </w:p>
    <w:p w14:paraId="20348039" w14:textId="77777777" w:rsidR="0043572D" w:rsidRPr="00E91CDD" w:rsidRDefault="00E91CDD" w:rsidP="00E91CDD">
      <w:pPr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229653654"/>
      <w:r w:rsidRPr="00E91CDD">
        <w:rPr>
          <w:rFonts w:ascii="Times New Roman" w:hAnsi="Times New Roman" w:cs="Times New Roman"/>
          <w:b/>
          <w:bCs/>
          <w:sz w:val="28"/>
          <w:szCs w:val="28"/>
        </w:rPr>
        <w:t>2.6 Анализ статистических связей: критерий χ²</w:t>
      </w:r>
      <w:bookmarkEnd w:id="18"/>
    </w:p>
    <w:p w14:paraId="1927D09E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Для проверки статистической связи между категориальными признаками и статусом занятости использовался критерий χ² Пирсона. Статистика критерия вычисляется по формуле:</w:t>
      </w:r>
    </w:p>
    <w:p w14:paraId="277B02EF" w14:textId="77777777" w:rsidR="0043572D" w:rsidRPr="00044EC1" w:rsidRDefault="00E91CDD" w:rsidP="004377E4">
      <w:pPr>
        <w:spacing w:before="120" w:after="120"/>
        <w:jc w:val="center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i/>
        </w:rPr>
        <w:t>χ² = Σ (Oᵢⱼ − Eᵢⱼ)² / Eᵢⱼ</w:t>
      </w:r>
    </w:p>
    <w:p w14:paraId="352C53E1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где Oᵢⱼ — наблюдаемая частота в ячейке, Eᵢⱼ — ожидаемая частота при условии независимости, вычисляемая как (сумма по строке × сумма по столбцу) / общий объем выборки.</w:t>
      </w:r>
    </w:p>
    <w:p w14:paraId="009ABC67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lastRenderedPageBreak/>
        <w:t>Результаты проверки для основных факторов представлены в таблице 2.5. Критическое значение χ² при уровне значимости α = 0.05 и одной степени свободы составляет 3.841.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69"/>
        <w:gridCol w:w="1868"/>
        <w:gridCol w:w="1870"/>
        <w:gridCol w:w="1869"/>
      </w:tblGrid>
      <w:tr w:rsidR="0043572D" w:rsidRPr="00044EC1" w14:paraId="438C658C" w14:textId="77777777">
        <w:trPr>
          <w:jc w:val="center"/>
        </w:trPr>
        <w:tc>
          <w:tcPr>
            <w:tcW w:w="1871" w:type="dxa"/>
            <w:shd w:val="clear" w:color="auto" w:fill="D9D9D9"/>
          </w:tcPr>
          <w:p w14:paraId="4B3A70D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Фактор</w:t>
            </w:r>
          </w:p>
        </w:tc>
        <w:tc>
          <w:tcPr>
            <w:tcW w:w="1871" w:type="dxa"/>
            <w:shd w:val="clear" w:color="auto" w:fill="D9D9D9"/>
          </w:tcPr>
          <w:p w14:paraId="1C07D58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Значение χ²</w:t>
            </w:r>
          </w:p>
        </w:tc>
        <w:tc>
          <w:tcPr>
            <w:tcW w:w="1871" w:type="dxa"/>
            <w:shd w:val="clear" w:color="auto" w:fill="D9D9D9"/>
          </w:tcPr>
          <w:p w14:paraId="73967C4B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Степени свободы</w:t>
            </w:r>
          </w:p>
        </w:tc>
        <w:tc>
          <w:tcPr>
            <w:tcW w:w="1871" w:type="dxa"/>
            <w:shd w:val="clear" w:color="auto" w:fill="D9D9D9"/>
          </w:tcPr>
          <w:p w14:paraId="6F2B3F8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Критическое значение</w:t>
            </w:r>
          </w:p>
        </w:tc>
        <w:tc>
          <w:tcPr>
            <w:tcW w:w="1871" w:type="dxa"/>
            <w:shd w:val="clear" w:color="auto" w:fill="D9D9D9"/>
          </w:tcPr>
          <w:p w14:paraId="69322398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Вывод</w:t>
            </w:r>
          </w:p>
        </w:tc>
      </w:tr>
      <w:tr w:rsidR="0043572D" w:rsidRPr="00044EC1" w14:paraId="0DC23DB8" w14:textId="77777777">
        <w:trPr>
          <w:jc w:val="center"/>
        </w:trPr>
        <w:tc>
          <w:tcPr>
            <w:tcW w:w="1871" w:type="dxa"/>
          </w:tcPr>
          <w:p w14:paraId="7C2071D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Пол</w:t>
            </w:r>
          </w:p>
        </w:tc>
        <w:tc>
          <w:tcPr>
            <w:tcW w:w="1871" w:type="dxa"/>
          </w:tcPr>
          <w:p w14:paraId="03BC37F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12.45</w:t>
            </w:r>
          </w:p>
        </w:tc>
        <w:tc>
          <w:tcPr>
            <w:tcW w:w="1871" w:type="dxa"/>
          </w:tcPr>
          <w:p w14:paraId="66BC107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</w:t>
            </w:r>
          </w:p>
        </w:tc>
        <w:tc>
          <w:tcPr>
            <w:tcW w:w="1871" w:type="dxa"/>
          </w:tcPr>
          <w:p w14:paraId="57D08A3C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3.841</w:t>
            </w:r>
          </w:p>
        </w:tc>
        <w:tc>
          <w:tcPr>
            <w:tcW w:w="1871" w:type="dxa"/>
          </w:tcPr>
          <w:p w14:paraId="7653F3F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Связь значима (p &lt; 0.05)</w:t>
            </w:r>
          </w:p>
        </w:tc>
      </w:tr>
      <w:tr w:rsidR="0043572D" w:rsidRPr="00044EC1" w14:paraId="1CB59EA0" w14:textId="77777777">
        <w:trPr>
          <w:jc w:val="center"/>
        </w:trPr>
        <w:tc>
          <w:tcPr>
            <w:tcW w:w="1871" w:type="dxa"/>
          </w:tcPr>
          <w:p w14:paraId="6FC6752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Возраст</w:t>
            </w:r>
          </w:p>
        </w:tc>
        <w:tc>
          <w:tcPr>
            <w:tcW w:w="1871" w:type="dxa"/>
          </w:tcPr>
          <w:p w14:paraId="2B89A46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56.93</w:t>
            </w:r>
          </w:p>
        </w:tc>
        <w:tc>
          <w:tcPr>
            <w:tcW w:w="1871" w:type="dxa"/>
          </w:tcPr>
          <w:p w14:paraId="5A73C1B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4</w:t>
            </w:r>
          </w:p>
        </w:tc>
        <w:tc>
          <w:tcPr>
            <w:tcW w:w="1871" w:type="dxa"/>
          </w:tcPr>
          <w:p w14:paraId="25DBE80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9.488</w:t>
            </w:r>
          </w:p>
        </w:tc>
        <w:tc>
          <w:tcPr>
            <w:tcW w:w="1871" w:type="dxa"/>
          </w:tcPr>
          <w:p w14:paraId="0060CD6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Связь значима (p &lt; 0.05)</w:t>
            </w:r>
          </w:p>
        </w:tc>
      </w:tr>
      <w:tr w:rsidR="0043572D" w:rsidRPr="00044EC1" w14:paraId="3FE517B0" w14:textId="77777777">
        <w:trPr>
          <w:jc w:val="center"/>
        </w:trPr>
        <w:tc>
          <w:tcPr>
            <w:tcW w:w="1871" w:type="dxa"/>
          </w:tcPr>
          <w:p w14:paraId="7E93134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Образование</w:t>
            </w:r>
          </w:p>
        </w:tc>
        <w:tc>
          <w:tcPr>
            <w:tcW w:w="1871" w:type="dxa"/>
          </w:tcPr>
          <w:p w14:paraId="6B585B8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19.41</w:t>
            </w:r>
          </w:p>
        </w:tc>
        <w:tc>
          <w:tcPr>
            <w:tcW w:w="1871" w:type="dxa"/>
          </w:tcPr>
          <w:p w14:paraId="37BBE26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3</w:t>
            </w:r>
          </w:p>
        </w:tc>
        <w:tc>
          <w:tcPr>
            <w:tcW w:w="1871" w:type="dxa"/>
          </w:tcPr>
          <w:p w14:paraId="3DE917E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7.815</w:t>
            </w:r>
          </w:p>
        </w:tc>
        <w:tc>
          <w:tcPr>
            <w:tcW w:w="1871" w:type="dxa"/>
          </w:tcPr>
          <w:p w14:paraId="3245EEC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Связь значима (p &lt; 0.05)</w:t>
            </w:r>
          </w:p>
        </w:tc>
      </w:tr>
      <w:tr w:rsidR="0043572D" w:rsidRPr="00044EC1" w14:paraId="0C74D852" w14:textId="77777777">
        <w:trPr>
          <w:jc w:val="center"/>
        </w:trPr>
        <w:tc>
          <w:tcPr>
            <w:tcW w:w="1871" w:type="dxa"/>
          </w:tcPr>
          <w:p w14:paraId="52CA8FE8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Отрасль</w:t>
            </w:r>
          </w:p>
        </w:tc>
        <w:tc>
          <w:tcPr>
            <w:tcW w:w="1871" w:type="dxa"/>
          </w:tcPr>
          <w:p w14:paraId="3FFF905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12.59</w:t>
            </w:r>
          </w:p>
        </w:tc>
        <w:tc>
          <w:tcPr>
            <w:tcW w:w="1871" w:type="dxa"/>
          </w:tcPr>
          <w:p w14:paraId="4A52653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8</w:t>
            </w:r>
          </w:p>
        </w:tc>
        <w:tc>
          <w:tcPr>
            <w:tcW w:w="1871" w:type="dxa"/>
          </w:tcPr>
          <w:p w14:paraId="56023E4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15.507</w:t>
            </w:r>
          </w:p>
        </w:tc>
        <w:tc>
          <w:tcPr>
            <w:tcW w:w="1871" w:type="dxa"/>
          </w:tcPr>
          <w:p w14:paraId="2F1D272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Связь незначима (p &gt; 0.05)</w:t>
            </w:r>
          </w:p>
        </w:tc>
      </w:tr>
    </w:tbl>
    <w:p w14:paraId="799B75A3" w14:textId="77777777" w:rsidR="0043572D" w:rsidRPr="00044EC1" w:rsidRDefault="0043572D">
      <w:pPr>
        <w:rPr>
          <w:rFonts w:ascii="Times New Roman" w:hAnsi="Times New Roman" w:cs="Times New Roman"/>
        </w:rPr>
      </w:pPr>
    </w:p>
    <w:p w14:paraId="4F67FF43" w14:textId="77777777" w:rsidR="00EB0EC1" w:rsidRDefault="00E91CDD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  <w:r w:rsidRPr="00044EC1">
        <w:rPr>
          <w:rFonts w:ascii="Times New Roman" w:eastAsia="Times New Roman" w:hAnsi="Times New Roman" w:cs="Times New Roman"/>
          <w:sz w:val="28"/>
        </w:rPr>
        <w:t>Результаты показывают, что пол, возраст и уровень образования статистически значимо связаны со статусом занятости. Это означает, что указанные признаки не могут рассматриваться как нейтральные характеристики и должны быть включены в модели прогнозирования. Отраслевая принадлежность на одномерном уровне не показала статистически значимой связи, что, вероятно, объясняется высокой долей наблюдений в категории "Прочие".</w:t>
      </w:r>
    </w:p>
    <w:p w14:paraId="6C4128AD" w14:textId="77777777" w:rsidR="006B752A" w:rsidRDefault="006B752A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2EE67E5B" w14:textId="77777777" w:rsidR="006B752A" w:rsidRDefault="006B752A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609A35B8" w14:textId="77777777" w:rsidR="006B752A" w:rsidRDefault="006B752A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38156D19" w14:textId="77777777" w:rsidR="006B752A" w:rsidRDefault="006B752A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12B16C51" w14:textId="77777777" w:rsidR="006B752A" w:rsidRDefault="006B752A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622B0C44" w14:textId="77777777" w:rsidR="006B752A" w:rsidRDefault="006B752A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32F456FF" w14:textId="77777777" w:rsidR="006B752A" w:rsidRDefault="006B752A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2167043A" w14:textId="77777777" w:rsidR="006B752A" w:rsidRDefault="006B752A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63CE966F" w14:textId="77777777" w:rsidR="006B752A" w:rsidRDefault="006B752A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22BDFC70" w14:textId="77777777" w:rsidR="006B752A" w:rsidRDefault="006B752A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6702BB6A" w14:textId="77777777" w:rsidR="006B752A" w:rsidRDefault="006B752A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2591A562" w14:textId="77777777" w:rsidR="006B752A" w:rsidRDefault="006B752A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2636910F" w14:textId="77777777" w:rsidR="006B752A" w:rsidRDefault="006B752A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24D5E613" w14:textId="77777777" w:rsidR="006B752A" w:rsidRDefault="006B752A" w:rsidP="00EB0EC1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12758786" w14:textId="77777777" w:rsidR="006B752A" w:rsidRPr="00044EC1" w:rsidRDefault="006B752A" w:rsidP="004377E4">
      <w:pPr>
        <w:spacing w:after="120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0F92E4CC" w14:textId="5428FD55" w:rsidR="0043572D" w:rsidRPr="006B752A" w:rsidRDefault="00EB0EC1" w:rsidP="00E91CDD">
      <w:pPr>
        <w:spacing w:after="120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29653655"/>
      <w:r w:rsidRPr="006B752A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E91CDD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6B752A">
        <w:rPr>
          <w:rFonts w:ascii="Times New Roman" w:hAnsi="Times New Roman" w:cs="Times New Roman"/>
          <w:b/>
          <w:bCs/>
          <w:sz w:val="28"/>
          <w:szCs w:val="28"/>
        </w:rPr>
        <w:t>МОДЕЛИ ПРОГНОЗИРОВАНИЯ СТАТУСА ЗАНЯТОСТИ</w:t>
      </w:r>
      <w:bookmarkEnd w:id="19"/>
    </w:p>
    <w:p w14:paraId="116016D1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В рамках решения задачи прогнозирования статуса занятости рассмотрены четыре модели классификации: логистическая регрессия, метод опорных векторов (SVM), дерево решений (CART) и случайный лес. Выбор данных моделей обусловлен их различной способностью улавливать линейные и нелинейные зависимости, а также разной степенью интерпретируемости результатов. Для оценки качества моделей использовались следующие метрики: точность (Accuracy), точность положительного прогноза (Precision), полнота (Recall) и F1-мера (F1-score).</w:t>
      </w:r>
    </w:p>
    <w:p w14:paraId="2E5805F3" w14:textId="77777777" w:rsidR="0043572D" w:rsidRPr="00BC3DF3" w:rsidRDefault="00E91CDD" w:rsidP="00E91CDD">
      <w:pPr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_Toc229653656"/>
      <w:r w:rsidRPr="00BC3DF3">
        <w:rPr>
          <w:rFonts w:ascii="Times New Roman" w:hAnsi="Times New Roman" w:cs="Times New Roman"/>
          <w:b/>
          <w:bCs/>
          <w:sz w:val="28"/>
          <w:szCs w:val="28"/>
        </w:rPr>
        <w:t>3.1 Логистическая регрессия</w:t>
      </w:r>
      <w:bookmarkEnd w:id="20"/>
    </w:p>
    <w:p w14:paraId="01E913B2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Логистическая регрессия используется как интерпретируемая базовая модель. Вероятность занятости индивида моделируется через логит-преобразование:</w:t>
      </w:r>
    </w:p>
    <w:p w14:paraId="65A55407" w14:textId="77777777" w:rsidR="0043572D" w:rsidRPr="00044EC1" w:rsidRDefault="00E91CDD" w:rsidP="006B752A">
      <w:pPr>
        <w:spacing w:before="120" w:after="120"/>
        <w:jc w:val="center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i/>
        </w:rPr>
        <w:t>P(Y=1|X) = 1 / (1 + exp(−β₀ − β₁X₁ − β₂X₂ − ... − βₖXₖ))</w:t>
      </w:r>
    </w:p>
    <w:p w14:paraId="12956B83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где Y — статус занятости, Xᵢ — независимые переменные, βᵢ — коэффициенты регрессии. Модель обучалась с L1-регуляризацией для предотвращения переобучения. Оценка параметров выполнялась методом максимального правдоподобия с использованием биномиального распределения и логит-функции связи.</w:t>
      </w:r>
    </w:p>
    <w:p w14:paraId="094A3857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В модель включены шесть признаков: возраст, пол, этническая принадлежность, семейное положение, уровень образования и специальность. Перед оценкой все непрерывные переменные стандартизированы, категориальные переменные преобразованы в фиктивные. Оценки коэффициентов регрессии представлены в таблице 3.1.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5"/>
        <w:gridCol w:w="2336"/>
      </w:tblGrid>
      <w:tr w:rsidR="0043572D" w:rsidRPr="00044EC1" w14:paraId="489D8A69" w14:textId="77777777">
        <w:trPr>
          <w:jc w:val="center"/>
        </w:trPr>
        <w:tc>
          <w:tcPr>
            <w:tcW w:w="2339" w:type="dxa"/>
            <w:shd w:val="clear" w:color="auto" w:fill="D9D9D9"/>
          </w:tcPr>
          <w:p w14:paraId="7F601A7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Признак</w:t>
            </w:r>
          </w:p>
        </w:tc>
        <w:tc>
          <w:tcPr>
            <w:tcW w:w="2339" w:type="dxa"/>
            <w:shd w:val="clear" w:color="auto" w:fill="D9D9D9"/>
          </w:tcPr>
          <w:p w14:paraId="24E48EF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Коэффициент β</w:t>
            </w:r>
          </w:p>
        </w:tc>
        <w:tc>
          <w:tcPr>
            <w:tcW w:w="2339" w:type="dxa"/>
            <w:shd w:val="clear" w:color="auto" w:fill="D9D9D9"/>
          </w:tcPr>
          <w:p w14:paraId="6F4E637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|β| (норм.)</w:t>
            </w:r>
          </w:p>
        </w:tc>
        <w:tc>
          <w:tcPr>
            <w:tcW w:w="2339" w:type="dxa"/>
            <w:shd w:val="clear" w:color="auto" w:fill="D9D9D9"/>
          </w:tcPr>
          <w:p w14:paraId="2D4B9B9C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Уровень влияния</w:t>
            </w:r>
          </w:p>
        </w:tc>
      </w:tr>
      <w:tr w:rsidR="0043572D" w:rsidRPr="00044EC1" w14:paraId="67059A3B" w14:textId="77777777">
        <w:trPr>
          <w:jc w:val="center"/>
        </w:trPr>
        <w:tc>
          <w:tcPr>
            <w:tcW w:w="2339" w:type="dxa"/>
          </w:tcPr>
          <w:p w14:paraId="5ED3B6B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Пол (женский)</w:t>
            </w:r>
          </w:p>
        </w:tc>
        <w:tc>
          <w:tcPr>
            <w:tcW w:w="2339" w:type="dxa"/>
          </w:tcPr>
          <w:p w14:paraId="7B15326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−0.3496</w:t>
            </w:r>
          </w:p>
        </w:tc>
        <w:tc>
          <w:tcPr>
            <w:tcW w:w="2339" w:type="dxa"/>
          </w:tcPr>
          <w:p w14:paraId="773C059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0.3496</w:t>
            </w:r>
          </w:p>
        </w:tc>
        <w:tc>
          <w:tcPr>
            <w:tcW w:w="2339" w:type="dxa"/>
          </w:tcPr>
          <w:p w14:paraId="54AF601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Первый</w:t>
            </w:r>
          </w:p>
        </w:tc>
      </w:tr>
      <w:tr w:rsidR="0043572D" w:rsidRPr="00044EC1" w14:paraId="185E798D" w14:textId="77777777">
        <w:trPr>
          <w:jc w:val="center"/>
        </w:trPr>
        <w:tc>
          <w:tcPr>
            <w:tcW w:w="2339" w:type="dxa"/>
          </w:tcPr>
          <w:p w14:paraId="5CFAC7C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Уровень образования</w:t>
            </w:r>
          </w:p>
        </w:tc>
        <w:tc>
          <w:tcPr>
            <w:tcW w:w="2339" w:type="dxa"/>
          </w:tcPr>
          <w:p w14:paraId="1BCE671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−0.1466</w:t>
            </w:r>
          </w:p>
        </w:tc>
        <w:tc>
          <w:tcPr>
            <w:tcW w:w="2339" w:type="dxa"/>
          </w:tcPr>
          <w:p w14:paraId="5856DD9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0.1466</w:t>
            </w:r>
          </w:p>
        </w:tc>
        <w:tc>
          <w:tcPr>
            <w:tcW w:w="2339" w:type="dxa"/>
          </w:tcPr>
          <w:p w14:paraId="177FAEB8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Второй</w:t>
            </w:r>
          </w:p>
        </w:tc>
      </w:tr>
      <w:tr w:rsidR="0043572D" w:rsidRPr="00044EC1" w14:paraId="2B159962" w14:textId="77777777">
        <w:trPr>
          <w:jc w:val="center"/>
        </w:trPr>
        <w:tc>
          <w:tcPr>
            <w:tcW w:w="2339" w:type="dxa"/>
          </w:tcPr>
          <w:p w14:paraId="7B69CC3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Этническая принадлежность</w:t>
            </w:r>
          </w:p>
        </w:tc>
        <w:tc>
          <w:tcPr>
            <w:tcW w:w="2339" w:type="dxa"/>
          </w:tcPr>
          <w:p w14:paraId="24CD654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−0.1150</w:t>
            </w:r>
          </w:p>
        </w:tc>
        <w:tc>
          <w:tcPr>
            <w:tcW w:w="2339" w:type="dxa"/>
          </w:tcPr>
          <w:p w14:paraId="76B421B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0.1150</w:t>
            </w:r>
          </w:p>
        </w:tc>
        <w:tc>
          <w:tcPr>
            <w:tcW w:w="2339" w:type="dxa"/>
          </w:tcPr>
          <w:p w14:paraId="777DAAF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Третий</w:t>
            </w:r>
          </w:p>
        </w:tc>
      </w:tr>
      <w:tr w:rsidR="0043572D" w:rsidRPr="00044EC1" w14:paraId="564DF87B" w14:textId="77777777">
        <w:trPr>
          <w:jc w:val="center"/>
        </w:trPr>
        <w:tc>
          <w:tcPr>
            <w:tcW w:w="2339" w:type="dxa"/>
          </w:tcPr>
          <w:p w14:paraId="76AA069C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Семейное положение</w:t>
            </w:r>
          </w:p>
        </w:tc>
        <w:tc>
          <w:tcPr>
            <w:tcW w:w="2339" w:type="dxa"/>
          </w:tcPr>
          <w:p w14:paraId="73CC8FD8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−0.0451</w:t>
            </w:r>
          </w:p>
        </w:tc>
        <w:tc>
          <w:tcPr>
            <w:tcW w:w="2339" w:type="dxa"/>
          </w:tcPr>
          <w:p w14:paraId="09B7575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0.0451</w:t>
            </w:r>
          </w:p>
        </w:tc>
        <w:tc>
          <w:tcPr>
            <w:tcW w:w="2339" w:type="dxa"/>
          </w:tcPr>
          <w:p w14:paraId="599F7B6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Четвертый</w:t>
            </w:r>
          </w:p>
        </w:tc>
      </w:tr>
      <w:tr w:rsidR="0043572D" w:rsidRPr="00044EC1" w14:paraId="5DECEAB2" w14:textId="77777777">
        <w:trPr>
          <w:jc w:val="center"/>
        </w:trPr>
        <w:tc>
          <w:tcPr>
            <w:tcW w:w="2339" w:type="dxa"/>
          </w:tcPr>
          <w:p w14:paraId="08426D44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Возраст</w:t>
            </w:r>
          </w:p>
        </w:tc>
        <w:tc>
          <w:tcPr>
            <w:tcW w:w="2339" w:type="dxa"/>
          </w:tcPr>
          <w:p w14:paraId="7766705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−0.0393</w:t>
            </w:r>
          </w:p>
        </w:tc>
        <w:tc>
          <w:tcPr>
            <w:tcW w:w="2339" w:type="dxa"/>
          </w:tcPr>
          <w:p w14:paraId="2FF1958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0.0393</w:t>
            </w:r>
          </w:p>
        </w:tc>
        <w:tc>
          <w:tcPr>
            <w:tcW w:w="2339" w:type="dxa"/>
          </w:tcPr>
          <w:p w14:paraId="620110C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Пятый</w:t>
            </w:r>
          </w:p>
        </w:tc>
      </w:tr>
      <w:tr w:rsidR="0043572D" w:rsidRPr="00044EC1" w14:paraId="4B238F14" w14:textId="77777777">
        <w:trPr>
          <w:jc w:val="center"/>
        </w:trPr>
        <w:tc>
          <w:tcPr>
            <w:tcW w:w="2339" w:type="dxa"/>
          </w:tcPr>
          <w:p w14:paraId="64F4910B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Специальность</w:t>
            </w:r>
          </w:p>
        </w:tc>
        <w:tc>
          <w:tcPr>
            <w:tcW w:w="2339" w:type="dxa"/>
          </w:tcPr>
          <w:p w14:paraId="156D3FCB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0.0020</w:t>
            </w:r>
          </w:p>
        </w:tc>
        <w:tc>
          <w:tcPr>
            <w:tcW w:w="2339" w:type="dxa"/>
          </w:tcPr>
          <w:p w14:paraId="1B351EB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0.0020</w:t>
            </w:r>
          </w:p>
        </w:tc>
        <w:tc>
          <w:tcPr>
            <w:tcW w:w="2339" w:type="dxa"/>
          </w:tcPr>
          <w:p w14:paraId="5FE7653C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Шестой</w:t>
            </w:r>
          </w:p>
        </w:tc>
      </w:tr>
    </w:tbl>
    <w:p w14:paraId="2E34DBC4" w14:textId="77777777" w:rsidR="0043572D" w:rsidRPr="00044EC1" w:rsidRDefault="0043572D">
      <w:pPr>
        <w:rPr>
          <w:rFonts w:ascii="Times New Roman" w:hAnsi="Times New Roman" w:cs="Times New Roman"/>
        </w:rPr>
      </w:pPr>
    </w:p>
    <w:p w14:paraId="3CDFBE74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Отрицательный коэффициент при признаке пола (−0.3496) указывает на то, что вероятность занятости для женщин ниже, чем для мужчин (при прочих равных условиях): отношение шансов снижается примерно на 29.3% (e^(−0.3496) − 1 ≈ −0.293). Метрики качества модели на тестовой выборке приведены в таблице 3.2.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2"/>
      </w:tblGrid>
      <w:tr w:rsidR="0043572D" w:rsidRPr="00044EC1" w14:paraId="19BDA1F0" w14:textId="77777777">
        <w:trPr>
          <w:jc w:val="center"/>
        </w:trPr>
        <w:tc>
          <w:tcPr>
            <w:tcW w:w="4677" w:type="dxa"/>
            <w:shd w:val="clear" w:color="auto" w:fill="D9D9D9"/>
          </w:tcPr>
          <w:p w14:paraId="6E9A3038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lastRenderedPageBreak/>
              <w:t>Метрика</w:t>
            </w:r>
          </w:p>
        </w:tc>
        <w:tc>
          <w:tcPr>
            <w:tcW w:w="4677" w:type="dxa"/>
            <w:shd w:val="clear" w:color="auto" w:fill="D9D9D9"/>
          </w:tcPr>
          <w:p w14:paraId="2C38CA8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Значение</w:t>
            </w:r>
          </w:p>
        </w:tc>
      </w:tr>
      <w:tr w:rsidR="0043572D" w:rsidRPr="00044EC1" w14:paraId="1AD9BDC1" w14:textId="77777777">
        <w:trPr>
          <w:jc w:val="center"/>
        </w:trPr>
        <w:tc>
          <w:tcPr>
            <w:tcW w:w="4677" w:type="dxa"/>
          </w:tcPr>
          <w:p w14:paraId="1AFA3D5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Точность (Accuracy)</w:t>
            </w:r>
          </w:p>
        </w:tc>
        <w:tc>
          <w:tcPr>
            <w:tcW w:w="4677" w:type="dxa"/>
          </w:tcPr>
          <w:p w14:paraId="0D0F310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0.8158</w:t>
            </w:r>
          </w:p>
        </w:tc>
      </w:tr>
      <w:tr w:rsidR="0043572D" w:rsidRPr="00044EC1" w14:paraId="67110D59" w14:textId="77777777">
        <w:trPr>
          <w:jc w:val="center"/>
        </w:trPr>
        <w:tc>
          <w:tcPr>
            <w:tcW w:w="4677" w:type="dxa"/>
          </w:tcPr>
          <w:p w14:paraId="2E515C8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Точность положительного прогноза (Precision)</w:t>
            </w:r>
          </w:p>
        </w:tc>
        <w:tc>
          <w:tcPr>
            <w:tcW w:w="4677" w:type="dxa"/>
          </w:tcPr>
          <w:p w14:paraId="0257382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0.8158</w:t>
            </w:r>
          </w:p>
        </w:tc>
      </w:tr>
      <w:tr w:rsidR="0043572D" w:rsidRPr="00044EC1" w14:paraId="5B410A35" w14:textId="77777777">
        <w:trPr>
          <w:jc w:val="center"/>
        </w:trPr>
        <w:tc>
          <w:tcPr>
            <w:tcW w:w="4677" w:type="dxa"/>
          </w:tcPr>
          <w:p w14:paraId="1439F47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Полнота (Recall)</w:t>
            </w:r>
          </w:p>
        </w:tc>
        <w:tc>
          <w:tcPr>
            <w:tcW w:w="4677" w:type="dxa"/>
          </w:tcPr>
          <w:p w14:paraId="0E65322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1.0000</w:t>
            </w:r>
          </w:p>
        </w:tc>
      </w:tr>
      <w:tr w:rsidR="0043572D" w:rsidRPr="00044EC1" w14:paraId="6D50DFE4" w14:textId="77777777">
        <w:trPr>
          <w:jc w:val="center"/>
        </w:trPr>
        <w:tc>
          <w:tcPr>
            <w:tcW w:w="4677" w:type="dxa"/>
          </w:tcPr>
          <w:p w14:paraId="6931748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F1-мера (F1-score)</w:t>
            </w:r>
          </w:p>
        </w:tc>
        <w:tc>
          <w:tcPr>
            <w:tcW w:w="4677" w:type="dxa"/>
          </w:tcPr>
          <w:p w14:paraId="294F969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0.8985</w:t>
            </w:r>
          </w:p>
        </w:tc>
      </w:tr>
    </w:tbl>
    <w:p w14:paraId="52AA2124" w14:textId="77777777" w:rsidR="0043572D" w:rsidRPr="00044EC1" w:rsidRDefault="0043572D">
      <w:pPr>
        <w:rPr>
          <w:rFonts w:ascii="Times New Roman" w:hAnsi="Times New Roman" w:cs="Times New Roman"/>
        </w:rPr>
      </w:pPr>
    </w:p>
    <w:p w14:paraId="63C650E5" w14:textId="77777777" w:rsidR="0043572D" w:rsidRPr="00BC3DF3" w:rsidRDefault="00E91CDD" w:rsidP="00E91CDD">
      <w:pPr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_Toc229653657"/>
      <w:r w:rsidRPr="00BC3DF3">
        <w:rPr>
          <w:rFonts w:ascii="Times New Roman" w:hAnsi="Times New Roman" w:cs="Times New Roman"/>
          <w:b/>
          <w:bCs/>
          <w:sz w:val="28"/>
          <w:szCs w:val="28"/>
        </w:rPr>
        <w:t>3.2 Метод опорных векторов (SVM)</w:t>
      </w:r>
      <w:bookmarkEnd w:id="21"/>
    </w:p>
    <w:p w14:paraId="4A1A53D5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Метод опорных векторов (Support Vector Machine, SVM) строит оптимальную разделяющую гиперплоскость в пространстве признаков, максимизируя зазор между классами. Задача обучения SVM формулируется как задача выпуклой оптимизации:</w:t>
      </w:r>
    </w:p>
    <w:p w14:paraId="6F0EE8C5" w14:textId="77777777" w:rsidR="0043572D" w:rsidRPr="00044EC1" w:rsidRDefault="00E91CDD" w:rsidP="006B752A">
      <w:pPr>
        <w:spacing w:before="120" w:after="120"/>
        <w:jc w:val="center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i/>
        </w:rPr>
        <w:t>min (1/2)||w||² + C · Σ ξᵢ</w:t>
      </w:r>
    </w:p>
    <w:p w14:paraId="2A04B7F7" w14:textId="77777777" w:rsidR="0043572D" w:rsidRPr="00044EC1" w:rsidRDefault="00E91CDD" w:rsidP="006B752A">
      <w:pPr>
        <w:spacing w:before="120" w:after="120"/>
        <w:jc w:val="center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i/>
        </w:rPr>
        <w:t>при ограничениях: yᵢ(w · φ(xᵢ) + b) ≥ 1 − ξᵢ,  ξᵢ ≥ 0</w:t>
      </w:r>
    </w:p>
    <w:p w14:paraId="121255E0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где w — вектор весов, b — смещение, ξᵢ — ослабляющие переменные, C — параметр регуляризации, φ(x) — функция ядра. В данной работе использовался линейный SVM (φ(x) = x) со следующими параметрами: ядро — линейное, C = 1.0, веса классов — сбалансированные для учета дисбаланса выборки. Результаты классификации представлены в таблице 3.3.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2"/>
      </w:tblGrid>
      <w:tr w:rsidR="0043572D" w:rsidRPr="00044EC1" w14:paraId="6755BF26" w14:textId="77777777">
        <w:trPr>
          <w:jc w:val="center"/>
        </w:trPr>
        <w:tc>
          <w:tcPr>
            <w:tcW w:w="4677" w:type="dxa"/>
            <w:shd w:val="clear" w:color="auto" w:fill="D9D9D9"/>
          </w:tcPr>
          <w:p w14:paraId="64752F5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Метрика</w:t>
            </w:r>
          </w:p>
        </w:tc>
        <w:tc>
          <w:tcPr>
            <w:tcW w:w="4677" w:type="dxa"/>
            <w:shd w:val="clear" w:color="auto" w:fill="D9D9D9"/>
          </w:tcPr>
          <w:p w14:paraId="7EA6FD7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Значение</w:t>
            </w:r>
          </w:p>
        </w:tc>
      </w:tr>
      <w:tr w:rsidR="0043572D" w:rsidRPr="00044EC1" w14:paraId="648348F1" w14:textId="77777777">
        <w:trPr>
          <w:jc w:val="center"/>
        </w:trPr>
        <w:tc>
          <w:tcPr>
            <w:tcW w:w="4677" w:type="dxa"/>
          </w:tcPr>
          <w:p w14:paraId="5F93129C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Точность (Accuracy)</w:t>
            </w:r>
          </w:p>
        </w:tc>
        <w:tc>
          <w:tcPr>
            <w:tcW w:w="4677" w:type="dxa"/>
          </w:tcPr>
          <w:p w14:paraId="283DC38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0.8158</w:t>
            </w:r>
          </w:p>
        </w:tc>
      </w:tr>
      <w:tr w:rsidR="0043572D" w:rsidRPr="00044EC1" w14:paraId="188782DA" w14:textId="77777777">
        <w:trPr>
          <w:jc w:val="center"/>
        </w:trPr>
        <w:tc>
          <w:tcPr>
            <w:tcW w:w="4677" w:type="dxa"/>
          </w:tcPr>
          <w:p w14:paraId="1B922E2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Точность положительного прогноза (Precision)</w:t>
            </w:r>
          </w:p>
        </w:tc>
        <w:tc>
          <w:tcPr>
            <w:tcW w:w="4677" w:type="dxa"/>
          </w:tcPr>
          <w:p w14:paraId="5201578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0.8158</w:t>
            </w:r>
          </w:p>
        </w:tc>
      </w:tr>
      <w:tr w:rsidR="0043572D" w:rsidRPr="00044EC1" w14:paraId="2359F127" w14:textId="77777777">
        <w:trPr>
          <w:jc w:val="center"/>
        </w:trPr>
        <w:tc>
          <w:tcPr>
            <w:tcW w:w="4677" w:type="dxa"/>
          </w:tcPr>
          <w:p w14:paraId="21B3B08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Полнота (Recall)</w:t>
            </w:r>
          </w:p>
        </w:tc>
        <w:tc>
          <w:tcPr>
            <w:tcW w:w="4677" w:type="dxa"/>
          </w:tcPr>
          <w:p w14:paraId="0586E70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1.0000</w:t>
            </w:r>
          </w:p>
        </w:tc>
      </w:tr>
      <w:tr w:rsidR="0043572D" w:rsidRPr="00044EC1" w14:paraId="54ADB87C" w14:textId="77777777">
        <w:trPr>
          <w:jc w:val="center"/>
        </w:trPr>
        <w:tc>
          <w:tcPr>
            <w:tcW w:w="4677" w:type="dxa"/>
          </w:tcPr>
          <w:p w14:paraId="4C85377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F1-мера (F1-score)</w:t>
            </w:r>
          </w:p>
        </w:tc>
        <w:tc>
          <w:tcPr>
            <w:tcW w:w="4677" w:type="dxa"/>
          </w:tcPr>
          <w:p w14:paraId="2DACAE7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0.8985</w:t>
            </w:r>
          </w:p>
        </w:tc>
      </w:tr>
    </w:tbl>
    <w:p w14:paraId="278B6229" w14:textId="77777777" w:rsidR="0043572D" w:rsidRPr="00044EC1" w:rsidRDefault="0043572D">
      <w:pPr>
        <w:rPr>
          <w:rFonts w:ascii="Times New Roman" w:hAnsi="Times New Roman" w:cs="Times New Roman"/>
        </w:rPr>
      </w:pPr>
    </w:p>
    <w:p w14:paraId="29419510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Веса признаков, полученные из линейной SVM-модели, представлены в таблице 3.4. Наибольший вклад вносят признаки пола и уровня образования, что согласуется с результатами логистической регрессии.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4"/>
        <w:gridCol w:w="3115"/>
      </w:tblGrid>
      <w:tr w:rsidR="0043572D" w:rsidRPr="00044EC1" w14:paraId="040C6B1B" w14:textId="77777777">
        <w:trPr>
          <w:jc w:val="center"/>
        </w:trPr>
        <w:tc>
          <w:tcPr>
            <w:tcW w:w="3118" w:type="dxa"/>
            <w:shd w:val="clear" w:color="auto" w:fill="D9D9D9"/>
          </w:tcPr>
          <w:p w14:paraId="54005C4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Признак</w:t>
            </w:r>
          </w:p>
        </w:tc>
        <w:tc>
          <w:tcPr>
            <w:tcW w:w="3118" w:type="dxa"/>
            <w:shd w:val="clear" w:color="auto" w:fill="D9D9D9"/>
          </w:tcPr>
          <w:p w14:paraId="2CE1FFD8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Вес × 10⁻⁵</w:t>
            </w:r>
          </w:p>
        </w:tc>
        <w:tc>
          <w:tcPr>
            <w:tcW w:w="3118" w:type="dxa"/>
            <w:shd w:val="clear" w:color="auto" w:fill="D9D9D9"/>
          </w:tcPr>
          <w:p w14:paraId="7520BD5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Ранг</w:t>
            </w:r>
          </w:p>
        </w:tc>
      </w:tr>
      <w:tr w:rsidR="0043572D" w:rsidRPr="00044EC1" w14:paraId="6CBE7690" w14:textId="77777777">
        <w:trPr>
          <w:jc w:val="center"/>
        </w:trPr>
        <w:tc>
          <w:tcPr>
            <w:tcW w:w="3118" w:type="dxa"/>
          </w:tcPr>
          <w:p w14:paraId="6B759CA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Пол</w:t>
            </w:r>
          </w:p>
        </w:tc>
        <w:tc>
          <w:tcPr>
            <w:tcW w:w="3118" w:type="dxa"/>
          </w:tcPr>
          <w:p w14:paraId="1A06EB0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5.9</w:t>
            </w:r>
          </w:p>
        </w:tc>
        <w:tc>
          <w:tcPr>
            <w:tcW w:w="3118" w:type="dxa"/>
          </w:tcPr>
          <w:p w14:paraId="16739F9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</w:t>
            </w:r>
          </w:p>
        </w:tc>
      </w:tr>
      <w:tr w:rsidR="0043572D" w:rsidRPr="00044EC1" w14:paraId="46DC3DFA" w14:textId="77777777">
        <w:trPr>
          <w:jc w:val="center"/>
        </w:trPr>
        <w:tc>
          <w:tcPr>
            <w:tcW w:w="3118" w:type="dxa"/>
          </w:tcPr>
          <w:p w14:paraId="61D7652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Уровень образования</w:t>
            </w:r>
          </w:p>
        </w:tc>
        <w:tc>
          <w:tcPr>
            <w:tcW w:w="3118" w:type="dxa"/>
          </w:tcPr>
          <w:p w14:paraId="1F515AB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5.0</w:t>
            </w:r>
          </w:p>
        </w:tc>
        <w:tc>
          <w:tcPr>
            <w:tcW w:w="3118" w:type="dxa"/>
          </w:tcPr>
          <w:p w14:paraId="0F1229D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2</w:t>
            </w:r>
          </w:p>
        </w:tc>
      </w:tr>
      <w:tr w:rsidR="0043572D" w:rsidRPr="00044EC1" w14:paraId="0D21D214" w14:textId="77777777">
        <w:trPr>
          <w:jc w:val="center"/>
        </w:trPr>
        <w:tc>
          <w:tcPr>
            <w:tcW w:w="3118" w:type="dxa"/>
          </w:tcPr>
          <w:p w14:paraId="0A4278F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Возраст</w:t>
            </w:r>
          </w:p>
        </w:tc>
        <w:tc>
          <w:tcPr>
            <w:tcW w:w="3118" w:type="dxa"/>
          </w:tcPr>
          <w:p w14:paraId="33283B3B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1.8</w:t>
            </w:r>
          </w:p>
        </w:tc>
        <w:tc>
          <w:tcPr>
            <w:tcW w:w="3118" w:type="dxa"/>
          </w:tcPr>
          <w:p w14:paraId="29751E8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3</w:t>
            </w:r>
          </w:p>
        </w:tc>
      </w:tr>
      <w:tr w:rsidR="0043572D" w:rsidRPr="00044EC1" w14:paraId="76E23AF5" w14:textId="77777777">
        <w:trPr>
          <w:jc w:val="center"/>
        </w:trPr>
        <w:tc>
          <w:tcPr>
            <w:tcW w:w="3118" w:type="dxa"/>
          </w:tcPr>
          <w:p w14:paraId="65850E5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Этническая принадлежность</w:t>
            </w:r>
          </w:p>
        </w:tc>
        <w:tc>
          <w:tcPr>
            <w:tcW w:w="3118" w:type="dxa"/>
          </w:tcPr>
          <w:p w14:paraId="3C84584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1.6</w:t>
            </w:r>
          </w:p>
        </w:tc>
        <w:tc>
          <w:tcPr>
            <w:tcW w:w="3118" w:type="dxa"/>
          </w:tcPr>
          <w:p w14:paraId="3C3C785C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4</w:t>
            </w:r>
          </w:p>
        </w:tc>
      </w:tr>
      <w:tr w:rsidR="0043572D" w:rsidRPr="00044EC1" w14:paraId="6C3B47EC" w14:textId="77777777">
        <w:trPr>
          <w:jc w:val="center"/>
        </w:trPr>
        <w:tc>
          <w:tcPr>
            <w:tcW w:w="3118" w:type="dxa"/>
          </w:tcPr>
          <w:p w14:paraId="5FFCCB8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Специальность</w:t>
            </w:r>
          </w:p>
        </w:tc>
        <w:tc>
          <w:tcPr>
            <w:tcW w:w="3118" w:type="dxa"/>
          </w:tcPr>
          <w:p w14:paraId="0018E3EC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1.4</w:t>
            </w:r>
          </w:p>
        </w:tc>
        <w:tc>
          <w:tcPr>
            <w:tcW w:w="3118" w:type="dxa"/>
          </w:tcPr>
          <w:p w14:paraId="55EC7B1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5</w:t>
            </w:r>
          </w:p>
        </w:tc>
      </w:tr>
      <w:tr w:rsidR="0043572D" w:rsidRPr="00044EC1" w14:paraId="426AFF46" w14:textId="77777777">
        <w:trPr>
          <w:jc w:val="center"/>
        </w:trPr>
        <w:tc>
          <w:tcPr>
            <w:tcW w:w="3118" w:type="dxa"/>
          </w:tcPr>
          <w:p w14:paraId="3943080B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Семейное положение</w:t>
            </w:r>
          </w:p>
        </w:tc>
        <w:tc>
          <w:tcPr>
            <w:tcW w:w="3118" w:type="dxa"/>
          </w:tcPr>
          <w:p w14:paraId="5B9869A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0.7</w:t>
            </w:r>
          </w:p>
        </w:tc>
        <w:tc>
          <w:tcPr>
            <w:tcW w:w="3118" w:type="dxa"/>
          </w:tcPr>
          <w:p w14:paraId="01194B5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6</w:t>
            </w:r>
          </w:p>
        </w:tc>
      </w:tr>
    </w:tbl>
    <w:p w14:paraId="1DCFF7A6" w14:textId="77777777" w:rsidR="0043572D" w:rsidRPr="00044EC1" w:rsidRDefault="0043572D">
      <w:pPr>
        <w:rPr>
          <w:rFonts w:ascii="Times New Roman" w:hAnsi="Times New Roman" w:cs="Times New Roman"/>
        </w:rPr>
      </w:pPr>
    </w:p>
    <w:p w14:paraId="4E5C6ABA" w14:textId="77777777" w:rsidR="0043572D" w:rsidRPr="00BC3DF3" w:rsidRDefault="00E91CDD" w:rsidP="00E91CDD">
      <w:pPr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Toc229653658"/>
      <w:r w:rsidRPr="00BC3DF3">
        <w:rPr>
          <w:rFonts w:ascii="Times New Roman" w:hAnsi="Times New Roman" w:cs="Times New Roman"/>
          <w:b/>
          <w:bCs/>
          <w:sz w:val="28"/>
          <w:szCs w:val="28"/>
        </w:rPr>
        <w:t>3.3 Дерево решений (CART)</w:t>
      </w:r>
      <w:bookmarkEnd w:id="22"/>
    </w:p>
    <w:p w14:paraId="4A775017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Дерево решений на основе алгоритма CART (Classification and Regression Tree) выполняет рекурсивное разбиение пространства признаков с использованием критерия минимизации неоднородности. В качестве критерия разбиения используется индекс Джини (Gini impurity):</w:t>
      </w:r>
    </w:p>
    <w:p w14:paraId="5E48591F" w14:textId="77777777" w:rsidR="0043572D" w:rsidRPr="00044EC1" w:rsidRDefault="00E91CDD" w:rsidP="006B752A">
      <w:pPr>
        <w:spacing w:before="120" w:after="120"/>
        <w:jc w:val="center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i/>
        </w:rPr>
        <w:lastRenderedPageBreak/>
        <w:t>Gini(D) = 1 − Σ pₖ²</w:t>
      </w:r>
    </w:p>
    <w:p w14:paraId="188FE124" w14:textId="77777777" w:rsidR="0043572D" w:rsidRPr="00044EC1" w:rsidRDefault="00E91CDD" w:rsidP="006B752A">
      <w:pPr>
        <w:spacing w:before="120" w:after="120"/>
        <w:jc w:val="center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i/>
        </w:rPr>
        <w:t>ΔGini(D, f, s) = Gini(D) − (|D_left|/|D|)·Gini(D_left) − (|D_right|/|D|)·Gini(D_right)</w:t>
      </w:r>
    </w:p>
    <w:p w14:paraId="62BCE49D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где pₖ — доля наблюдений класса k в узле D, f — признак разбиения, s — пороговое значение, D_left и D_right — дочерние узлы. Параметры обучения: максимальная глубина дерева — 9, минимальное количество наблюдений для разбиения узла — 20, минимальное количество наблюдений в листе — 5. Результаты классификации приведены в таблице 3.5.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2"/>
      </w:tblGrid>
      <w:tr w:rsidR="0043572D" w:rsidRPr="00044EC1" w14:paraId="0DA95022" w14:textId="77777777">
        <w:trPr>
          <w:jc w:val="center"/>
        </w:trPr>
        <w:tc>
          <w:tcPr>
            <w:tcW w:w="4677" w:type="dxa"/>
            <w:shd w:val="clear" w:color="auto" w:fill="D9D9D9"/>
          </w:tcPr>
          <w:p w14:paraId="039B4044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Метрика</w:t>
            </w:r>
          </w:p>
        </w:tc>
        <w:tc>
          <w:tcPr>
            <w:tcW w:w="4677" w:type="dxa"/>
            <w:shd w:val="clear" w:color="auto" w:fill="D9D9D9"/>
          </w:tcPr>
          <w:p w14:paraId="75FD336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Значение</w:t>
            </w:r>
          </w:p>
        </w:tc>
      </w:tr>
      <w:tr w:rsidR="0043572D" w:rsidRPr="00044EC1" w14:paraId="6A1E8C0C" w14:textId="77777777">
        <w:trPr>
          <w:jc w:val="center"/>
        </w:trPr>
        <w:tc>
          <w:tcPr>
            <w:tcW w:w="4677" w:type="dxa"/>
          </w:tcPr>
          <w:p w14:paraId="3373E2D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Точность (Accuracy)</w:t>
            </w:r>
          </w:p>
        </w:tc>
        <w:tc>
          <w:tcPr>
            <w:tcW w:w="4677" w:type="dxa"/>
          </w:tcPr>
          <w:p w14:paraId="7FD3598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0.8231</w:t>
            </w:r>
          </w:p>
        </w:tc>
      </w:tr>
      <w:tr w:rsidR="0043572D" w:rsidRPr="00044EC1" w14:paraId="56F9235E" w14:textId="77777777">
        <w:trPr>
          <w:jc w:val="center"/>
        </w:trPr>
        <w:tc>
          <w:tcPr>
            <w:tcW w:w="4677" w:type="dxa"/>
          </w:tcPr>
          <w:p w14:paraId="30EF99E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Полнота (Recall)</w:t>
            </w:r>
          </w:p>
        </w:tc>
        <w:tc>
          <w:tcPr>
            <w:tcW w:w="4677" w:type="dxa"/>
          </w:tcPr>
          <w:p w14:paraId="72EF0754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0.9963</w:t>
            </w:r>
          </w:p>
        </w:tc>
      </w:tr>
      <w:tr w:rsidR="0043572D" w:rsidRPr="00044EC1" w14:paraId="4CDFF28C" w14:textId="77777777">
        <w:trPr>
          <w:jc w:val="center"/>
        </w:trPr>
        <w:tc>
          <w:tcPr>
            <w:tcW w:w="4677" w:type="dxa"/>
          </w:tcPr>
          <w:p w14:paraId="2ECE9EB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F1-мера (F1-score)</w:t>
            </w:r>
          </w:p>
        </w:tc>
        <w:tc>
          <w:tcPr>
            <w:tcW w:w="4677" w:type="dxa"/>
          </w:tcPr>
          <w:p w14:paraId="47ACD7C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0.8997</w:t>
            </w:r>
          </w:p>
        </w:tc>
      </w:tr>
    </w:tbl>
    <w:p w14:paraId="4668B03D" w14:textId="77777777" w:rsidR="0043572D" w:rsidRPr="00044EC1" w:rsidRDefault="0043572D">
      <w:pPr>
        <w:rPr>
          <w:rFonts w:ascii="Times New Roman" w:hAnsi="Times New Roman" w:cs="Times New Roman"/>
        </w:rPr>
      </w:pPr>
    </w:p>
    <w:p w14:paraId="393DE3A9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Оценки важности признаков, вычисленные на основе суммарного снижения индекса Джини при разбиениях по каждому признаку, представлены в таблице 3.6. Возраст является доминирующим признаком (вклад 61.5%), что указывает на его высокую прогностическую силу в древовидных структурах.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4"/>
        <w:gridCol w:w="3115"/>
      </w:tblGrid>
      <w:tr w:rsidR="0043572D" w:rsidRPr="00044EC1" w14:paraId="73F183C6" w14:textId="77777777">
        <w:trPr>
          <w:jc w:val="center"/>
        </w:trPr>
        <w:tc>
          <w:tcPr>
            <w:tcW w:w="3118" w:type="dxa"/>
            <w:shd w:val="clear" w:color="auto" w:fill="D9D9D9"/>
          </w:tcPr>
          <w:p w14:paraId="1653998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Признак</w:t>
            </w:r>
          </w:p>
        </w:tc>
        <w:tc>
          <w:tcPr>
            <w:tcW w:w="3118" w:type="dxa"/>
            <w:shd w:val="clear" w:color="auto" w:fill="D9D9D9"/>
          </w:tcPr>
          <w:p w14:paraId="203555F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Снижение индекса Джини</w:t>
            </w:r>
          </w:p>
        </w:tc>
        <w:tc>
          <w:tcPr>
            <w:tcW w:w="3118" w:type="dxa"/>
            <w:shd w:val="clear" w:color="auto" w:fill="D9D9D9"/>
          </w:tcPr>
          <w:p w14:paraId="392FA59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Относительный вклад</w:t>
            </w:r>
          </w:p>
        </w:tc>
      </w:tr>
      <w:tr w:rsidR="0043572D" w:rsidRPr="00044EC1" w14:paraId="4AB99253" w14:textId="77777777">
        <w:trPr>
          <w:jc w:val="center"/>
        </w:trPr>
        <w:tc>
          <w:tcPr>
            <w:tcW w:w="3118" w:type="dxa"/>
          </w:tcPr>
          <w:p w14:paraId="135939EB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Возраст</w:t>
            </w:r>
          </w:p>
        </w:tc>
        <w:tc>
          <w:tcPr>
            <w:tcW w:w="3118" w:type="dxa"/>
          </w:tcPr>
          <w:p w14:paraId="610FB0E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0.615</w:t>
            </w:r>
          </w:p>
        </w:tc>
        <w:tc>
          <w:tcPr>
            <w:tcW w:w="3118" w:type="dxa"/>
          </w:tcPr>
          <w:p w14:paraId="32037C0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61.5%</w:t>
            </w:r>
          </w:p>
        </w:tc>
      </w:tr>
      <w:tr w:rsidR="0043572D" w:rsidRPr="00044EC1" w14:paraId="6E7217A7" w14:textId="77777777">
        <w:trPr>
          <w:jc w:val="center"/>
        </w:trPr>
        <w:tc>
          <w:tcPr>
            <w:tcW w:w="3118" w:type="dxa"/>
          </w:tcPr>
          <w:p w14:paraId="4C2F511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Специальность</w:t>
            </w:r>
          </w:p>
        </w:tc>
        <w:tc>
          <w:tcPr>
            <w:tcW w:w="3118" w:type="dxa"/>
          </w:tcPr>
          <w:p w14:paraId="4E45EDF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0.183</w:t>
            </w:r>
          </w:p>
        </w:tc>
        <w:tc>
          <w:tcPr>
            <w:tcW w:w="3118" w:type="dxa"/>
          </w:tcPr>
          <w:p w14:paraId="6BC7E39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18.3%</w:t>
            </w:r>
          </w:p>
        </w:tc>
      </w:tr>
      <w:tr w:rsidR="0043572D" w:rsidRPr="00044EC1" w14:paraId="63ECD555" w14:textId="77777777">
        <w:trPr>
          <w:jc w:val="center"/>
        </w:trPr>
        <w:tc>
          <w:tcPr>
            <w:tcW w:w="3118" w:type="dxa"/>
          </w:tcPr>
          <w:p w14:paraId="2A0243C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Уровень образования</w:t>
            </w:r>
          </w:p>
        </w:tc>
        <w:tc>
          <w:tcPr>
            <w:tcW w:w="3118" w:type="dxa"/>
          </w:tcPr>
          <w:p w14:paraId="33EDEDC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0.092</w:t>
            </w:r>
          </w:p>
        </w:tc>
        <w:tc>
          <w:tcPr>
            <w:tcW w:w="3118" w:type="dxa"/>
          </w:tcPr>
          <w:p w14:paraId="49C69FC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9.2%</w:t>
            </w:r>
          </w:p>
        </w:tc>
      </w:tr>
      <w:tr w:rsidR="0043572D" w:rsidRPr="00044EC1" w14:paraId="4B4D3AC4" w14:textId="77777777">
        <w:trPr>
          <w:jc w:val="center"/>
        </w:trPr>
        <w:tc>
          <w:tcPr>
            <w:tcW w:w="3118" w:type="dxa"/>
          </w:tcPr>
          <w:p w14:paraId="0FC10CA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Пол</w:t>
            </w:r>
          </w:p>
        </w:tc>
        <w:tc>
          <w:tcPr>
            <w:tcW w:w="3118" w:type="dxa"/>
          </w:tcPr>
          <w:p w14:paraId="7C0E1B6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0.068</w:t>
            </w:r>
          </w:p>
        </w:tc>
        <w:tc>
          <w:tcPr>
            <w:tcW w:w="3118" w:type="dxa"/>
          </w:tcPr>
          <w:p w14:paraId="443F4BD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6.8%</w:t>
            </w:r>
          </w:p>
        </w:tc>
      </w:tr>
      <w:tr w:rsidR="0043572D" w:rsidRPr="00044EC1" w14:paraId="534E9CEA" w14:textId="77777777">
        <w:trPr>
          <w:jc w:val="center"/>
        </w:trPr>
        <w:tc>
          <w:tcPr>
            <w:tcW w:w="3118" w:type="dxa"/>
          </w:tcPr>
          <w:p w14:paraId="6CD44BD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Семейное положение</w:t>
            </w:r>
          </w:p>
        </w:tc>
        <w:tc>
          <w:tcPr>
            <w:tcW w:w="3118" w:type="dxa"/>
          </w:tcPr>
          <w:p w14:paraId="276F553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0.032</w:t>
            </w:r>
          </w:p>
        </w:tc>
        <w:tc>
          <w:tcPr>
            <w:tcW w:w="3118" w:type="dxa"/>
          </w:tcPr>
          <w:p w14:paraId="7526246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3.2%</w:t>
            </w:r>
          </w:p>
        </w:tc>
      </w:tr>
      <w:tr w:rsidR="0043572D" w:rsidRPr="00044EC1" w14:paraId="15156B72" w14:textId="77777777">
        <w:trPr>
          <w:jc w:val="center"/>
        </w:trPr>
        <w:tc>
          <w:tcPr>
            <w:tcW w:w="3118" w:type="dxa"/>
          </w:tcPr>
          <w:p w14:paraId="09E6AAA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Этническая принадлежность</w:t>
            </w:r>
          </w:p>
        </w:tc>
        <w:tc>
          <w:tcPr>
            <w:tcW w:w="3118" w:type="dxa"/>
          </w:tcPr>
          <w:p w14:paraId="712CB25C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0.010</w:t>
            </w:r>
          </w:p>
        </w:tc>
        <w:tc>
          <w:tcPr>
            <w:tcW w:w="3118" w:type="dxa"/>
          </w:tcPr>
          <w:p w14:paraId="5AC3656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1.0%</w:t>
            </w:r>
          </w:p>
        </w:tc>
      </w:tr>
    </w:tbl>
    <w:p w14:paraId="16D66118" w14:textId="77777777" w:rsidR="0043572D" w:rsidRPr="00BC3DF3" w:rsidRDefault="00E91CDD" w:rsidP="00E91CDD">
      <w:pPr>
        <w:spacing w:before="240"/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229653659"/>
      <w:r w:rsidRPr="00BC3DF3">
        <w:rPr>
          <w:rFonts w:ascii="Times New Roman" w:hAnsi="Times New Roman" w:cs="Times New Roman"/>
          <w:b/>
          <w:bCs/>
          <w:sz w:val="28"/>
          <w:szCs w:val="28"/>
        </w:rPr>
        <w:t>3.4 Случайный лес</w:t>
      </w:r>
      <w:bookmarkEnd w:id="23"/>
    </w:p>
    <w:p w14:paraId="39578C7E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Случайный лес (Random Forest) представляет собой ансамблевый метод, агрегирующий множество решающих деревьев, каждое из которых обучается на бутстрап-подвыборке данных с использованием случайного подмножества признаков при каждом разбиении. Итоговое решение принимается большинством голосов:</w:t>
      </w:r>
    </w:p>
    <w:p w14:paraId="6EB58F25" w14:textId="77777777" w:rsidR="0043572D" w:rsidRPr="00044EC1" w:rsidRDefault="00E91CDD" w:rsidP="006B752A">
      <w:pPr>
        <w:spacing w:before="120" w:after="120"/>
        <w:jc w:val="center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i/>
        </w:rPr>
        <w:t>ŷ = argmax Σ I(hₜ(x) = c)</w:t>
      </w:r>
    </w:p>
    <w:p w14:paraId="46416252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где hₜ — t-е дерево, c — класс, I — индикаторная функция. Параметры обучения: количество деревьев N = 500, критерий разбиения — индекс Джини, количество случайно отбираемых признаков m = √M (где M — общее количество признаков). Для оценки качества применялась десятикратная кросс-валидация. Результаты представлены в таблице 3.7.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4"/>
        <w:gridCol w:w="3115"/>
      </w:tblGrid>
      <w:tr w:rsidR="0043572D" w:rsidRPr="00044EC1" w14:paraId="2EAF6521" w14:textId="77777777">
        <w:trPr>
          <w:jc w:val="center"/>
        </w:trPr>
        <w:tc>
          <w:tcPr>
            <w:tcW w:w="3118" w:type="dxa"/>
            <w:shd w:val="clear" w:color="auto" w:fill="D9D9D9"/>
          </w:tcPr>
          <w:p w14:paraId="5565C29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Метрика</w:t>
            </w:r>
          </w:p>
        </w:tc>
        <w:tc>
          <w:tcPr>
            <w:tcW w:w="3118" w:type="dxa"/>
            <w:shd w:val="clear" w:color="auto" w:fill="D9D9D9"/>
          </w:tcPr>
          <w:p w14:paraId="3BE652A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Значение</w:t>
            </w:r>
          </w:p>
        </w:tc>
        <w:tc>
          <w:tcPr>
            <w:tcW w:w="3118" w:type="dxa"/>
            <w:shd w:val="clear" w:color="auto" w:fill="D9D9D9"/>
          </w:tcPr>
          <w:p w14:paraId="0DFC9A1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95% доверительный интервал</w:t>
            </w:r>
          </w:p>
        </w:tc>
      </w:tr>
      <w:tr w:rsidR="0043572D" w:rsidRPr="00044EC1" w14:paraId="3457FF8A" w14:textId="77777777">
        <w:trPr>
          <w:jc w:val="center"/>
        </w:trPr>
        <w:tc>
          <w:tcPr>
            <w:tcW w:w="3118" w:type="dxa"/>
          </w:tcPr>
          <w:p w14:paraId="19C76C7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Точность (Accuracy)</w:t>
            </w:r>
          </w:p>
        </w:tc>
        <w:tc>
          <w:tcPr>
            <w:tcW w:w="3118" w:type="dxa"/>
          </w:tcPr>
          <w:p w14:paraId="1299FEE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0.8529</w:t>
            </w:r>
          </w:p>
        </w:tc>
        <w:tc>
          <w:tcPr>
            <w:tcW w:w="3118" w:type="dxa"/>
          </w:tcPr>
          <w:p w14:paraId="38D3E72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[0.812, 0.887]</w:t>
            </w:r>
          </w:p>
        </w:tc>
      </w:tr>
      <w:tr w:rsidR="0043572D" w:rsidRPr="00044EC1" w14:paraId="7979958F" w14:textId="77777777">
        <w:trPr>
          <w:jc w:val="center"/>
        </w:trPr>
        <w:tc>
          <w:tcPr>
            <w:tcW w:w="3118" w:type="dxa"/>
          </w:tcPr>
          <w:p w14:paraId="2EF31D5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Точность положительного прогноза (Precision)</w:t>
            </w:r>
          </w:p>
        </w:tc>
        <w:tc>
          <w:tcPr>
            <w:tcW w:w="3118" w:type="dxa"/>
          </w:tcPr>
          <w:p w14:paraId="3FB93BAB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0.8547</w:t>
            </w:r>
          </w:p>
        </w:tc>
        <w:tc>
          <w:tcPr>
            <w:tcW w:w="3118" w:type="dxa"/>
          </w:tcPr>
          <w:p w14:paraId="4032D74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[0.803, 0.899]</w:t>
            </w:r>
          </w:p>
        </w:tc>
      </w:tr>
      <w:tr w:rsidR="0043572D" w:rsidRPr="00044EC1" w14:paraId="2CC704B8" w14:textId="77777777">
        <w:trPr>
          <w:jc w:val="center"/>
        </w:trPr>
        <w:tc>
          <w:tcPr>
            <w:tcW w:w="3118" w:type="dxa"/>
          </w:tcPr>
          <w:p w14:paraId="486B75D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lastRenderedPageBreak/>
              <w:t>Полнота (Recall)</w:t>
            </w:r>
          </w:p>
        </w:tc>
        <w:tc>
          <w:tcPr>
            <w:tcW w:w="3118" w:type="dxa"/>
          </w:tcPr>
          <w:p w14:paraId="5D9408A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0.9875</w:t>
            </w:r>
          </w:p>
        </w:tc>
        <w:tc>
          <w:tcPr>
            <w:tcW w:w="3118" w:type="dxa"/>
          </w:tcPr>
          <w:p w14:paraId="131BCE5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[0.963, 1.000]</w:t>
            </w:r>
          </w:p>
        </w:tc>
      </w:tr>
      <w:tr w:rsidR="0043572D" w:rsidRPr="00044EC1" w14:paraId="2ED264C1" w14:textId="77777777">
        <w:trPr>
          <w:jc w:val="center"/>
        </w:trPr>
        <w:tc>
          <w:tcPr>
            <w:tcW w:w="3118" w:type="dxa"/>
          </w:tcPr>
          <w:p w14:paraId="6A0CD40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F1-мера (F1-score)</w:t>
            </w:r>
          </w:p>
        </w:tc>
        <w:tc>
          <w:tcPr>
            <w:tcW w:w="3118" w:type="dxa"/>
          </w:tcPr>
          <w:p w14:paraId="092EA11B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0.9163</w:t>
            </w:r>
          </w:p>
        </w:tc>
        <w:tc>
          <w:tcPr>
            <w:tcW w:w="3118" w:type="dxa"/>
          </w:tcPr>
          <w:p w14:paraId="5CE741C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[0.892, 0.940]</w:t>
            </w:r>
          </w:p>
        </w:tc>
      </w:tr>
    </w:tbl>
    <w:p w14:paraId="586FF935" w14:textId="77777777" w:rsidR="0043572D" w:rsidRPr="00044EC1" w:rsidRDefault="0043572D">
      <w:pPr>
        <w:rPr>
          <w:rFonts w:ascii="Times New Roman" w:hAnsi="Times New Roman" w:cs="Times New Roman"/>
        </w:rPr>
      </w:pPr>
    </w:p>
    <w:p w14:paraId="5AB84FD4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Случайный лес демонстрирует наилучшие показатели среди всех базовых моделей с F1-мерой 91.63%. Оценки важности признаков на основе индекса Джини, усредненные по всем деревьям ансамбля, приведены в таблице 3.8.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4"/>
        <w:gridCol w:w="3115"/>
      </w:tblGrid>
      <w:tr w:rsidR="0043572D" w:rsidRPr="00044EC1" w14:paraId="117DD5A8" w14:textId="77777777">
        <w:trPr>
          <w:jc w:val="center"/>
        </w:trPr>
        <w:tc>
          <w:tcPr>
            <w:tcW w:w="3118" w:type="dxa"/>
            <w:shd w:val="clear" w:color="auto" w:fill="D9D9D9"/>
          </w:tcPr>
          <w:p w14:paraId="6BDB4F3B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Признак</w:t>
            </w:r>
          </w:p>
        </w:tc>
        <w:tc>
          <w:tcPr>
            <w:tcW w:w="3118" w:type="dxa"/>
            <w:shd w:val="clear" w:color="auto" w:fill="D9D9D9"/>
          </w:tcPr>
          <w:p w14:paraId="577B74C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Важность (Gini)</w:t>
            </w:r>
          </w:p>
        </w:tc>
        <w:tc>
          <w:tcPr>
            <w:tcW w:w="3118" w:type="dxa"/>
            <w:shd w:val="clear" w:color="auto" w:fill="D9D9D9"/>
          </w:tcPr>
          <w:p w14:paraId="363B06B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Относительный вклад</w:t>
            </w:r>
          </w:p>
        </w:tc>
      </w:tr>
      <w:tr w:rsidR="0043572D" w:rsidRPr="00044EC1" w14:paraId="66F217F7" w14:textId="77777777">
        <w:trPr>
          <w:jc w:val="center"/>
        </w:trPr>
        <w:tc>
          <w:tcPr>
            <w:tcW w:w="3118" w:type="dxa"/>
          </w:tcPr>
          <w:p w14:paraId="237A3778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Возраст</w:t>
            </w:r>
          </w:p>
        </w:tc>
        <w:tc>
          <w:tcPr>
            <w:tcW w:w="3118" w:type="dxa"/>
          </w:tcPr>
          <w:p w14:paraId="22AEBB3B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0.5431</w:t>
            </w:r>
          </w:p>
        </w:tc>
        <w:tc>
          <w:tcPr>
            <w:tcW w:w="3118" w:type="dxa"/>
          </w:tcPr>
          <w:p w14:paraId="2451889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52.4%</w:t>
            </w:r>
          </w:p>
        </w:tc>
      </w:tr>
      <w:tr w:rsidR="0043572D" w:rsidRPr="00044EC1" w14:paraId="45FA2760" w14:textId="77777777">
        <w:trPr>
          <w:jc w:val="center"/>
        </w:trPr>
        <w:tc>
          <w:tcPr>
            <w:tcW w:w="3118" w:type="dxa"/>
          </w:tcPr>
          <w:p w14:paraId="708E5C6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Специальность</w:t>
            </w:r>
          </w:p>
        </w:tc>
        <w:tc>
          <w:tcPr>
            <w:tcW w:w="3118" w:type="dxa"/>
          </w:tcPr>
          <w:p w14:paraId="207B0CE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0.1720</w:t>
            </w:r>
          </w:p>
        </w:tc>
        <w:tc>
          <w:tcPr>
            <w:tcW w:w="3118" w:type="dxa"/>
          </w:tcPr>
          <w:p w14:paraId="2BAA793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16.6%</w:t>
            </w:r>
          </w:p>
        </w:tc>
      </w:tr>
      <w:tr w:rsidR="0043572D" w:rsidRPr="00044EC1" w14:paraId="4B54C0A0" w14:textId="77777777">
        <w:trPr>
          <w:jc w:val="center"/>
        </w:trPr>
        <w:tc>
          <w:tcPr>
            <w:tcW w:w="3118" w:type="dxa"/>
          </w:tcPr>
          <w:p w14:paraId="28C55E4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Уровень образования</w:t>
            </w:r>
          </w:p>
        </w:tc>
        <w:tc>
          <w:tcPr>
            <w:tcW w:w="3118" w:type="dxa"/>
          </w:tcPr>
          <w:p w14:paraId="36BE797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0.0959</w:t>
            </w:r>
          </w:p>
        </w:tc>
        <w:tc>
          <w:tcPr>
            <w:tcW w:w="3118" w:type="dxa"/>
          </w:tcPr>
          <w:p w14:paraId="4445F85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9.3%</w:t>
            </w:r>
          </w:p>
        </w:tc>
      </w:tr>
      <w:tr w:rsidR="0043572D" w:rsidRPr="00044EC1" w14:paraId="55EC0C1B" w14:textId="77777777">
        <w:trPr>
          <w:jc w:val="center"/>
        </w:trPr>
        <w:tc>
          <w:tcPr>
            <w:tcW w:w="3118" w:type="dxa"/>
          </w:tcPr>
          <w:p w14:paraId="0D6E9B9C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Пол</w:t>
            </w:r>
          </w:p>
        </w:tc>
        <w:tc>
          <w:tcPr>
            <w:tcW w:w="3118" w:type="dxa"/>
          </w:tcPr>
          <w:p w14:paraId="67546F3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0.0674</w:t>
            </w:r>
          </w:p>
        </w:tc>
        <w:tc>
          <w:tcPr>
            <w:tcW w:w="3118" w:type="dxa"/>
          </w:tcPr>
          <w:p w14:paraId="2D3B45A8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6.5%</w:t>
            </w:r>
          </w:p>
        </w:tc>
      </w:tr>
      <w:tr w:rsidR="0043572D" w:rsidRPr="00044EC1" w14:paraId="066A6FD4" w14:textId="77777777">
        <w:trPr>
          <w:jc w:val="center"/>
        </w:trPr>
        <w:tc>
          <w:tcPr>
            <w:tcW w:w="3118" w:type="dxa"/>
          </w:tcPr>
          <w:p w14:paraId="5B994BF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Семейное положение</w:t>
            </w:r>
          </w:p>
        </w:tc>
        <w:tc>
          <w:tcPr>
            <w:tcW w:w="3118" w:type="dxa"/>
          </w:tcPr>
          <w:p w14:paraId="2304FD2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0.0636</w:t>
            </w:r>
          </w:p>
        </w:tc>
        <w:tc>
          <w:tcPr>
            <w:tcW w:w="3118" w:type="dxa"/>
          </w:tcPr>
          <w:p w14:paraId="116FBB2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6.1%</w:t>
            </w:r>
          </w:p>
        </w:tc>
      </w:tr>
      <w:tr w:rsidR="0043572D" w:rsidRPr="00044EC1" w14:paraId="0838016B" w14:textId="77777777">
        <w:trPr>
          <w:jc w:val="center"/>
        </w:trPr>
        <w:tc>
          <w:tcPr>
            <w:tcW w:w="3118" w:type="dxa"/>
          </w:tcPr>
          <w:p w14:paraId="3C50CA2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Этническая принадлежность</w:t>
            </w:r>
          </w:p>
        </w:tc>
        <w:tc>
          <w:tcPr>
            <w:tcW w:w="3118" w:type="dxa"/>
          </w:tcPr>
          <w:p w14:paraId="0267B4C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0.0581</w:t>
            </w:r>
          </w:p>
        </w:tc>
        <w:tc>
          <w:tcPr>
            <w:tcW w:w="3118" w:type="dxa"/>
          </w:tcPr>
          <w:p w14:paraId="5F8EE6C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5.6%</w:t>
            </w:r>
          </w:p>
        </w:tc>
      </w:tr>
    </w:tbl>
    <w:p w14:paraId="7161A90A" w14:textId="77777777" w:rsidR="006B752A" w:rsidRDefault="006B752A" w:rsidP="006B752A">
      <w:pPr>
        <w:rPr>
          <w:lang w:eastAsia="zh-CN"/>
        </w:rPr>
      </w:pPr>
    </w:p>
    <w:p w14:paraId="4BB26EFB" w14:textId="77777777" w:rsidR="006B752A" w:rsidRDefault="006B752A" w:rsidP="006B752A">
      <w:pPr>
        <w:rPr>
          <w:lang w:eastAsia="zh-CN"/>
        </w:rPr>
      </w:pPr>
    </w:p>
    <w:p w14:paraId="36137416" w14:textId="77777777" w:rsidR="006B752A" w:rsidRDefault="006B752A" w:rsidP="006B752A">
      <w:pPr>
        <w:rPr>
          <w:lang w:eastAsia="zh-CN"/>
        </w:rPr>
      </w:pPr>
    </w:p>
    <w:p w14:paraId="319237A6" w14:textId="77777777" w:rsidR="006B752A" w:rsidRDefault="006B752A" w:rsidP="006B752A">
      <w:pPr>
        <w:rPr>
          <w:lang w:eastAsia="zh-CN"/>
        </w:rPr>
      </w:pPr>
    </w:p>
    <w:p w14:paraId="7860C2E5" w14:textId="77777777" w:rsidR="006B752A" w:rsidRDefault="006B752A" w:rsidP="006B752A">
      <w:pPr>
        <w:rPr>
          <w:lang w:eastAsia="zh-CN"/>
        </w:rPr>
      </w:pPr>
    </w:p>
    <w:p w14:paraId="324E15D2" w14:textId="77777777" w:rsidR="006B752A" w:rsidRDefault="006B752A" w:rsidP="006B752A">
      <w:pPr>
        <w:rPr>
          <w:lang w:eastAsia="zh-CN"/>
        </w:rPr>
      </w:pPr>
    </w:p>
    <w:p w14:paraId="5E5228B8" w14:textId="77777777" w:rsidR="006B752A" w:rsidRDefault="006B752A" w:rsidP="006B752A">
      <w:pPr>
        <w:rPr>
          <w:lang w:eastAsia="zh-CN"/>
        </w:rPr>
      </w:pPr>
    </w:p>
    <w:p w14:paraId="09155629" w14:textId="77777777" w:rsidR="006B752A" w:rsidRDefault="006B752A" w:rsidP="006B752A">
      <w:pPr>
        <w:rPr>
          <w:lang w:eastAsia="zh-CN"/>
        </w:rPr>
      </w:pPr>
    </w:p>
    <w:p w14:paraId="4A1C825B" w14:textId="77777777" w:rsidR="006B752A" w:rsidRDefault="006B752A" w:rsidP="006B752A">
      <w:pPr>
        <w:rPr>
          <w:lang w:eastAsia="zh-CN"/>
        </w:rPr>
      </w:pPr>
    </w:p>
    <w:p w14:paraId="1B8FB2DE" w14:textId="77777777" w:rsidR="006B752A" w:rsidRDefault="006B752A" w:rsidP="006B752A">
      <w:pPr>
        <w:rPr>
          <w:lang w:eastAsia="zh-CN"/>
        </w:rPr>
      </w:pPr>
    </w:p>
    <w:p w14:paraId="59974BD8" w14:textId="77777777" w:rsidR="006B752A" w:rsidRDefault="006B752A" w:rsidP="006B752A">
      <w:pPr>
        <w:rPr>
          <w:lang w:eastAsia="zh-CN"/>
        </w:rPr>
      </w:pPr>
    </w:p>
    <w:p w14:paraId="2F63AA5B" w14:textId="77777777" w:rsidR="006B752A" w:rsidRDefault="006B752A" w:rsidP="006B752A">
      <w:pPr>
        <w:rPr>
          <w:lang w:eastAsia="zh-CN"/>
        </w:rPr>
      </w:pPr>
    </w:p>
    <w:p w14:paraId="00C25D33" w14:textId="77777777" w:rsidR="006B752A" w:rsidRDefault="006B752A" w:rsidP="006B752A">
      <w:pPr>
        <w:rPr>
          <w:lang w:eastAsia="zh-CN"/>
        </w:rPr>
      </w:pPr>
    </w:p>
    <w:p w14:paraId="6E695031" w14:textId="77777777" w:rsidR="006B752A" w:rsidRDefault="006B752A" w:rsidP="006B752A">
      <w:pPr>
        <w:rPr>
          <w:lang w:eastAsia="zh-CN"/>
        </w:rPr>
      </w:pPr>
    </w:p>
    <w:p w14:paraId="165DAA41" w14:textId="77777777" w:rsidR="006B752A" w:rsidRDefault="006B752A" w:rsidP="006B752A">
      <w:pPr>
        <w:rPr>
          <w:lang w:eastAsia="zh-CN"/>
        </w:rPr>
      </w:pPr>
    </w:p>
    <w:p w14:paraId="55C44B9A" w14:textId="77777777" w:rsidR="006B752A" w:rsidRDefault="006B752A" w:rsidP="006B752A">
      <w:pPr>
        <w:rPr>
          <w:lang w:eastAsia="zh-CN"/>
        </w:rPr>
      </w:pPr>
    </w:p>
    <w:p w14:paraId="033A5453" w14:textId="77777777" w:rsidR="006B752A" w:rsidRDefault="006B752A" w:rsidP="006B752A">
      <w:pPr>
        <w:rPr>
          <w:lang w:eastAsia="zh-CN"/>
        </w:rPr>
      </w:pPr>
    </w:p>
    <w:p w14:paraId="7528A790" w14:textId="77777777" w:rsidR="006B752A" w:rsidRDefault="006B752A" w:rsidP="006B752A">
      <w:pPr>
        <w:rPr>
          <w:lang w:eastAsia="zh-CN"/>
        </w:rPr>
      </w:pPr>
    </w:p>
    <w:p w14:paraId="2FD913FB" w14:textId="77777777" w:rsidR="006B752A" w:rsidRDefault="006B752A" w:rsidP="006B752A">
      <w:pPr>
        <w:rPr>
          <w:lang w:eastAsia="zh-CN"/>
        </w:rPr>
      </w:pPr>
    </w:p>
    <w:p w14:paraId="78AC9E91" w14:textId="77777777" w:rsidR="006B752A" w:rsidRDefault="006B752A" w:rsidP="006B752A">
      <w:pPr>
        <w:rPr>
          <w:lang w:eastAsia="zh-CN"/>
        </w:rPr>
      </w:pPr>
    </w:p>
    <w:p w14:paraId="318A7E6B" w14:textId="77777777" w:rsidR="006B752A" w:rsidRDefault="006B752A" w:rsidP="006B752A">
      <w:pPr>
        <w:rPr>
          <w:lang w:eastAsia="zh-CN"/>
        </w:rPr>
      </w:pPr>
    </w:p>
    <w:p w14:paraId="710BD2C4" w14:textId="77777777" w:rsidR="004377E4" w:rsidRDefault="004377E4" w:rsidP="006B752A">
      <w:pPr>
        <w:rPr>
          <w:lang w:eastAsia="zh-CN"/>
        </w:rPr>
      </w:pPr>
    </w:p>
    <w:p w14:paraId="437EA4A2" w14:textId="114C2740" w:rsidR="0043572D" w:rsidRPr="006B752A" w:rsidRDefault="00EB0EC1" w:rsidP="00E91CDD">
      <w:pPr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4" w:name="_Toc229653660"/>
      <w:r w:rsidRPr="006B752A">
        <w:rPr>
          <w:rFonts w:ascii="Times New Roman" w:hAnsi="Times New Roman" w:cs="Times New Roman"/>
          <w:b/>
          <w:bCs/>
          <w:sz w:val="28"/>
          <w:szCs w:val="28"/>
        </w:rPr>
        <w:t>4. ОПТИМИЗАЦИЯ МОДЕЛИ И ПРИКЛАДНЫЕ РЕЗУЛЬТАТЫ</w:t>
      </w:r>
      <w:bookmarkEnd w:id="24"/>
    </w:p>
    <w:p w14:paraId="6C7EC134" w14:textId="77777777" w:rsidR="0043572D" w:rsidRPr="00BC3DF3" w:rsidRDefault="00E91CDD" w:rsidP="00E91CDD">
      <w:pPr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_Toc229653661"/>
      <w:r w:rsidRPr="00BC3DF3">
        <w:rPr>
          <w:rFonts w:ascii="Times New Roman" w:hAnsi="Times New Roman" w:cs="Times New Roman"/>
          <w:b/>
          <w:bCs/>
          <w:sz w:val="28"/>
          <w:szCs w:val="28"/>
        </w:rPr>
        <w:t>4.1 Источники макроэкономических данных</w:t>
      </w:r>
      <w:bookmarkEnd w:id="25"/>
    </w:p>
    <w:p w14:paraId="55C6C660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Для учета влияния внешней экономической среды на индивидуальную вероятность занятости в модель были дополнительно включены макроэкономические показатели. Источниками послужили данные Национального бюро статистики КНР, статистические ежегодники и отчеты Управления статистики г. Ичан. Перечень включенных показателей представлен в таблице 4.1.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3572D" w:rsidRPr="00044EC1" w14:paraId="5AAB2E72" w14:textId="77777777">
        <w:trPr>
          <w:jc w:val="center"/>
        </w:trPr>
        <w:tc>
          <w:tcPr>
            <w:tcW w:w="3118" w:type="dxa"/>
            <w:shd w:val="clear" w:color="auto" w:fill="D9D9D9"/>
          </w:tcPr>
          <w:p w14:paraId="45B52CA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Категория</w:t>
            </w:r>
          </w:p>
        </w:tc>
        <w:tc>
          <w:tcPr>
            <w:tcW w:w="3118" w:type="dxa"/>
            <w:shd w:val="clear" w:color="auto" w:fill="D9D9D9"/>
          </w:tcPr>
          <w:p w14:paraId="527F3CC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Показатель</w:t>
            </w:r>
          </w:p>
        </w:tc>
        <w:tc>
          <w:tcPr>
            <w:tcW w:w="3118" w:type="dxa"/>
            <w:shd w:val="clear" w:color="auto" w:fill="D9D9D9"/>
          </w:tcPr>
          <w:p w14:paraId="764BF2B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Периодичность</w:t>
            </w:r>
          </w:p>
        </w:tc>
      </w:tr>
      <w:tr w:rsidR="0043572D" w:rsidRPr="00044EC1" w14:paraId="4412B76B" w14:textId="77777777">
        <w:trPr>
          <w:jc w:val="center"/>
        </w:trPr>
        <w:tc>
          <w:tcPr>
            <w:tcW w:w="3118" w:type="dxa"/>
          </w:tcPr>
          <w:p w14:paraId="7421AEB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Макроэкономические</w:t>
            </w:r>
          </w:p>
        </w:tc>
        <w:tc>
          <w:tcPr>
            <w:tcW w:w="3118" w:type="dxa"/>
          </w:tcPr>
          <w:p w14:paraId="4B37AFF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Индекс потребительских цен (CPI)</w:t>
            </w:r>
          </w:p>
        </w:tc>
        <w:tc>
          <w:tcPr>
            <w:tcW w:w="3118" w:type="dxa"/>
          </w:tcPr>
          <w:p w14:paraId="3267682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Ежемесячно</w:t>
            </w:r>
          </w:p>
        </w:tc>
      </w:tr>
      <w:tr w:rsidR="0043572D" w:rsidRPr="00044EC1" w14:paraId="3DE8E70D" w14:textId="77777777">
        <w:trPr>
          <w:jc w:val="center"/>
        </w:trPr>
        <w:tc>
          <w:tcPr>
            <w:tcW w:w="3118" w:type="dxa"/>
          </w:tcPr>
          <w:p w14:paraId="1D13604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Макроэкономические</w:t>
            </w:r>
          </w:p>
        </w:tc>
        <w:tc>
          <w:tcPr>
            <w:tcW w:w="3118" w:type="dxa"/>
          </w:tcPr>
          <w:p w14:paraId="0B609C6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Валовой национальный доход (GNI)</w:t>
            </w:r>
          </w:p>
        </w:tc>
        <w:tc>
          <w:tcPr>
            <w:tcW w:w="3118" w:type="dxa"/>
          </w:tcPr>
          <w:p w14:paraId="145C8F0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Ежегодно</w:t>
            </w:r>
          </w:p>
        </w:tc>
      </w:tr>
      <w:tr w:rsidR="0043572D" w:rsidRPr="00044EC1" w14:paraId="2F86FEB9" w14:textId="77777777">
        <w:trPr>
          <w:jc w:val="center"/>
        </w:trPr>
        <w:tc>
          <w:tcPr>
            <w:tcW w:w="3118" w:type="dxa"/>
          </w:tcPr>
          <w:p w14:paraId="2AF4A4D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Демографические</w:t>
            </w:r>
          </w:p>
        </w:tc>
        <w:tc>
          <w:tcPr>
            <w:tcW w:w="3118" w:type="dxa"/>
          </w:tcPr>
          <w:p w14:paraId="0664415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Численность населения на конец года</w:t>
            </w:r>
          </w:p>
        </w:tc>
        <w:tc>
          <w:tcPr>
            <w:tcW w:w="3118" w:type="dxa"/>
          </w:tcPr>
          <w:p w14:paraId="4F2A944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Ежегодно</w:t>
            </w:r>
          </w:p>
        </w:tc>
      </w:tr>
      <w:tr w:rsidR="0043572D" w:rsidRPr="00044EC1" w14:paraId="6F59CD84" w14:textId="77777777">
        <w:trPr>
          <w:jc w:val="center"/>
        </w:trPr>
        <w:tc>
          <w:tcPr>
            <w:tcW w:w="3118" w:type="dxa"/>
          </w:tcPr>
          <w:p w14:paraId="68E6C90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Рынок труда</w:t>
            </w:r>
          </w:p>
        </w:tc>
        <w:tc>
          <w:tcPr>
            <w:tcW w:w="3118" w:type="dxa"/>
          </w:tcPr>
          <w:p w14:paraId="78BA4EB4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Численность рабочей силы</w:t>
            </w:r>
          </w:p>
        </w:tc>
        <w:tc>
          <w:tcPr>
            <w:tcW w:w="3118" w:type="dxa"/>
          </w:tcPr>
          <w:p w14:paraId="1E6A4EB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Ежеквартально</w:t>
            </w:r>
          </w:p>
        </w:tc>
      </w:tr>
    </w:tbl>
    <w:p w14:paraId="632E2C66" w14:textId="77777777" w:rsidR="0043572D" w:rsidRPr="00044EC1" w:rsidRDefault="0043572D">
      <w:pPr>
        <w:rPr>
          <w:rFonts w:ascii="Times New Roman" w:hAnsi="Times New Roman" w:cs="Times New Roman"/>
        </w:rPr>
      </w:pPr>
    </w:p>
    <w:p w14:paraId="7D6A3106" w14:textId="77777777" w:rsidR="0043572D" w:rsidRPr="00BC3DF3" w:rsidRDefault="00E91CDD" w:rsidP="00E91CDD">
      <w:pPr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6" w:name="_Toc229653662"/>
      <w:r w:rsidRPr="00BC3DF3">
        <w:rPr>
          <w:rFonts w:ascii="Times New Roman" w:hAnsi="Times New Roman" w:cs="Times New Roman"/>
          <w:b/>
          <w:bCs/>
          <w:sz w:val="28"/>
          <w:szCs w:val="28"/>
        </w:rPr>
        <w:t>4.2 Методология интеграции</w:t>
      </w:r>
      <w:bookmarkEnd w:id="26"/>
    </w:p>
    <w:p w14:paraId="6DE7A990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Интеграция макроэкономических показателей в модель машинного обучения выполнялась методом темпорального согласования: для каждого наблюдения микроданных определялся соответствующий временной период, после чего к индивидуальному вектору признаков присоединялись значения макроэкономических переменных за этот период. Таким образом формировалась расширенная матрица признаков размерности N × (M_ind + M_macro), где M_ind — количество индивидуальных признаков, M_macro — количество макроэкономических переменных. Для построения итоговой прогностической модели применялся случайный лес с теми же гиперпараметрами (N = 500 деревьев, m = √M признаков на разбиение).</w:t>
      </w:r>
    </w:p>
    <w:p w14:paraId="6B60F936" w14:textId="77777777" w:rsidR="0043572D" w:rsidRPr="00BC3DF3" w:rsidRDefault="00E91CDD" w:rsidP="00E91CDD">
      <w:pPr>
        <w:spacing w:before="120"/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7" w:name="_Toc229653663"/>
      <w:r w:rsidRPr="00BC3DF3">
        <w:rPr>
          <w:rFonts w:ascii="Times New Roman" w:hAnsi="Times New Roman" w:cs="Times New Roman"/>
          <w:b/>
          <w:bCs/>
          <w:sz w:val="28"/>
          <w:szCs w:val="28"/>
        </w:rPr>
        <w:t>4.3 Результаты расширенной модели</w:t>
      </w:r>
      <w:bookmarkEnd w:id="27"/>
    </w:p>
    <w:p w14:paraId="02458F39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После включения макроэкономических переменных точность модели повысилась до 91.5%, точность положительного прогноза — до 90.1%, полнота — до 91.2%, F1-мера — до 90.6%. Сравнение с базовой моделью случайного леса приведено в таблице 4.2.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6"/>
      </w:tblGrid>
      <w:tr w:rsidR="0043572D" w:rsidRPr="00044EC1" w14:paraId="65BFBC4D" w14:textId="77777777">
        <w:trPr>
          <w:jc w:val="center"/>
        </w:trPr>
        <w:tc>
          <w:tcPr>
            <w:tcW w:w="2339" w:type="dxa"/>
            <w:shd w:val="clear" w:color="auto" w:fill="D9D9D9"/>
          </w:tcPr>
          <w:p w14:paraId="419421E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Метрика</w:t>
            </w:r>
          </w:p>
        </w:tc>
        <w:tc>
          <w:tcPr>
            <w:tcW w:w="2339" w:type="dxa"/>
            <w:shd w:val="clear" w:color="auto" w:fill="D9D9D9"/>
          </w:tcPr>
          <w:p w14:paraId="6AE5442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Базовая модель (RF)</w:t>
            </w:r>
          </w:p>
        </w:tc>
        <w:tc>
          <w:tcPr>
            <w:tcW w:w="2339" w:type="dxa"/>
            <w:shd w:val="clear" w:color="auto" w:fill="D9D9D9"/>
          </w:tcPr>
          <w:p w14:paraId="7873931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Расширенная модель (RF + макро)</w:t>
            </w:r>
          </w:p>
        </w:tc>
        <w:tc>
          <w:tcPr>
            <w:tcW w:w="2339" w:type="dxa"/>
            <w:shd w:val="clear" w:color="auto" w:fill="D9D9D9"/>
          </w:tcPr>
          <w:p w14:paraId="04DE7874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Прирост</w:t>
            </w:r>
          </w:p>
        </w:tc>
      </w:tr>
      <w:tr w:rsidR="0043572D" w:rsidRPr="00044EC1" w14:paraId="60FEF1F0" w14:textId="77777777">
        <w:trPr>
          <w:jc w:val="center"/>
        </w:trPr>
        <w:tc>
          <w:tcPr>
            <w:tcW w:w="2339" w:type="dxa"/>
          </w:tcPr>
          <w:p w14:paraId="07A7BEB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Точность (Accuracy)</w:t>
            </w:r>
          </w:p>
        </w:tc>
        <w:tc>
          <w:tcPr>
            <w:tcW w:w="2339" w:type="dxa"/>
          </w:tcPr>
          <w:p w14:paraId="494C968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85.29%</w:t>
            </w:r>
          </w:p>
        </w:tc>
        <w:tc>
          <w:tcPr>
            <w:tcW w:w="2339" w:type="dxa"/>
          </w:tcPr>
          <w:p w14:paraId="1A36776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91.5%</w:t>
            </w:r>
          </w:p>
        </w:tc>
        <w:tc>
          <w:tcPr>
            <w:tcW w:w="2339" w:type="dxa"/>
          </w:tcPr>
          <w:p w14:paraId="36908304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+6.21 п.п.</w:t>
            </w:r>
          </w:p>
        </w:tc>
      </w:tr>
      <w:tr w:rsidR="0043572D" w:rsidRPr="00044EC1" w14:paraId="15317FB8" w14:textId="77777777">
        <w:trPr>
          <w:jc w:val="center"/>
        </w:trPr>
        <w:tc>
          <w:tcPr>
            <w:tcW w:w="2339" w:type="dxa"/>
          </w:tcPr>
          <w:p w14:paraId="2F947AF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Точность прогноза (Precision)</w:t>
            </w:r>
          </w:p>
        </w:tc>
        <w:tc>
          <w:tcPr>
            <w:tcW w:w="2339" w:type="dxa"/>
          </w:tcPr>
          <w:p w14:paraId="6E3D924B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85.47%</w:t>
            </w:r>
          </w:p>
        </w:tc>
        <w:tc>
          <w:tcPr>
            <w:tcW w:w="2339" w:type="dxa"/>
          </w:tcPr>
          <w:p w14:paraId="4B22352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90.1%</w:t>
            </w:r>
          </w:p>
        </w:tc>
        <w:tc>
          <w:tcPr>
            <w:tcW w:w="2339" w:type="dxa"/>
          </w:tcPr>
          <w:p w14:paraId="7A5E7814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+4.63 п.п.</w:t>
            </w:r>
          </w:p>
        </w:tc>
      </w:tr>
      <w:tr w:rsidR="0043572D" w:rsidRPr="00044EC1" w14:paraId="2C7075C2" w14:textId="77777777">
        <w:trPr>
          <w:jc w:val="center"/>
        </w:trPr>
        <w:tc>
          <w:tcPr>
            <w:tcW w:w="2339" w:type="dxa"/>
          </w:tcPr>
          <w:p w14:paraId="26FD7144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Полнота (Recall)</w:t>
            </w:r>
          </w:p>
        </w:tc>
        <w:tc>
          <w:tcPr>
            <w:tcW w:w="2339" w:type="dxa"/>
          </w:tcPr>
          <w:p w14:paraId="63EEF2C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98.75%</w:t>
            </w:r>
          </w:p>
        </w:tc>
        <w:tc>
          <w:tcPr>
            <w:tcW w:w="2339" w:type="dxa"/>
          </w:tcPr>
          <w:p w14:paraId="60E3A0A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91.2%</w:t>
            </w:r>
          </w:p>
        </w:tc>
        <w:tc>
          <w:tcPr>
            <w:tcW w:w="2339" w:type="dxa"/>
          </w:tcPr>
          <w:p w14:paraId="17978FB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−7.55 п.п.</w:t>
            </w:r>
          </w:p>
        </w:tc>
      </w:tr>
      <w:tr w:rsidR="0043572D" w:rsidRPr="00044EC1" w14:paraId="3BB28600" w14:textId="77777777">
        <w:trPr>
          <w:jc w:val="center"/>
        </w:trPr>
        <w:tc>
          <w:tcPr>
            <w:tcW w:w="2339" w:type="dxa"/>
          </w:tcPr>
          <w:p w14:paraId="7162620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lastRenderedPageBreak/>
              <w:t>F1-мера (F1-score)</w:t>
            </w:r>
          </w:p>
        </w:tc>
        <w:tc>
          <w:tcPr>
            <w:tcW w:w="2339" w:type="dxa"/>
          </w:tcPr>
          <w:p w14:paraId="665681A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91.63%</w:t>
            </w:r>
          </w:p>
        </w:tc>
        <w:tc>
          <w:tcPr>
            <w:tcW w:w="2339" w:type="dxa"/>
          </w:tcPr>
          <w:p w14:paraId="1FB7B90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90.6%</w:t>
            </w:r>
          </w:p>
        </w:tc>
        <w:tc>
          <w:tcPr>
            <w:tcW w:w="2339" w:type="dxa"/>
          </w:tcPr>
          <w:p w14:paraId="6643376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−1.03 п.п.</w:t>
            </w:r>
          </w:p>
        </w:tc>
      </w:tr>
    </w:tbl>
    <w:p w14:paraId="4ACB7E53" w14:textId="77777777" w:rsidR="0043572D" w:rsidRPr="00044EC1" w:rsidRDefault="0043572D">
      <w:pPr>
        <w:rPr>
          <w:rFonts w:ascii="Times New Roman" w:hAnsi="Times New Roman" w:cs="Times New Roman"/>
        </w:rPr>
      </w:pPr>
    </w:p>
    <w:p w14:paraId="7BBA0533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Оценки важности признаков в расширенной модели представлены в таблице 4.3. Среди макроэкономических переменных наибольшую важность имеют индекс потребительских цен (CPI, важность 0.124) и валовой национальный доход (GNI, важность 0.093). Это свидетельствует о том, что макроэкономическая конъюнктура вносит дополнительный вклад в объяснение вариации статуса занятости, однако индивидуальные характеристики сохраняют доминирующую роль.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3572D" w:rsidRPr="00044EC1" w14:paraId="13F169EF" w14:textId="77777777">
        <w:trPr>
          <w:jc w:val="center"/>
        </w:trPr>
        <w:tc>
          <w:tcPr>
            <w:tcW w:w="3118" w:type="dxa"/>
            <w:shd w:val="clear" w:color="auto" w:fill="D9D9D9"/>
          </w:tcPr>
          <w:p w14:paraId="2A66679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Признак</w:t>
            </w:r>
          </w:p>
        </w:tc>
        <w:tc>
          <w:tcPr>
            <w:tcW w:w="3118" w:type="dxa"/>
            <w:shd w:val="clear" w:color="auto" w:fill="D9D9D9"/>
          </w:tcPr>
          <w:p w14:paraId="35A0110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Важность (Gini)</w:t>
            </w:r>
          </w:p>
        </w:tc>
        <w:tc>
          <w:tcPr>
            <w:tcW w:w="3118" w:type="dxa"/>
            <w:shd w:val="clear" w:color="auto" w:fill="D9D9D9"/>
          </w:tcPr>
          <w:p w14:paraId="58BADE5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Уровень значимости</w:t>
            </w:r>
          </w:p>
        </w:tc>
      </w:tr>
      <w:tr w:rsidR="0043572D" w:rsidRPr="00044EC1" w14:paraId="5899E047" w14:textId="77777777">
        <w:trPr>
          <w:jc w:val="center"/>
        </w:trPr>
        <w:tc>
          <w:tcPr>
            <w:tcW w:w="3118" w:type="dxa"/>
          </w:tcPr>
          <w:p w14:paraId="2F79A8A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Индекс потребительских цен (CPI)</w:t>
            </w:r>
          </w:p>
        </w:tc>
        <w:tc>
          <w:tcPr>
            <w:tcW w:w="3118" w:type="dxa"/>
          </w:tcPr>
          <w:p w14:paraId="6946E1C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0.1239</w:t>
            </w:r>
          </w:p>
        </w:tc>
        <w:tc>
          <w:tcPr>
            <w:tcW w:w="3118" w:type="dxa"/>
          </w:tcPr>
          <w:p w14:paraId="5F519A5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Segoe UI Symbol" w:eastAsia="Times New Roman" w:hAnsi="Segoe UI Symbol" w:cs="Segoe UI Symbol"/>
                <w:sz w:val="22"/>
              </w:rPr>
              <w:t>★★★★☆</w:t>
            </w:r>
          </w:p>
        </w:tc>
      </w:tr>
      <w:tr w:rsidR="0043572D" w:rsidRPr="00044EC1" w14:paraId="221CBF6B" w14:textId="77777777">
        <w:trPr>
          <w:jc w:val="center"/>
        </w:trPr>
        <w:tc>
          <w:tcPr>
            <w:tcW w:w="3118" w:type="dxa"/>
          </w:tcPr>
          <w:p w14:paraId="223DEF3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Валовой национальный доход (GNI)</w:t>
            </w:r>
          </w:p>
        </w:tc>
        <w:tc>
          <w:tcPr>
            <w:tcW w:w="3118" w:type="dxa"/>
          </w:tcPr>
          <w:p w14:paraId="3D0FE32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0.0932</w:t>
            </w:r>
          </w:p>
        </w:tc>
        <w:tc>
          <w:tcPr>
            <w:tcW w:w="3118" w:type="dxa"/>
          </w:tcPr>
          <w:p w14:paraId="25895F6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Segoe UI Symbol" w:eastAsia="Times New Roman" w:hAnsi="Segoe UI Symbol" w:cs="Segoe UI Symbol"/>
                <w:sz w:val="22"/>
              </w:rPr>
              <w:t>★★★☆☆</w:t>
            </w:r>
          </w:p>
        </w:tc>
      </w:tr>
      <w:tr w:rsidR="0043572D" w:rsidRPr="00044EC1" w14:paraId="6ACC169F" w14:textId="77777777">
        <w:trPr>
          <w:jc w:val="center"/>
        </w:trPr>
        <w:tc>
          <w:tcPr>
            <w:tcW w:w="3118" w:type="dxa"/>
          </w:tcPr>
          <w:p w14:paraId="43E821AB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Численность населения</w:t>
            </w:r>
          </w:p>
        </w:tc>
        <w:tc>
          <w:tcPr>
            <w:tcW w:w="3118" w:type="dxa"/>
          </w:tcPr>
          <w:p w14:paraId="3B6086F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0.0247</w:t>
            </w:r>
          </w:p>
        </w:tc>
        <w:tc>
          <w:tcPr>
            <w:tcW w:w="3118" w:type="dxa"/>
          </w:tcPr>
          <w:p w14:paraId="0127B15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Segoe UI Symbol" w:eastAsia="Times New Roman" w:hAnsi="Segoe UI Symbol" w:cs="Segoe UI Symbol"/>
                <w:sz w:val="22"/>
              </w:rPr>
              <w:t>★★☆☆☆</w:t>
            </w:r>
          </w:p>
        </w:tc>
      </w:tr>
      <w:tr w:rsidR="0043572D" w:rsidRPr="00044EC1" w14:paraId="6868DA7C" w14:textId="77777777">
        <w:trPr>
          <w:jc w:val="center"/>
        </w:trPr>
        <w:tc>
          <w:tcPr>
            <w:tcW w:w="3118" w:type="dxa"/>
          </w:tcPr>
          <w:p w14:paraId="328CC9C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Численность рабочей силы</w:t>
            </w:r>
          </w:p>
        </w:tc>
        <w:tc>
          <w:tcPr>
            <w:tcW w:w="3118" w:type="dxa"/>
          </w:tcPr>
          <w:p w14:paraId="5E267C0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0.0057</w:t>
            </w:r>
          </w:p>
        </w:tc>
        <w:tc>
          <w:tcPr>
            <w:tcW w:w="3118" w:type="dxa"/>
          </w:tcPr>
          <w:p w14:paraId="057158D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Segoe UI Symbol" w:eastAsia="Times New Roman" w:hAnsi="Segoe UI Symbol" w:cs="Segoe UI Symbol"/>
                <w:sz w:val="22"/>
              </w:rPr>
              <w:t>★☆☆☆☆</w:t>
            </w:r>
          </w:p>
        </w:tc>
      </w:tr>
    </w:tbl>
    <w:p w14:paraId="1992A65C" w14:textId="77777777" w:rsidR="0043572D" w:rsidRPr="00044EC1" w:rsidRDefault="0043572D">
      <w:pPr>
        <w:rPr>
          <w:rFonts w:ascii="Times New Roman" w:hAnsi="Times New Roman" w:cs="Times New Roman"/>
        </w:rPr>
      </w:pPr>
    </w:p>
    <w:p w14:paraId="2A04CCB3" w14:textId="420E938A" w:rsidR="0043572D" w:rsidRPr="00BC3DF3" w:rsidRDefault="00EB0EC1" w:rsidP="00E91CDD">
      <w:pPr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229653664"/>
      <w:bookmarkStart w:id="29" w:name="OLE_LINK9"/>
      <w:r w:rsidRPr="00BC3DF3">
        <w:rPr>
          <w:rFonts w:ascii="Times New Roman" w:hAnsi="Times New Roman" w:cs="Times New Roman"/>
          <w:b/>
          <w:bCs/>
          <w:sz w:val="28"/>
          <w:szCs w:val="28"/>
        </w:rPr>
        <w:t>4.4 Система сопоставления кадров и вакансий</w:t>
      </w:r>
      <w:bookmarkEnd w:id="28"/>
    </w:p>
    <w:p w14:paraId="152DA820" w14:textId="77777777" w:rsidR="0043572D" w:rsidRPr="00BC3DF3" w:rsidRDefault="00E91CDD" w:rsidP="00E91CDD">
      <w:pPr>
        <w:ind w:firstLine="709"/>
        <w:outlineLvl w:val="2"/>
        <w:rPr>
          <w:rFonts w:ascii="Times New Roman" w:hAnsi="Times New Roman" w:cs="Times New Roman"/>
          <w:sz w:val="28"/>
          <w:szCs w:val="28"/>
        </w:rPr>
      </w:pPr>
      <w:bookmarkStart w:id="30" w:name="_Toc229653665"/>
      <w:bookmarkEnd w:id="29"/>
      <w:r w:rsidRPr="00BC3DF3">
        <w:rPr>
          <w:rFonts w:ascii="Times New Roman" w:hAnsi="Times New Roman" w:cs="Times New Roman"/>
          <w:sz w:val="28"/>
          <w:szCs w:val="28"/>
        </w:rPr>
        <w:t>4.4.1 Архитектура системы</w:t>
      </w:r>
      <w:bookmarkEnd w:id="30"/>
    </w:p>
    <w:p w14:paraId="139796D7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Одним из прикладных результатов работы является система интеллектуального сопоставления профилей соискателей и требований вакансий. Система построена по двухэтапной архитектуре: (1) этап грубого отбора кандидатов на основе булевых правил фильтрации по обязательным требованиям (уровень образования, отраслевая принадлежность); (2) этап тонкого ранжирования с использованием глубокой факторизационной машины (DeepFM).</w:t>
      </w:r>
    </w:p>
    <w:p w14:paraId="398266F6" w14:textId="77777777" w:rsidR="0043572D" w:rsidRPr="00BC3DF3" w:rsidRDefault="00E91CDD" w:rsidP="00E91CDD">
      <w:pPr>
        <w:ind w:firstLine="709"/>
        <w:outlineLvl w:val="2"/>
        <w:rPr>
          <w:rFonts w:ascii="Times New Roman" w:hAnsi="Times New Roman" w:cs="Times New Roman"/>
          <w:sz w:val="28"/>
          <w:szCs w:val="28"/>
        </w:rPr>
      </w:pPr>
      <w:bookmarkStart w:id="31" w:name="_Toc229653666"/>
      <w:r w:rsidRPr="00BC3DF3">
        <w:rPr>
          <w:rFonts w:ascii="Times New Roman" w:hAnsi="Times New Roman" w:cs="Times New Roman"/>
          <w:sz w:val="28"/>
          <w:szCs w:val="28"/>
        </w:rPr>
        <w:t>4.4.2 Признаковое пространство</w:t>
      </w:r>
      <w:bookmarkEnd w:id="31"/>
    </w:p>
    <w:p w14:paraId="5AB4AF53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 xml:space="preserve">Для построения модели сопоставления сформировано многомерное признаковое пространство, включающее: (а) числовые признаки — уровень образования (кодированный по шкале 1–6), разность опыта работы, коэффициент эластичности заработной платы; (б) категориальные признаки — соответствие отрасли, уровень покрытия навыков; (в) пространственные признаки — оценка времени в пути до места работы на основе API геолокации; (г) текстовые признаки — векторные представления описаний вакансий и навыков соискателей на основе BERT с предобучением для китайского языка (BERT-wwm). Для вычисления семантической близости между описанием </w:t>
      </w:r>
      <w:bookmarkStart w:id="32" w:name="OLE_LINK10"/>
      <w:r w:rsidRPr="00044EC1">
        <w:rPr>
          <w:rFonts w:ascii="Times New Roman" w:eastAsia="Times New Roman" w:hAnsi="Times New Roman" w:cs="Times New Roman"/>
          <w:sz w:val="28"/>
        </w:rPr>
        <w:t>вакансии и профилем соискателя использовалась косинусная мера сходства:</w:t>
      </w:r>
    </w:p>
    <w:p w14:paraId="60B6F9B0" w14:textId="77777777" w:rsidR="0043572D" w:rsidRDefault="00E91CDD" w:rsidP="006B752A">
      <w:pPr>
        <w:spacing w:before="120" w:after="120"/>
        <w:jc w:val="center"/>
        <w:rPr>
          <w:rFonts w:ascii="Times New Roman" w:eastAsia="Times New Roman" w:hAnsi="Times New Roman" w:cs="Times New Roman"/>
          <w:i/>
          <w:lang w:val="en-US" w:eastAsia="zh-CN"/>
        </w:rPr>
      </w:pPr>
      <w:r w:rsidRPr="00044EC1">
        <w:rPr>
          <w:rFonts w:ascii="Times New Roman" w:eastAsia="Times New Roman" w:hAnsi="Times New Roman" w:cs="Times New Roman"/>
          <w:i/>
          <w:lang w:val="en-US"/>
        </w:rPr>
        <w:t>cosine_sim(A, B) = (A · B) / (||A|| · ||B||)</w:t>
      </w:r>
    </w:p>
    <w:p w14:paraId="2F440FEB" w14:textId="77777777" w:rsidR="004377E4" w:rsidRDefault="004377E4" w:rsidP="006B752A">
      <w:pPr>
        <w:spacing w:before="120" w:after="120"/>
        <w:jc w:val="center"/>
        <w:rPr>
          <w:rFonts w:ascii="Times New Roman" w:eastAsia="Times New Roman" w:hAnsi="Times New Roman" w:cs="Times New Roman"/>
          <w:i/>
          <w:lang w:val="en-US" w:eastAsia="zh-CN"/>
        </w:rPr>
      </w:pPr>
    </w:p>
    <w:p w14:paraId="59623385" w14:textId="77777777" w:rsidR="004377E4" w:rsidRPr="00044EC1" w:rsidRDefault="004377E4" w:rsidP="006B752A">
      <w:pPr>
        <w:spacing w:before="120" w:after="120"/>
        <w:jc w:val="center"/>
        <w:rPr>
          <w:rFonts w:ascii="Times New Roman" w:hAnsi="Times New Roman" w:cs="Times New Roman"/>
          <w:lang w:val="en-US" w:eastAsia="zh-CN"/>
        </w:rPr>
      </w:pPr>
    </w:p>
    <w:p w14:paraId="6695BC69" w14:textId="77777777" w:rsidR="0043572D" w:rsidRPr="00BC3DF3" w:rsidRDefault="00E91CDD" w:rsidP="00E91CDD">
      <w:pPr>
        <w:ind w:firstLine="709"/>
        <w:outlineLvl w:val="2"/>
        <w:rPr>
          <w:rFonts w:ascii="Times New Roman" w:hAnsi="Times New Roman" w:cs="Times New Roman"/>
          <w:sz w:val="28"/>
          <w:szCs w:val="28"/>
        </w:rPr>
      </w:pPr>
      <w:bookmarkStart w:id="33" w:name="_Toc229653667"/>
      <w:bookmarkEnd w:id="32"/>
      <w:r w:rsidRPr="00BC3DF3">
        <w:rPr>
          <w:rFonts w:ascii="Times New Roman" w:hAnsi="Times New Roman" w:cs="Times New Roman"/>
          <w:sz w:val="28"/>
          <w:szCs w:val="28"/>
        </w:rPr>
        <w:t>4.4.3 Модель DeepFM</w:t>
      </w:r>
      <w:bookmarkEnd w:id="33"/>
    </w:p>
    <w:p w14:paraId="196A026E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DeepFM (Deep Factorization Machine) объединяет факторизационную машину для моделирования парных взаимодействий признаков низкого порядка и глубокую нейронную сеть для моделирования взаимодействий высокого порядка. Выход модели определяется как:</w:t>
      </w:r>
    </w:p>
    <w:p w14:paraId="12EBFA39" w14:textId="77777777" w:rsidR="0043572D" w:rsidRPr="00044EC1" w:rsidRDefault="00E91CDD" w:rsidP="006B752A">
      <w:pPr>
        <w:spacing w:before="120" w:after="120"/>
        <w:jc w:val="center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i/>
        </w:rPr>
        <w:t xml:space="preserve">ŷ = σ(w_FM · x + Σ Σ </w:t>
      </w:r>
      <w:r w:rsidRPr="00044EC1">
        <w:rPr>
          <w:rFonts w:ascii="Cambria Math" w:eastAsia="Times New Roman" w:hAnsi="Cambria Math" w:cs="Cambria Math"/>
          <w:i/>
        </w:rPr>
        <w:t>⟨</w:t>
      </w:r>
      <w:r w:rsidRPr="00044EC1">
        <w:rPr>
          <w:rFonts w:ascii="Times New Roman" w:eastAsia="Times New Roman" w:hAnsi="Times New Roman" w:cs="Times New Roman"/>
          <w:i/>
        </w:rPr>
        <w:t>vᵢ, vⱼ</w:t>
      </w:r>
      <w:r w:rsidRPr="00044EC1">
        <w:rPr>
          <w:rFonts w:ascii="Cambria Math" w:eastAsia="Times New Roman" w:hAnsi="Cambria Math" w:cs="Cambria Math"/>
          <w:i/>
        </w:rPr>
        <w:t>⟩</w:t>
      </w:r>
      <w:r w:rsidRPr="00044EC1">
        <w:rPr>
          <w:rFonts w:ascii="Times New Roman" w:eastAsia="Times New Roman" w:hAnsi="Times New Roman" w:cs="Times New Roman"/>
          <w:i/>
        </w:rPr>
        <w:t xml:space="preserve"> xᵢxⱼ + w_DNN · h_L)</w:t>
      </w:r>
    </w:p>
    <w:p w14:paraId="01EB2265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где σ — сигмоидная функция, w_FM — линейные веса FM-компоненты, vᵢ, vⱼ — векторные представления признаков, h_L — выход последнего скрытого слоя глубокой сети, w_DNN — веса выходного слоя.</w:t>
      </w:r>
    </w:p>
    <w:p w14:paraId="34932D52" w14:textId="77777777" w:rsidR="0043572D" w:rsidRPr="006B752A" w:rsidRDefault="00E91CDD" w:rsidP="006B752A">
      <w:pPr>
        <w:rPr>
          <w:rFonts w:ascii="Times New Roman" w:hAnsi="Times New Roman" w:cs="Times New Roman"/>
        </w:rPr>
      </w:pPr>
      <w:r w:rsidRPr="006B752A">
        <w:rPr>
          <w:rFonts w:ascii="Times New Roman" w:hAnsi="Times New Roman" w:cs="Times New Roman"/>
        </w:rPr>
        <w:t>4.4.4 Результаты сопоставления</w:t>
      </w:r>
    </w:p>
    <w:p w14:paraId="0D3E7837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Для оценки качества системы использовались метрики точности сопоставления, индекса согласия (fit index), показателя удержания на рабочем месте в течение месяца и времени отклика системы. Результаты сравнения с базовыми методами представлены в таблице 4.4.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68"/>
        <w:gridCol w:w="1868"/>
        <w:gridCol w:w="1869"/>
        <w:gridCol w:w="1868"/>
      </w:tblGrid>
      <w:tr w:rsidR="0043572D" w:rsidRPr="00044EC1" w14:paraId="3CAEF722" w14:textId="77777777">
        <w:trPr>
          <w:jc w:val="center"/>
        </w:trPr>
        <w:tc>
          <w:tcPr>
            <w:tcW w:w="1871" w:type="dxa"/>
            <w:shd w:val="clear" w:color="auto" w:fill="D9D9D9"/>
          </w:tcPr>
          <w:p w14:paraId="30967CCB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Метод</w:t>
            </w:r>
          </w:p>
        </w:tc>
        <w:tc>
          <w:tcPr>
            <w:tcW w:w="1871" w:type="dxa"/>
            <w:shd w:val="clear" w:color="auto" w:fill="D9D9D9"/>
          </w:tcPr>
          <w:p w14:paraId="183E550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Точность</w:t>
            </w:r>
          </w:p>
        </w:tc>
        <w:tc>
          <w:tcPr>
            <w:tcW w:w="1871" w:type="dxa"/>
            <w:shd w:val="clear" w:color="auto" w:fill="D9D9D9"/>
          </w:tcPr>
          <w:p w14:paraId="2A50F33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Индекс согласия</w:t>
            </w:r>
          </w:p>
        </w:tc>
        <w:tc>
          <w:tcPr>
            <w:tcW w:w="1871" w:type="dxa"/>
            <w:shd w:val="clear" w:color="auto" w:fill="D9D9D9"/>
          </w:tcPr>
          <w:p w14:paraId="7E8F609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Месячное удержание</w:t>
            </w:r>
          </w:p>
        </w:tc>
        <w:tc>
          <w:tcPr>
            <w:tcW w:w="1871" w:type="dxa"/>
            <w:shd w:val="clear" w:color="auto" w:fill="D9D9D9"/>
          </w:tcPr>
          <w:p w14:paraId="5D7A6CDB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Задержка (мс)</w:t>
            </w:r>
          </w:p>
        </w:tc>
      </w:tr>
      <w:tr w:rsidR="0043572D" w:rsidRPr="00044EC1" w14:paraId="2BEE21A5" w14:textId="77777777">
        <w:trPr>
          <w:jc w:val="center"/>
        </w:trPr>
        <w:tc>
          <w:tcPr>
            <w:tcW w:w="1871" w:type="dxa"/>
          </w:tcPr>
          <w:p w14:paraId="1F4BAA9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Коллаборативная фильтрация</w:t>
            </w:r>
          </w:p>
        </w:tc>
        <w:tc>
          <w:tcPr>
            <w:tcW w:w="1871" w:type="dxa"/>
          </w:tcPr>
          <w:p w14:paraId="34DB670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85.6%</w:t>
            </w:r>
          </w:p>
        </w:tc>
        <w:tc>
          <w:tcPr>
            <w:tcW w:w="1871" w:type="dxa"/>
          </w:tcPr>
          <w:p w14:paraId="600B3B2C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0.701</w:t>
            </w:r>
          </w:p>
        </w:tc>
        <w:tc>
          <w:tcPr>
            <w:tcW w:w="1871" w:type="dxa"/>
          </w:tcPr>
          <w:p w14:paraId="29E9EE7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62.3%</w:t>
            </w:r>
          </w:p>
        </w:tc>
        <w:tc>
          <w:tcPr>
            <w:tcW w:w="1871" w:type="dxa"/>
          </w:tcPr>
          <w:p w14:paraId="0E6DF8C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248</w:t>
            </w:r>
          </w:p>
        </w:tc>
      </w:tr>
      <w:tr w:rsidR="0043572D" w:rsidRPr="00044EC1" w14:paraId="28399055" w14:textId="77777777">
        <w:trPr>
          <w:jc w:val="center"/>
        </w:trPr>
        <w:tc>
          <w:tcPr>
            <w:tcW w:w="1871" w:type="dxa"/>
          </w:tcPr>
          <w:p w14:paraId="698D7C9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Глубокая матричная факторизация</w:t>
            </w:r>
          </w:p>
        </w:tc>
        <w:tc>
          <w:tcPr>
            <w:tcW w:w="1871" w:type="dxa"/>
          </w:tcPr>
          <w:p w14:paraId="73F2DD1D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91.2%</w:t>
            </w:r>
          </w:p>
        </w:tc>
        <w:tc>
          <w:tcPr>
            <w:tcW w:w="1871" w:type="dxa"/>
          </w:tcPr>
          <w:p w14:paraId="47199D5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0.783</w:t>
            </w:r>
          </w:p>
        </w:tc>
        <w:tc>
          <w:tcPr>
            <w:tcW w:w="1871" w:type="dxa"/>
          </w:tcPr>
          <w:p w14:paraId="3CB508F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68.9%</w:t>
            </w:r>
          </w:p>
        </w:tc>
        <w:tc>
          <w:tcPr>
            <w:tcW w:w="1871" w:type="dxa"/>
          </w:tcPr>
          <w:p w14:paraId="0825ABB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172</w:t>
            </w:r>
          </w:p>
        </w:tc>
      </w:tr>
      <w:tr w:rsidR="0043572D" w:rsidRPr="00044EC1" w14:paraId="2FE165EA" w14:textId="77777777">
        <w:trPr>
          <w:jc w:val="center"/>
        </w:trPr>
        <w:tc>
          <w:tcPr>
            <w:tcW w:w="1871" w:type="dxa"/>
          </w:tcPr>
          <w:p w14:paraId="4362C23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Предлагаемая модель (DeepFM)</w:t>
            </w:r>
          </w:p>
        </w:tc>
        <w:tc>
          <w:tcPr>
            <w:tcW w:w="1871" w:type="dxa"/>
          </w:tcPr>
          <w:p w14:paraId="3EC2117F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98.4%</w:t>
            </w:r>
          </w:p>
        </w:tc>
        <w:tc>
          <w:tcPr>
            <w:tcW w:w="1871" w:type="dxa"/>
          </w:tcPr>
          <w:p w14:paraId="36261A9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0.892</w:t>
            </w:r>
          </w:p>
        </w:tc>
        <w:tc>
          <w:tcPr>
            <w:tcW w:w="1871" w:type="dxa"/>
          </w:tcPr>
          <w:p w14:paraId="6ED6EA72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81.7%</w:t>
            </w:r>
          </w:p>
        </w:tc>
        <w:tc>
          <w:tcPr>
            <w:tcW w:w="1871" w:type="dxa"/>
          </w:tcPr>
          <w:p w14:paraId="45ECFE3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89</w:t>
            </w:r>
          </w:p>
        </w:tc>
      </w:tr>
    </w:tbl>
    <w:p w14:paraId="750F84FE" w14:textId="77777777" w:rsidR="0043572D" w:rsidRPr="00044EC1" w:rsidRDefault="0043572D">
      <w:pPr>
        <w:rPr>
          <w:rFonts w:ascii="Times New Roman" w:hAnsi="Times New Roman" w:cs="Times New Roman"/>
        </w:rPr>
      </w:pPr>
    </w:p>
    <w:p w14:paraId="6F6DECF2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Предлагаемая гибридная модель на основе DeepFM демонстрирует значительное превосходство над традиционными методами: точность сопоставления достигает 98.4% (прирост 41.2% по сравнению с косинусным сходством), индекс согласия составляет 0.892, показатель удержания — 81.7%, а время отклика сокращается до 89 мс благодаря двухэтапной архитектуре фильтрации.</w:t>
      </w:r>
    </w:p>
    <w:p w14:paraId="6727F6AC" w14:textId="488E9386" w:rsidR="0043572D" w:rsidRPr="00BC3DF3" w:rsidRDefault="00EB0EC1" w:rsidP="00E91CDD">
      <w:pPr>
        <w:ind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4" w:name="_Toc229653668"/>
      <w:r w:rsidRPr="00BC3DF3">
        <w:rPr>
          <w:rFonts w:ascii="Times New Roman" w:hAnsi="Times New Roman" w:cs="Times New Roman"/>
          <w:b/>
          <w:bCs/>
          <w:sz w:val="28"/>
          <w:szCs w:val="28"/>
        </w:rPr>
        <w:t>4.5 Сравнительный анализ моделей</w:t>
      </w:r>
      <w:bookmarkStart w:id="35" w:name="OLE_LINK11"/>
      <w:bookmarkEnd w:id="34"/>
    </w:p>
    <w:p w14:paraId="032F20F2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Сводн</w:t>
      </w:r>
      <w:bookmarkEnd w:id="35"/>
      <w:r w:rsidRPr="00044EC1">
        <w:rPr>
          <w:rFonts w:ascii="Times New Roman" w:eastAsia="Times New Roman" w:hAnsi="Times New Roman" w:cs="Times New Roman"/>
          <w:sz w:val="28"/>
        </w:rPr>
        <w:t xml:space="preserve">ые результаты всех рассмотренных моделей прогнозирования статуса занятости представлены в таблице 4.5. Наилучшее качество среди индивидуальных моделей показал случайный лес (F1 = 91.63%), что свидетельствует о наличии существенных нелинейных взаимодействий между признаками. Логистическая регрессия и линейный SVM показали </w:t>
      </w:r>
      <w:r w:rsidRPr="00044EC1">
        <w:rPr>
          <w:rFonts w:ascii="Times New Roman" w:eastAsia="Times New Roman" w:hAnsi="Times New Roman" w:cs="Times New Roman"/>
          <w:sz w:val="28"/>
        </w:rPr>
        <w:lastRenderedPageBreak/>
        <w:t>сопоставимые результаты (F1 = 89.85%), но существенно уступили ансамблевым методам в точности. Дерево решений, несмотря на высокий показатель важности возраста, показало промежуточный результат (F1 = 89.97%).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69"/>
        <w:gridCol w:w="1869"/>
        <w:gridCol w:w="1868"/>
        <w:gridCol w:w="1868"/>
      </w:tblGrid>
      <w:tr w:rsidR="0043572D" w:rsidRPr="00044EC1" w14:paraId="032343F7" w14:textId="77777777">
        <w:trPr>
          <w:jc w:val="center"/>
        </w:trPr>
        <w:tc>
          <w:tcPr>
            <w:tcW w:w="1871" w:type="dxa"/>
            <w:shd w:val="clear" w:color="auto" w:fill="D9D9D9"/>
          </w:tcPr>
          <w:p w14:paraId="420F8C1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Модель</w:t>
            </w:r>
          </w:p>
        </w:tc>
        <w:tc>
          <w:tcPr>
            <w:tcW w:w="1871" w:type="dxa"/>
            <w:shd w:val="clear" w:color="auto" w:fill="D9D9D9"/>
          </w:tcPr>
          <w:p w14:paraId="697D9C8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Accuracy</w:t>
            </w:r>
          </w:p>
        </w:tc>
        <w:tc>
          <w:tcPr>
            <w:tcW w:w="1871" w:type="dxa"/>
            <w:shd w:val="clear" w:color="auto" w:fill="D9D9D9"/>
          </w:tcPr>
          <w:p w14:paraId="12EADFE8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Precision</w:t>
            </w:r>
          </w:p>
        </w:tc>
        <w:tc>
          <w:tcPr>
            <w:tcW w:w="1871" w:type="dxa"/>
            <w:shd w:val="clear" w:color="auto" w:fill="D9D9D9"/>
          </w:tcPr>
          <w:p w14:paraId="579C7A3B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Recall</w:t>
            </w:r>
          </w:p>
        </w:tc>
        <w:tc>
          <w:tcPr>
            <w:tcW w:w="1871" w:type="dxa"/>
            <w:shd w:val="clear" w:color="auto" w:fill="D9D9D9"/>
          </w:tcPr>
          <w:p w14:paraId="290A170E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b/>
                <w:sz w:val="22"/>
              </w:rPr>
              <w:t>F1-score</w:t>
            </w:r>
          </w:p>
        </w:tc>
      </w:tr>
      <w:tr w:rsidR="0043572D" w:rsidRPr="00044EC1" w14:paraId="01273DE6" w14:textId="77777777">
        <w:trPr>
          <w:jc w:val="center"/>
        </w:trPr>
        <w:tc>
          <w:tcPr>
            <w:tcW w:w="1871" w:type="dxa"/>
          </w:tcPr>
          <w:p w14:paraId="7AF2FFF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Логистическая регрессия</w:t>
            </w:r>
          </w:p>
        </w:tc>
        <w:tc>
          <w:tcPr>
            <w:tcW w:w="1871" w:type="dxa"/>
          </w:tcPr>
          <w:p w14:paraId="5752B18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0.8158</w:t>
            </w:r>
          </w:p>
        </w:tc>
        <w:tc>
          <w:tcPr>
            <w:tcW w:w="1871" w:type="dxa"/>
          </w:tcPr>
          <w:p w14:paraId="1A70553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0.8158</w:t>
            </w:r>
          </w:p>
        </w:tc>
        <w:tc>
          <w:tcPr>
            <w:tcW w:w="1871" w:type="dxa"/>
          </w:tcPr>
          <w:p w14:paraId="6280FC8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1.0000</w:t>
            </w:r>
          </w:p>
        </w:tc>
        <w:tc>
          <w:tcPr>
            <w:tcW w:w="1871" w:type="dxa"/>
          </w:tcPr>
          <w:p w14:paraId="0964F568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0.8985</w:t>
            </w:r>
          </w:p>
        </w:tc>
      </w:tr>
      <w:tr w:rsidR="0043572D" w:rsidRPr="00044EC1" w14:paraId="0584FE3C" w14:textId="77777777">
        <w:trPr>
          <w:jc w:val="center"/>
        </w:trPr>
        <w:tc>
          <w:tcPr>
            <w:tcW w:w="1871" w:type="dxa"/>
          </w:tcPr>
          <w:p w14:paraId="597E4CFC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SVM (линейный)</w:t>
            </w:r>
          </w:p>
        </w:tc>
        <w:tc>
          <w:tcPr>
            <w:tcW w:w="1871" w:type="dxa"/>
          </w:tcPr>
          <w:p w14:paraId="5D5C54BC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0.8158</w:t>
            </w:r>
          </w:p>
        </w:tc>
        <w:tc>
          <w:tcPr>
            <w:tcW w:w="1871" w:type="dxa"/>
          </w:tcPr>
          <w:p w14:paraId="3A2B98E6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0.8158</w:t>
            </w:r>
          </w:p>
        </w:tc>
        <w:tc>
          <w:tcPr>
            <w:tcW w:w="1871" w:type="dxa"/>
          </w:tcPr>
          <w:p w14:paraId="359578E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1.0000</w:t>
            </w:r>
          </w:p>
        </w:tc>
        <w:tc>
          <w:tcPr>
            <w:tcW w:w="1871" w:type="dxa"/>
          </w:tcPr>
          <w:p w14:paraId="424C55D1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0.8985</w:t>
            </w:r>
          </w:p>
        </w:tc>
      </w:tr>
      <w:tr w:rsidR="0043572D" w:rsidRPr="00044EC1" w14:paraId="5C4AE96C" w14:textId="77777777">
        <w:trPr>
          <w:jc w:val="center"/>
        </w:trPr>
        <w:tc>
          <w:tcPr>
            <w:tcW w:w="1871" w:type="dxa"/>
          </w:tcPr>
          <w:p w14:paraId="5A19E5F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Дерево решений (CART)</w:t>
            </w:r>
          </w:p>
        </w:tc>
        <w:tc>
          <w:tcPr>
            <w:tcW w:w="1871" w:type="dxa"/>
          </w:tcPr>
          <w:p w14:paraId="2E9807FA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0.8231</w:t>
            </w:r>
          </w:p>
        </w:tc>
        <w:tc>
          <w:tcPr>
            <w:tcW w:w="1871" w:type="dxa"/>
          </w:tcPr>
          <w:p w14:paraId="1976D418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—</w:t>
            </w:r>
          </w:p>
        </w:tc>
        <w:tc>
          <w:tcPr>
            <w:tcW w:w="1871" w:type="dxa"/>
          </w:tcPr>
          <w:p w14:paraId="7EB3612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0.9963</w:t>
            </w:r>
          </w:p>
        </w:tc>
        <w:tc>
          <w:tcPr>
            <w:tcW w:w="1871" w:type="dxa"/>
          </w:tcPr>
          <w:p w14:paraId="42A2029C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0.8997</w:t>
            </w:r>
          </w:p>
        </w:tc>
      </w:tr>
      <w:tr w:rsidR="0043572D" w:rsidRPr="00044EC1" w14:paraId="59E2220C" w14:textId="77777777">
        <w:trPr>
          <w:jc w:val="center"/>
        </w:trPr>
        <w:tc>
          <w:tcPr>
            <w:tcW w:w="1871" w:type="dxa"/>
          </w:tcPr>
          <w:p w14:paraId="40E9AA6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Случайный лес</w:t>
            </w:r>
          </w:p>
        </w:tc>
        <w:tc>
          <w:tcPr>
            <w:tcW w:w="1871" w:type="dxa"/>
          </w:tcPr>
          <w:p w14:paraId="5F3B06E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0.8529</w:t>
            </w:r>
          </w:p>
        </w:tc>
        <w:tc>
          <w:tcPr>
            <w:tcW w:w="1871" w:type="dxa"/>
          </w:tcPr>
          <w:p w14:paraId="7684FC25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0.8547</w:t>
            </w:r>
          </w:p>
        </w:tc>
        <w:tc>
          <w:tcPr>
            <w:tcW w:w="1871" w:type="dxa"/>
          </w:tcPr>
          <w:p w14:paraId="66CA2009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0.9875</w:t>
            </w:r>
          </w:p>
        </w:tc>
        <w:tc>
          <w:tcPr>
            <w:tcW w:w="1871" w:type="dxa"/>
          </w:tcPr>
          <w:p w14:paraId="733BD833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0.9163</w:t>
            </w:r>
          </w:p>
        </w:tc>
      </w:tr>
      <w:tr w:rsidR="0043572D" w:rsidRPr="00044EC1" w14:paraId="3E281179" w14:textId="77777777">
        <w:trPr>
          <w:jc w:val="center"/>
        </w:trPr>
        <w:tc>
          <w:tcPr>
            <w:tcW w:w="1871" w:type="dxa"/>
          </w:tcPr>
          <w:p w14:paraId="53411A6C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Случайный лес + макро</w:t>
            </w:r>
          </w:p>
        </w:tc>
        <w:tc>
          <w:tcPr>
            <w:tcW w:w="1871" w:type="dxa"/>
          </w:tcPr>
          <w:p w14:paraId="039F88F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0.9150</w:t>
            </w:r>
          </w:p>
        </w:tc>
        <w:tc>
          <w:tcPr>
            <w:tcW w:w="1871" w:type="dxa"/>
          </w:tcPr>
          <w:p w14:paraId="1A5521A7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0.9010</w:t>
            </w:r>
          </w:p>
        </w:tc>
        <w:tc>
          <w:tcPr>
            <w:tcW w:w="1871" w:type="dxa"/>
          </w:tcPr>
          <w:p w14:paraId="4EF8BB90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0.9120</w:t>
            </w:r>
          </w:p>
        </w:tc>
        <w:tc>
          <w:tcPr>
            <w:tcW w:w="1871" w:type="dxa"/>
          </w:tcPr>
          <w:p w14:paraId="3740707C" w14:textId="77777777" w:rsidR="0043572D" w:rsidRPr="00044EC1" w:rsidRDefault="00E91CDD">
            <w:pPr>
              <w:jc w:val="center"/>
              <w:rPr>
                <w:rFonts w:ascii="Times New Roman" w:hAnsi="Times New Roman" w:cs="Times New Roman"/>
              </w:rPr>
            </w:pPr>
            <w:r w:rsidRPr="00044EC1">
              <w:rPr>
                <w:rFonts w:ascii="Times New Roman" w:eastAsia="Times New Roman" w:hAnsi="Times New Roman" w:cs="Times New Roman"/>
                <w:sz w:val="22"/>
              </w:rPr>
              <w:t>0.9060</w:t>
            </w:r>
          </w:p>
        </w:tc>
      </w:tr>
    </w:tbl>
    <w:p w14:paraId="2233334A" w14:textId="77777777" w:rsidR="0043572D" w:rsidRPr="00044EC1" w:rsidRDefault="0043572D">
      <w:pPr>
        <w:rPr>
          <w:rFonts w:ascii="Times New Roman" w:hAnsi="Times New Roman" w:cs="Times New Roman"/>
        </w:rPr>
      </w:pPr>
    </w:p>
    <w:p w14:paraId="5D3CB567" w14:textId="77777777" w:rsidR="00310C64" w:rsidRDefault="00E91CDD" w:rsidP="00310C64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  <w:r w:rsidRPr="00044EC1">
        <w:rPr>
          <w:rFonts w:ascii="Times New Roman" w:eastAsia="Times New Roman" w:hAnsi="Times New Roman" w:cs="Times New Roman"/>
          <w:sz w:val="28"/>
        </w:rPr>
        <w:t>Сравнение важности признаков по всем моделям показывает, что возраст и уровень образования являются стабильно значимыми предикторами во всех спецификациях, в то время как вклад этнической принадлежности и семейного положения варьирует в зависимости от типа модели. Доминирование возраста в древовидных моделях (важность 52–62%) указывает на наличие пороговых эффектов: риск безработицы увеличивается не линейно с возрастом, а скачкообразно в определенных возрастных диапазонах, что может быть связано с устареванием навыков, дискриминацией по возрасту и различиями в мобильности.</w:t>
      </w:r>
    </w:p>
    <w:p w14:paraId="606A6A29" w14:textId="77777777" w:rsidR="006B752A" w:rsidRDefault="006B752A" w:rsidP="00310C64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5D49A953" w14:textId="77777777" w:rsidR="006B752A" w:rsidRDefault="006B752A" w:rsidP="00310C64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6E261D2C" w14:textId="77777777" w:rsidR="006B752A" w:rsidRDefault="006B752A" w:rsidP="00310C64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1AADD07B" w14:textId="77777777" w:rsidR="006B752A" w:rsidRDefault="006B752A" w:rsidP="00310C64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0D8451E2" w14:textId="77777777" w:rsidR="006B752A" w:rsidRDefault="006B752A" w:rsidP="00310C64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2177D79A" w14:textId="77777777" w:rsidR="006B752A" w:rsidRDefault="006B752A" w:rsidP="00310C64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73505A2F" w14:textId="77777777" w:rsidR="006B752A" w:rsidRDefault="006B752A" w:rsidP="00310C64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6C734B02" w14:textId="77777777" w:rsidR="006B752A" w:rsidRDefault="006B752A" w:rsidP="00310C64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1ECDE244" w14:textId="77777777" w:rsidR="006B752A" w:rsidRDefault="006B752A" w:rsidP="00310C64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2940B3E8" w14:textId="77777777" w:rsidR="006B752A" w:rsidRDefault="006B752A" w:rsidP="00310C64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3E1F31F7" w14:textId="77777777" w:rsidR="006B752A" w:rsidRDefault="006B752A" w:rsidP="00310C64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3F25DB4F" w14:textId="77777777" w:rsidR="006B752A" w:rsidRDefault="006B752A" w:rsidP="00310C64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0690A61D" w14:textId="47388E7A" w:rsidR="0077306A" w:rsidRDefault="0077306A" w:rsidP="00310C64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  <w:r>
        <w:rPr>
          <w:rFonts w:ascii="Times New Roman" w:eastAsia="Times New Roman" w:hAnsi="Times New Roman" w:cs="Times New Roman"/>
          <w:sz w:val="28"/>
          <w:lang w:eastAsia="zh-CN"/>
        </w:rPr>
        <w:br w:type="page"/>
      </w:r>
    </w:p>
    <w:p w14:paraId="2FD419BD" w14:textId="4D33F4A1" w:rsidR="0043572D" w:rsidRPr="006B752A" w:rsidRDefault="00E91CDD" w:rsidP="00A02249">
      <w:pPr>
        <w:spacing w:after="12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6" w:name="_Toc229653669"/>
      <w:r w:rsidRPr="006B752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36"/>
    </w:p>
    <w:p w14:paraId="76EC43F8" w14:textId="77777777" w:rsidR="0043572D" w:rsidRPr="00E91CDD" w:rsidRDefault="00E91CDD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1CDD">
        <w:rPr>
          <w:rFonts w:ascii="Times New Roman" w:hAnsi="Times New Roman" w:cs="Times New Roman"/>
          <w:sz w:val="28"/>
          <w:szCs w:val="28"/>
        </w:rPr>
        <w:t>В ходе выполнения работы получены следующие основные результаты:</w:t>
      </w:r>
    </w:p>
    <w:p w14:paraId="60F878E7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1. На основе данных обследования 5000 респондентов в регионе Ичан сформирована аналитическая выборка из 3821 наблюдения (3118 занятых, 703 безработных). Проведена комплексная предобработка данных, включающая удаление пропусков и аномалий, стандартизацию непрерывных переменных и фиктивное кодирование категориальных признаков.</w:t>
      </w:r>
    </w:p>
    <w:p w14:paraId="374320D7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2. Описательный анализ выявил значимые различия в статусе занятости по полу, возрасту и уровню образования. Критерий χ² Пирсона подтвердил статистическую значимость связи пола (χ² = 12.45, p &lt; 0.05), возраста (χ² = 56.93, p &lt; 0.05) и образования (χ² = 19.41, p &lt; 0.05) со статусом занятости.</w:t>
      </w:r>
    </w:p>
    <w:p w14:paraId="254FB9AA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3. Среди четырех рассмотренных моделей классификации (логистическая регрессия, SVM, дерево решений, случайный лес) наилучшие результаты показал случайный лес с точностью 85.29% и F1-мерой 91.63%. Во всех моделях возраст и уровень образования стабильно входят в число наиболее значимых предикторов.</w:t>
      </w:r>
    </w:p>
    <w:p w14:paraId="7E927543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4. Включение макроэкономических показателей (CPI, GNI, численность населения, численность рабочей силы) в модель случайного леса позволило повысить точность прогнозирования до 91.5%. Индекс потребительских цен (важность 0.124) и валовой национальный доход (важность 0.093) оказались наиболее значимыми среди макроэкономических переменных, что подтверждает влияние внешней экономической среды на индивидуальные шансы занятости.</w:t>
      </w:r>
    </w:p>
    <w:p w14:paraId="53A9889E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5. Разработана двухэтапная система сопоставления кадров и вакансий на основе DeepFM, обеспечивающая точность сопоставления 98.4%, индекс согласия 0.892 и время отклика 89 мс. По всем метрикам система превосходит традиционные методы коллаборативной фильтрации и глубокой матричной факторизации.</w:t>
      </w:r>
    </w:p>
    <w:p w14:paraId="29EB0A37" w14:textId="77777777" w:rsidR="0043572D" w:rsidRPr="00044EC1" w:rsidRDefault="00E91CDD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8"/>
        </w:rPr>
        <w:t>6. Полученные результаты могут быть использованы региональными органами управления для: (а) мониторинга уязвимых групп на рынке труда на основе прогностических моделей; (б) проектирования адресных программ переподготовки с учетом выявленных факторов риска; (в) внедрения цифровых сервисов содействия занятости на основе алгоритмов интеллектуального сопоставления кадров и вакансий.</w:t>
      </w:r>
    </w:p>
    <w:p w14:paraId="2886D033" w14:textId="77777777" w:rsidR="006B752A" w:rsidRDefault="00E91CDD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  <w:r w:rsidRPr="00044EC1">
        <w:rPr>
          <w:rFonts w:ascii="Times New Roman" w:eastAsia="Times New Roman" w:hAnsi="Times New Roman" w:cs="Times New Roman"/>
          <w:sz w:val="28"/>
        </w:rPr>
        <w:t xml:space="preserve">Ограничения работы связаны с кросс-секционным характером данных, не позволяющим делать строгие каузальные выводы, а также с отсутствием в </w:t>
      </w:r>
      <w:r w:rsidRPr="00044EC1">
        <w:rPr>
          <w:rFonts w:ascii="Times New Roman" w:eastAsia="Times New Roman" w:hAnsi="Times New Roman" w:cs="Times New Roman"/>
          <w:sz w:val="28"/>
        </w:rPr>
        <w:lastRenderedPageBreak/>
        <w:t>выборке информации о мягких навыках, мотивации и неформальных каналах поиска работы. Перспективным направлением дальнейших исследований является сочетание количественного анализа с качественными методами и использование панельных данных для отслеживания индивидуальных траекторий занятости во времени.</w:t>
      </w:r>
    </w:p>
    <w:p w14:paraId="00ECF466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53BABDDE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75573BB1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64749BB6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0A020BAB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3C3DDC31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0D8B0512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3AB52E33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2A216431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45CA2D66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44A8E382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37FF3574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5AA026D3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49B2F918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2687B474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2980A9FC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27577B81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7822F6FA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27129972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73B51DAA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602EAF94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39DE3A28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04AA00AB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546B9FC9" w14:textId="77777777" w:rsidR="006B752A" w:rsidRDefault="006B752A" w:rsidP="006B752A">
      <w:pPr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lang w:eastAsia="zh-CN"/>
        </w:rPr>
      </w:pPr>
    </w:p>
    <w:p w14:paraId="4EF1AE86" w14:textId="77777777" w:rsidR="0077306A" w:rsidRDefault="0077306A" w:rsidP="00A02249">
      <w:pPr>
        <w:spacing w:after="120"/>
        <w:ind w:firstLine="709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  <w:lang w:eastAsia="zh-CN"/>
        </w:rPr>
      </w:pPr>
      <w:bookmarkStart w:id="37" w:name="_Toc229653670"/>
      <w:r>
        <w:rPr>
          <w:rFonts w:ascii="Times New Roman" w:hAnsi="Times New Roman" w:cs="Times New Roman"/>
          <w:b/>
          <w:bCs/>
          <w:sz w:val="32"/>
          <w:szCs w:val="32"/>
          <w:lang w:eastAsia="zh-CN"/>
        </w:rPr>
        <w:br w:type="page"/>
      </w:r>
    </w:p>
    <w:p w14:paraId="74725567" w14:textId="3E6BF70E" w:rsidR="0043572D" w:rsidRPr="000A10B6" w:rsidRDefault="006B752A" w:rsidP="00A02249">
      <w:pPr>
        <w:spacing w:after="120"/>
        <w:ind w:firstLine="709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zh-CN"/>
        </w:rPr>
        <w:lastRenderedPageBreak/>
        <w:t>СПИСОК</w:t>
      </w:r>
      <w:r w:rsidR="000A10B6">
        <w:rPr>
          <w:rFonts w:ascii="Times New Roman" w:hAnsi="Times New Roman" w:cs="Times New Roman" w:hint="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eastAsia="zh-CN"/>
        </w:rPr>
        <w:t>ИСПОЛЬЗОВАННЫХ</w:t>
      </w:r>
      <w:r w:rsidRPr="000A10B6">
        <w:rPr>
          <w:rFonts w:ascii="Times New Roman" w:hAnsi="Times New Roman" w:cs="Times New Roman"/>
          <w:b/>
          <w:bCs/>
          <w:sz w:val="32"/>
          <w:szCs w:val="32"/>
          <w:lang w:val="en-US" w:eastAsia="zh-CN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eastAsia="zh-CN"/>
        </w:rPr>
        <w:t>ИСТОЧНИКОВ</w:t>
      </w:r>
      <w:bookmarkEnd w:id="37"/>
    </w:p>
    <w:p w14:paraId="614358C9" w14:textId="77777777" w:rsidR="0043572D" w:rsidRPr="00044EC1" w:rsidRDefault="00E91CDD">
      <w:pPr>
        <w:spacing w:after="120"/>
        <w:rPr>
          <w:rFonts w:ascii="Times New Roman" w:hAnsi="Times New Roman" w:cs="Times New Roman"/>
          <w:lang w:val="en-US"/>
        </w:rPr>
      </w:pPr>
      <w:r w:rsidRPr="00044EC1">
        <w:rPr>
          <w:rFonts w:ascii="Times New Roman" w:eastAsia="Times New Roman" w:hAnsi="Times New Roman" w:cs="Times New Roman"/>
          <w:lang w:val="en-US"/>
        </w:rPr>
        <w:t>1. Becker G. S. Human Capital: A Theoretical and Empirical Analysis, with Special Reference to Education. 3rd ed. Chicago: University of Chicago Press, 1993.</w:t>
      </w:r>
    </w:p>
    <w:p w14:paraId="6FB20756" w14:textId="77777777" w:rsidR="0043572D" w:rsidRPr="00044EC1" w:rsidRDefault="00E91CDD">
      <w:pPr>
        <w:spacing w:after="120"/>
        <w:rPr>
          <w:rFonts w:ascii="Times New Roman" w:hAnsi="Times New Roman" w:cs="Times New Roman"/>
          <w:lang w:val="en-US"/>
        </w:rPr>
      </w:pPr>
      <w:r w:rsidRPr="00044EC1">
        <w:rPr>
          <w:rFonts w:ascii="Times New Roman" w:eastAsia="Times New Roman" w:hAnsi="Times New Roman" w:cs="Times New Roman"/>
          <w:lang w:val="en-US"/>
        </w:rPr>
        <w:t>2. Breiman L. Random Forests // Machine Learning. 2001. Vol. 45, No. 1. P. 5–32.</w:t>
      </w:r>
    </w:p>
    <w:p w14:paraId="1BD052CC" w14:textId="77777777" w:rsidR="0043572D" w:rsidRPr="00044EC1" w:rsidRDefault="00E91CDD">
      <w:pPr>
        <w:spacing w:after="120"/>
        <w:rPr>
          <w:rFonts w:ascii="Times New Roman" w:hAnsi="Times New Roman" w:cs="Times New Roman"/>
          <w:lang w:val="en-US"/>
        </w:rPr>
      </w:pPr>
      <w:r w:rsidRPr="00044EC1">
        <w:rPr>
          <w:rFonts w:ascii="Times New Roman" w:eastAsia="Times New Roman" w:hAnsi="Times New Roman" w:cs="Times New Roman"/>
          <w:lang w:val="en-US"/>
        </w:rPr>
        <w:t>3. Cortes C., Vapnik V. Support-Vector Networks // Machine Learning. 1995. Vol. 20, No. 3. P. 273–297.</w:t>
      </w:r>
    </w:p>
    <w:p w14:paraId="22052CCF" w14:textId="77777777" w:rsidR="0043572D" w:rsidRPr="00044EC1" w:rsidRDefault="00E91CDD">
      <w:pPr>
        <w:spacing w:after="120"/>
        <w:rPr>
          <w:rFonts w:ascii="Times New Roman" w:hAnsi="Times New Roman" w:cs="Times New Roman"/>
          <w:lang w:val="en-US"/>
        </w:rPr>
      </w:pPr>
      <w:r w:rsidRPr="00044EC1">
        <w:rPr>
          <w:rFonts w:ascii="Times New Roman" w:eastAsia="Times New Roman" w:hAnsi="Times New Roman" w:cs="Times New Roman"/>
          <w:lang w:val="en-US"/>
        </w:rPr>
        <w:t>4. Guo H., Tang R., Ye Y., Li Z., He X. DeepFM: A Factorization-Machine Based Neural Network for CTR Prediction // Proceedings of the 26th International Joint Conference on Artificial Intelligence. 2017. P. 1725–1731.</w:t>
      </w:r>
    </w:p>
    <w:p w14:paraId="3B94CCBA" w14:textId="77777777" w:rsidR="0043572D" w:rsidRPr="00044EC1" w:rsidRDefault="00E91CDD">
      <w:pPr>
        <w:spacing w:after="120"/>
        <w:rPr>
          <w:rFonts w:ascii="Times New Roman" w:hAnsi="Times New Roman" w:cs="Times New Roman"/>
          <w:lang w:val="en-US"/>
        </w:rPr>
      </w:pPr>
      <w:r w:rsidRPr="00044EC1">
        <w:rPr>
          <w:rFonts w:ascii="Times New Roman" w:eastAsia="Times New Roman" w:hAnsi="Times New Roman" w:cs="Times New Roman"/>
          <w:lang w:val="en-US"/>
        </w:rPr>
        <w:t>5. Lundberg S. M., Lee S.-I. A Unified Approach to Interpreting Model Predictions // Advances in Neural Information Processing Systems. 2017. Vol. 30.</w:t>
      </w:r>
    </w:p>
    <w:p w14:paraId="567ED901" w14:textId="77777777" w:rsidR="0043572D" w:rsidRPr="00044EC1" w:rsidRDefault="00E91CDD">
      <w:pPr>
        <w:spacing w:after="120"/>
        <w:rPr>
          <w:rFonts w:ascii="Times New Roman" w:hAnsi="Times New Roman" w:cs="Times New Roman"/>
          <w:lang w:val="en-US"/>
        </w:rPr>
      </w:pPr>
      <w:r w:rsidRPr="00044EC1">
        <w:rPr>
          <w:rFonts w:ascii="Times New Roman" w:eastAsia="Times New Roman" w:hAnsi="Times New Roman" w:cs="Times New Roman"/>
          <w:lang w:val="en-US"/>
        </w:rPr>
        <w:t>6. Mortensen D. T., Pissarides C. A. Job Creation and Job Destruction in the Theory of Unemployment // Review of Economic Studies. 1994. Vol. 61, No. 3. P. 397–415.</w:t>
      </w:r>
    </w:p>
    <w:p w14:paraId="5B57E89B" w14:textId="77777777" w:rsidR="0043572D" w:rsidRPr="00044EC1" w:rsidRDefault="00E91CDD">
      <w:pPr>
        <w:spacing w:after="120"/>
        <w:rPr>
          <w:rFonts w:ascii="Times New Roman" w:hAnsi="Times New Roman" w:cs="Times New Roman"/>
          <w:lang w:val="en-US"/>
        </w:rPr>
      </w:pPr>
      <w:r w:rsidRPr="00044EC1">
        <w:rPr>
          <w:rFonts w:ascii="Times New Roman" w:eastAsia="Times New Roman" w:hAnsi="Times New Roman" w:cs="Times New Roman"/>
          <w:lang w:val="en-US"/>
        </w:rPr>
        <w:t>7. Pinheiro J. C., Bates D. M. Mixed-Effects Models in S and S-PLUS. New York: Springer, 2000.</w:t>
      </w:r>
    </w:p>
    <w:p w14:paraId="56837C11" w14:textId="77777777" w:rsidR="0043572D" w:rsidRPr="00044EC1" w:rsidRDefault="00E91CDD">
      <w:pPr>
        <w:spacing w:after="120"/>
        <w:rPr>
          <w:rFonts w:ascii="Times New Roman" w:hAnsi="Times New Roman" w:cs="Times New Roman"/>
          <w:lang w:eastAsia="zh-CN"/>
        </w:rPr>
      </w:pPr>
      <w:r w:rsidRPr="00044EC1">
        <w:rPr>
          <w:rFonts w:ascii="Times New Roman" w:eastAsia="Times New Roman" w:hAnsi="Times New Roman" w:cs="Times New Roman"/>
          <w:lang w:val="en-US"/>
        </w:rPr>
        <w:t xml:space="preserve">8. Athey S., Imbens G. W. Machine Learning Methods That Economists Should Know About // Annual Review of Economics. </w:t>
      </w:r>
      <w:r w:rsidRPr="00044EC1">
        <w:rPr>
          <w:rFonts w:ascii="Times New Roman" w:eastAsia="Times New Roman" w:hAnsi="Times New Roman" w:cs="Times New Roman"/>
          <w:lang w:eastAsia="zh-CN"/>
        </w:rPr>
        <w:t>2019. Vol. 11. P. 685–725.</w:t>
      </w:r>
    </w:p>
    <w:p w14:paraId="0D3B7863" w14:textId="0D57F57E" w:rsidR="0043572D" w:rsidRPr="00044EC1" w:rsidRDefault="00DA5845">
      <w:pPr>
        <w:spacing w:after="120"/>
        <w:rPr>
          <w:rFonts w:ascii="Times New Roman" w:hAnsi="Times New Roman" w:cs="Times New Roman"/>
          <w:lang w:eastAsia="zh-CN"/>
        </w:rPr>
      </w:pPr>
      <w:r w:rsidRPr="00044EC1">
        <w:rPr>
          <w:rFonts w:ascii="Times New Roman" w:eastAsia="Times New Roman" w:hAnsi="Times New Roman" w:cs="Times New Roman"/>
          <w:lang w:eastAsia="zh-CN"/>
        </w:rPr>
        <w:t xml:space="preserve">9. </w:t>
      </w:r>
      <w:r w:rsidRPr="00044EC1">
        <w:rPr>
          <w:rFonts w:ascii="Times New Roman" w:hAnsi="Times New Roman" w:cs="Times New Roman"/>
          <w:lang w:eastAsia="zh-CN"/>
        </w:rPr>
        <w:t>Национальное бюро статистики Китая. Статистическое коммюнике о социально-экономическом развитии Китая за 2024 год.</w:t>
      </w:r>
    </w:p>
    <w:p w14:paraId="27D035A0" w14:textId="6137122F" w:rsidR="00DA5845" w:rsidRPr="00044EC1" w:rsidRDefault="00DA5845" w:rsidP="00DA5845">
      <w:pPr>
        <w:spacing w:after="120"/>
        <w:rPr>
          <w:rFonts w:ascii="Times New Roman" w:hAnsi="Times New Roman" w:cs="Times New Roman"/>
          <w:lang w:eastAsia="zh-CN"/>
        </w:rPr>
      </w:pPr>
      <w:r w:rsidRPr="00044EC1">
        <w:rPr>
          <w:rFonts w:ascii="Times New Roman" w:hAnsi="Times New Roman" w:cs="Times New Roman"/>
          <w:lang w:eastAsia="zh-CN"/>
        </w:rPr>
        <w:t>10.Ежегодник статистики Китая 2025.</w:t>
      </w:r>
    </w:p>
    <w:p w14:paraId="79A608F9" w14:textId="7B01D998" w:rsidR="00DA5845" w:rsidRPr="00044EC1" w:rsidRDefault="00DA5845" w:rsidP="00DA5845">
      <w:pPr>
        <w:spacing w:after="120"/>
        <w:rPr>
          <w:rFonts w:ascii="Times New Roman" w:hAnsi="Times New Roman" w:cs="Times New Roman"/>
          <w:lang w:eastAsia="zh-CN"/>
        </w:rPr>
      </w:pPr>
      <w:r w:rsidRPr="00044EC1">
        <w:rPr>
          <w:rFonts w:ascii="Times New Roman" w:hAnsi="Times New Roman" w:cs="Times New Roman"/>
          <w:lang w:eastAsia="zh-CN"/>
        </w:rPr>
        <w:t>11.Статистическое коммюнике о социально-экономическом развитии города Ичан за 2024 год.</w:t>
      </w:r>
    </w:p>
    <w:p w14:paraId="3D862A22" w14:textId="5B6DA47A" w:rsidR="0043572D" w:rsidRDefault="00DA5845" w:rsidP="00DA5845">
      <w:pPr>
        <w:spacing w:after="120"/>
        <w:rPr>
          <w:rFonts w:ascii="Times New Roman" w:hAnsi="Times New Roman" w:cs="Times New Roman"/>
          <w:lang w:eastAsia="zh-CN"/>
        </w:rPr>
      </w:pPr>
      <w:r w:rsidRPr="00044EC1">
        <w:rPr>
          <w:rFonts w:ascii="Times New Roman" w:hAnsi="Times New Roman" w:cs="Times New Roman"/>
          <w:lang w:eastAsia="zh-CN"/>
        </w:rPr>
        <w:t>12.Цзян Цююань, Сэ Цзинсинь, Е Цзюнь. Математическое моделирование. 4-е изд. Пекин: Издательство высшего образования, 2011.</w:t>
      </w:r>
    </w:p>
    <w:p w14:paraId="73906C10" w14:textId="77777777" w:rsidR="006B752A" w:rsidRDefault="006B752A" w:rsidP="00DA5845">
      <w:pPr>
        <w:spacing w:after="120"/>
        <w:rPr>
          <w:rFonts w:ascii="Times New Roman" w:hAnsi="Times New Roman" w:cs="Times New Roman"/>
          <w:lang w:eastAsia="zh-CN"/>
        </w:rPr>
      </w:pPr>
    </w:p>
    <w:p w14:paraId="25976B7B" w14:textId="77777777" w:rsidR="006B752A" w:rsidRDefault="006B752A" w:rsidP="00DA5845">
      <w:pPr>
        <w:spacing w:after="120"/>
        <w:rPr>
          <w:rFonts w:ascii="Times New Roman" w:hAnsi="Times New Roman" w:cs="Times New Roman"/>
          <w:lang w:eastAsia="zh-CN"/>
        </w:rPr>
      </w:pPr>
    </w:p>
    <w:p w14:paraId="3CDF338D" w14:textId="77777777" w:rsidR="006B752A" w:rsidRDefault="006B752A" w:rsidP="00DA5845">
      <w:pPr>
        <w:spacing w:after="120"/>
        <w:rPr>
          <w:rFonts w:ascii="Times New Roman" w:hAnsi="Times New Roman" w:cs="Times New Roman"/>
          <w:lang w:eastAsia="zh-CN"/>
        </w:rPr>
      </w:pPr>
    </w:p>
    <w:p w14:paraId="217E5DC6" w14:textId="77777777" w:rsidR="006B752A" w:rsidRDefault="006B752A" w:rsidP="00DA5845">
      <w:pPr>
        <w:spacing w:after="120"/>
        <w:rPr>
          <w:rFonts w:ascii="Times New Roman" w:hAnsi="Times New Roman" w:cs="Times New Roman"/>
          <w:lang w:eastAsia="zh-CN"/>
        </w:rPr>
      </w:pPr>
    </w:p>
    <w:p w14:paraId="3E9782A6" w14:textId="77777777" w:rsidR="006B752A" w:rsidRDefault="006B752A" w:rsidP="00DA5845">
      <w:pPr>
        <w:spacing w:after="120"/>
        <w:rPr>
          <w:rFonts w:ascii="Times New Roman" w:hAnsi="Times New Roman" w:cs="Times New Roman"/>
          <w:lang w:eastAsia="zh-CN"/>
        </w:rPr>
      </w:pPr>
    </w:p>
    <w:p w14:paraId="115A49B5" w14:textId="77777777" w:rsidR="006B752A" w:rsidRDefault="006B752A" w:rsidP="00DA5845">
      <w:pPr>
        <w:spacing w:after="120"/>
        <w:rPr>
          <w:rFonts w:ascii="Times New Roman" w:hAnsi="Times New Roman" w:cs="Times New Roman"/>
          <w:lang w:eastAsia="zh-CN"/>
        </w:rPr>
      </w:pPr>
    </w:p>
    <w:p w14:paraId="23C99D07" w14:textId="77777777" w:rsidR="006B752A" w:rsidRDefault="006B752A" w:rsidP="00DA5845">
      <w:pPr>
        <w:spacing w:after="120"/>
        <w:rPr>
          <w:rFonts w:ascii="Times New Roman" w:hAnsi="Times New Roman" w:cs="Times New Roman"/>
          <w:lang w:eastAsia="zh-CN"/>
        </w:rPr>
      </w:pPr>
    </w:p>
    <w:p w14:paraId="0EDB7554" w14:textId="77777777" w:rsidR="006B752A" w:rsidRDefault="006B752A" w:rsidP="00DA5845">
      <w:pPr>
        <w:spacing w:after="120"/>
        <w:rPr>
          <w:rFonts w:ascii="Times New Roman" w:hAnsi="Times New Roman" w:cs="Times New Roman"/>
          <w:lang w:eastAsia="zh-CN"/>
        </w:rPr>
      </w:pPr>
    </w:p>
    <w:p w14:paraId="2F07E286" w14:textId="77777777" w:rsidR="006B752A" w:rsidRDefault="006B752A" w:rsidP="00DA5845">
      <w:pPr>
        <w:spacing w:after="120"/>
        <w:rPr>
          <w:rFonts w:ascii="Times New Roman" w:hAnsi="Times New Roman" w:cs="Times New Roman"/>
          <w:lang w:eastAsia="zh-CN"/>
        </w:rPr>
      </w:pPr>
    </w:p>
    <w:p w14:paraId="355914CB" w14:textId="77777777" w:rsidR="006B752A" w:rsidRDefault="006B752A" w:rsidP="00DA5845">
      <w:pPr>
        <w:spacing w:after="120"/>
        <w:rPr>
          <w:rFonts w:ascii="Times New Roman" w:hAnsi="Times New Roman" w:cs="Times New Roman"/>
          <w:lang w:eastAsia="zh-CN"/>
        </w:rPr>
      </w:pPr>
    </w:p>
    <w:p w14:paraId="76A34A1F" w14:textId="77777777" w:rsidR="006B752A" w:rsidRDefault="006B752A" w:rsidP="00DA5845">
      <w:pPr>
        <w:spacing w:after="120"/>
        <w:rPr>
          <w:rFonts w:ascii="Times New Roman" w:hAnsi="Times New Roman" w:cs="Times New Roman"/>
          <w:lang w:eastAsia="zh-CN"/>
        </w:rPr>
      </w:pPr>
    </w:p>
    <w:p w14:paraId="7741A465" w14:textId="77777777" w:rsidR="006B752A" w:rsidRPr="00044EC1" w:rsidRDefault="006B752A" w:rsidP="00DA5845">
      <w:pPr>
        <w:spacing w:after="120"/>
        <w:rPr>
          <w:rFonts w:ascii="Times New Roman" w:hAnsi="Times New Roman" w:cs="Times New Roman"/>
          <w:lang w:eastAsia="zh-CN"/>
        </w:rPr>
      </w:pPr>
    </w:p>
    <w:p w14:paraId="2EA38254" w14:textId="2022D14D" w:rsidR="0043572D" w:rsidRPr="006B752A" w:rsidRDefault="00E91CDD" w:rsidP="00A02249">
      <w:pPr>
        <w:spacing w:after="12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38" w:name="_Toc229653671"/>
      <w:r w:rsidRPr="006B752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А. ПРИМЕРЫ ПРОГРАММНОГО КОДА</w:t>
      </w:r>
      <w:bookmarkEnd w:id="38"/>
    </w:p>
    <w:p w14:paraId="51CBA9C1" w14:textId="77777777" w:rsidR="0043572D" w:rsidRPr="006B752A" w:rsidRDefault="00E91CDD" w:rsidP="00A02249">
      <w:pPr>
        <w:outlineLvl w:val="1"/>
        <w:rPr>
          <w:rFonts w:ascii="Times New Roman" w:hAnsi="Times New Roman" w:cs="Times New Roman"/>
          <w:b/>
          <w:bCs/>
        </w:rPr>
      </w:pPr>
      <w:bookmarkStart w:id="39" w:name="_Toc229653672"/>
      <w:r w:rsidRPr="006B752A">
        <w:rPr>
          <w:rFonts w:ascii="Times New Roman" w:hAnsi="Times New Roman" w:cs="Times New Roman"/>
          <w:b/>
          <w:bCs/>
        </w:rPr>
        <w:t>А.1 Загрузка данных и визуализация распределения по возрасту</w:t>
      </w:r>
      <w:bookmarkEnd w:id="39"/>
    </w:p>
    <w:p w14:paraId="0D3C37C5" w14:textId="77777777" w:rsidR="0043572D" w:rsidRPr="00044EC1" w:rsidRDefault="00E91CDD" w:rsidP="00044EC1">
      <w:pPr>
        <w:spacing w:after="120"/>
        <w:rPr>
          <w:rFonts w:ascii="Times New Roman" w:hAnsi="Times New Roman" w:cs="Times New Roman"/>
          <w:lang w:val="en-US"/>
        </w:rPr>
      </w:pP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% </w:t>
      </w:r>
      <w:r w:rsidRPr="00044EC1">
        <w:rPr>
          <w:rFonts w:ascii="Times New Roman" w:eastAsia="Times New Roman" w:hAnsi="Times New Roman" w:cs="Times New Roman"/>
          <w:sz w:val="20"/>
        </w:rPr>
        <w:t>Чтение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данных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data = readtable('employment_data.xlsx', 'Sheet', '</w:t>
      </w:r>
      <w:r w:rsidRPr="00044EC1">
        <w:rPr>
          <w:rFonts w:ascii="Times New Roman" w:eastAsia="Times New Roman" w:hAnsi="Times New Roman" w:cs="Times New Roman"/>
          <w:sz w:val="20"/>
        </w:rPr>
        <w:t>данные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>');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 xml:space="preserve">% </w:t>
      </w:r>
      <w:r w:rsidRPr="00044EC1">
        <w:rPr>
          <w:rFonts w:ascii="Times New Roman" w:eastAsia="Times New Roman" w:hAnsi="Times New Roman" w:cs="Times New Roman"/>
          <w:sz w:val="20"/>
        </w:rPr>
        <w:t>Извлечение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возраста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и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статуса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занятости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cancel_col = strtrim(string(data.c_acc028));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is_employed = ~(cancel_col == "\N");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employment_status = repmat("Unemployed", height(data), 1);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employment_status(is_employed) = "Employed";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age = data.age;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 xml:space="preserve">% </w:t>
      </w:r>
      <w:r w:rsidRPr="00044EC1">
        <w:rPr>
          <w:rFonts w:ascii="Times New Roman" w:eastAsia="Times New Roman" w:hAnsi="Times New Roman" w:cs="Times New Roman"/>
          <w:sz w:val="20"/>
        </w:rPr>
        <w:t>Удаление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пропусков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valid_rows = ~ismissing(age);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age_clean = age(valid_rows);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status_clean = employment_status(valid_rows);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 xml:space="preserve">% </w:t>
      </w:r>
      <w:r w:rsidRPr="00044EC1">
        <w:rPr>
          <w:rFonts w:ascii="Times New Roman" w:eastAsia="Times New Roman" w:hAnsi="Times New Roman" w:cs="Times New Roman"/>
          <w:sz w:val="20"/>
        </w:rPr>
        <w:t>Визуализация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: boxplot </w:t>
      </w:r>
      <w:r w:rsidRPr="00044EC1">
        <w:rPr>
          <w:rFonts w:ascii="Times New Roman" w:eastAsia="Times New Roman" w:hAnsi="Times New Roman" w:cs="Times New Roman"/>
          <w:sz w:val="20"/>
        </w:rPr>
        <w:t>возраста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по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статусу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занятости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figure;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boxplot(age_clean, status_clean);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xlabel('Employment Status');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ylabel('Age');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</w:r>
      <w:bookmarkStart w:id="40" w:name="OLE_LINK12"/>
      <w:r w:rsidRPr="00044EC1">
        <w:rPr>
          <w:rFonts w:ascii="Times New Roman" w:eastAsia="Times New Roman" w:hAnsi="Times New Roman" w:cs="Times New Roman"/>
          <w:sz w:val="20"/>
          <w:lang w:val="en-US"/>
        </w:rPr>
        <w:t>title('Age Distribution by Employment Status');</w:t>
      </w:r>
    </w:p>
    <w:p w14:paraId="5A342E32" w14:textId="77777777" w:rsidR="0043572D" w:rsidRPr="006B752A" w:rsidRDefault="00E91CDD" w:rsidP="00A02249">
      <w:pPr>
        <w:outlineLvl w:val="1"/>
        <w:rPr>
          <w:rFonts w:ascii="Times New Roman" w:hAnsi="Times New Roman" w:cs="Times New Roman"/>
          <w:b/>
          <w:bCs/>
        </w:rPr>
      </w:pPr>
      <w:bookmarkStart w:id="41" w:name="_Toc229653673"/>
      <w:r w:rsidRPr="006B752A">
        <w:rPr>
          <w:rFonts w:ascii="Times New Roman" w:hAnsi="Times New Roman" w:cs="Times New Roman"/>
          <w:b/>
          <w:bCs/>
        </w:rPr>
        <w:t>А.2 Логистическая регрессия и визуализация коэффициентов</w:t>
      </w:r>
      <w:bookmarkEnd w:id="41"/>
    </w:p>
    <w:bookmarkEnd w:id="40"/>
    <w:p w14:paraId="1EDD25C2" w14:textId="77777777" w:rsidR="0043572D" w:rsidRPr="00044EC1" w:rsidRDefault="00E91CDD" w:rsidP="00044EC1">
      <w:pPr>
        <w:spacing w:after="120"/>
        <w:rPr>
          <w:rFonts w:ascii="Times New Roman" w:hAnsi="Times New Roman" w:cs="Times New Roman"/>
          <w:lang w:val="en-US"/>
        </w:rPr>
      </w:pPr>
      <w:r w:rsidRPr="00044EC1">
        <w:rPr>
          <w:rFonts w:ascii="Times New Roman" w:eastAsia="Times New Roman" w:hAnsi="Times New Roman" w:cs="Times New Roman"/>
          <w:sz w:val="20"/>
        </w:rPr>
        <w:t>% Признаки и коэффициенты логистической регрессии</w:t>
      </w:r>
      <w:r w:rsidRPr="00044EC1">
        <w:rPr>
          <w:rFonts w:ascii="Times New Roman" w:eastAsia="Times New Roman" w:hAnsi="Times New Roman" w:cs="Times New Roman"/>
          <w:sz w:val="20"/>
        </w:rPr>
        <w:br/>
        <w:t>features = {'Major', 'Age', 'MaritalStatus', 'Ethnicity', 'CulturalLevel', 'Gender'};</w:t>
      </w:r>
      <w:r w:rsidRPr="00044EC1">
        <w:rPr>
          <w:rFonts w:ascii="Times New Roman" w:eastAsia="Times New Roman" w:hAnsi="Times New Roman" w:cs="Times New Roman"/>
          <w:sz w:val="20"/>
        </w:rPr>
        <w:br/>
        <w:t>coeffs = [0.002041, -0.039272, -0.045125, -0.114960, -0.146593, -0.349620];</w:t>
      </w:r>
      <w:r w:rsidRPr="00044EC1">
        <w:rPr>
          <w:rFonts w:ascii="Times New Roman" w:eastAsia="Times New Roman" w:hAnsi="Times New Roman" w:cs="Times New Roman"/>
          <w:sz w:val="20"/>
        </w:rPr>
        <w:br/>
      </w:r>
      <w:r w:rsidRPr="00044EC1">
        <w:rPr>
          <w:rFonts w:ascii="Times New Roman" w:eastAsia="Times New Roman" w:hAnsi="Times New Roman" w:cs="Times New Roman"/>
          <w:sz w:val="20"/>
        </w:rPr>
        <w:br/>
        <w:t>% Сортировка по абсолютному значению</w:t>
      </w:r>
      <w:r w:rsidRPr="00044EC1">
        <w:rPr>
          <w:rFonts w:ascii="Times New Roman" w:eastAsia="Times New Roman" w:hAnsi="Times New Roman" w:cs="Times New Roman"/>
          <w:sz w:val="20"/>
        </w:rPr>
        <w:br/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>[~, sortIdx] = sort(abs(coeffs), 'descend');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sortedFeatures = features(sortIdx);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sortedCoeffs = coeffs(sortIdx);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 xml:space="preserve">% </w:t>
      </w:r>
      <w:r w:rsidRPr="00044EC1">
        <w:rPr>
          <w:rFonts w:ascii="Times New Roman" w:eastAsia="Times New Roman" w:hAnsi="Times New Roman" w:cs="Times New Roman"/>
          <w:sz w:val="20"/>
        </w:rPr>
        <w:t>Визуализация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figure('Position', [100 100 800 400]);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hold on;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posIdx = sortedCoeffs &gt; 0;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negIdx = sortedCoeffs &lt;= 0;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barh(categorical(sortedFeatures(posIdx)), sortedCoeffs(posIdx),...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 xml:space="preserve">    'FaceColor', [0.2 0.6 0.8], 'BarWidth', 0.6);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barh(categorical(sortedFeatures(negIdx)), sortedCoeffs(negIdx),...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 xml:space="preserve">    'FaceColor', [0.8 0.3 0.2], 'BarWidth', 0.6);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grid on;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xlabel('</w:t>
      </w:r>
      <w:r w:rsidRPr="00044EC1">
        <w:rPr>
          <w:rFonts w:ascii="Times New Roman" w:eastAsia="Times New Roman" w:hAnsi="Times New Roman" w:cs="Times New Roman"/>
          <w:sz w:val="20"/>
        </w:rPr>
        <w:t>Коэффициент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регрессии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>', 'FontSize', 12, 'FontWeight', 'bold');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title('</w:t>
      </w:r>
      <w:r w:rsidRPr="00044EC1">
        <w:rPr>
          <w:rFonts w:ascii="Times New Roman" w:eastAsia="Times New Roman" w:hAnsi="Times New Roman" w:cs="Times New Roman"/>
          <w:sz w:val="20"/>
        </w:rPr>
        <w:t>Важность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признаков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: </w:t>
      </w:r>
      <w:r w:rsidRPr="00044EC1">
        <w:rPr>
          <w:rFonts w:ascii="Times New Roman" w:eastAsia="Times New Roman" w:hAnsi="Times New Roman" w:cs="Times New Roman"/>
          <w:sz w:val="20"/>
        </w:rPr>
        <w:t>логистическая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регрессия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>', 'FontSize', 14, 'FontWeight', 'bold');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xline(0, '--k', 'LineWidth', 1.2);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legend({'</w:t>
      </w:r>
      <w:r w:rsidRPr="00044EC1">
        <w:rPr>
          <w:rFonts w:ascii="Times New Roman" w:eastAsia="Times New Roman" w:hAnsi="Times New Roman" w:cs="Times New Roman"/>
          <w:sz w:val="20"/>
        </w:rPr>
        <w:t>Положительное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влияние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>', '</w:t>
      </w:r>
      <w:r w:rsidRPr="00044EC1">
        <w:rPr>
          <w:rFonts w:ascii="Times New Roman" w:eastAsia="Times New Roman" w:hAnsi="Times New Roman" w:cs="Times New Roman"/>
          <w:sz w:val="20"/>
        </w:rPr>
        <w:t>Отрицательное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влияние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>'}, 'Location', 'southeast');</w:t>
      </w:r>
    </w:p>
    <w:p w14:paraId="24FE450A" w14:textId="77777777" w:rsidR="0043572D" w:rsidRPr="006B752A" w:rsidRDefault="00E91CDD" w:rsidP="00A02249">
      <w:pPr>
        <w:outlineLvl w:val="1"/>
        <w:rPr>
          <w:rFonts w:ascii="Times New Roman" w:hAnsi="Times New Roman" w:cs="Times New Roman"/>
          <w:b/>
          <w:bCs/>
        </w:rPr>
      </w:pPr>
      <w:bookmarkStart w:id="42" w:name="_Toc229653674"/>
      <w:r w:rsidRPr="006B752A">
        <w:rPr>
          <w:rFonts w:ascii="Times New Roman" w:hAnsi="Times New Roman" w:cs="Times New Roman"/>
          <w:b/>
          <w:bCs/>
        </w:rPr>
        <w:t>А.3 Случайный лес и важность признаков</w:t>
      </w:r>
      <w:bookmarkEnd w:id="42"/>
    </w:p>
    <w:p w14:paraId="49AB6800" w14:textId="77777777" w:rsidR="0043572D" w:rsidRPr="00044EC1" w:rsidRDefault="00E91CDD" w:rsidP="00044EC1">
      <w:pPr>
        <w:spacing w:after="120"/>
        <w:rPr>
          <w:rFonts w:ascii="Times New Roman" w:hAnsi="Times New Roman" w:cs="Times New Roman"/>
        </w:rPr>
      </w:pP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% </w:t>
      </w:r>
      <w:r w:rsidRPr="00044EC1">
        <w:rPr>
          <w:rFonts w:ascii="Times New Roman" w:eastAsia="Times New Roman" w:hAnsi="Times New Roman" w:cs="Times New Roman"/>
          <w:sz w:val="20"/>
        </w:rPr>
        <w:t>Важность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признаков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случайного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леса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(Gini importance)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features = {'Age', 'Major', 'CulturalLevel', 'Gender', 'MaritalStatus', 'Ethnicity'};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lastRenderedPageBreak/>
        <w:t>importance = [0.543081, 0.171977, 0.095917, 0.067382, 0.063566, 0.058077];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 xml:space="preserve">% </w:t>
      </w:r>
      <w:r w:rsidRPr="00044EC1">
        <w:rPr>
          <w:rFonts w:ascii="Times New Roman" w:eastAsia="Times New Roman" w:hAnsi="Times New Roman" w:cs="Times New Roman"/>
          <w:sz w:val="20"/>
        </w:rPr>
        <w:t>Сортировка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[vals, idx] = sort(importance, 'descend');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sortedFeatures = features(idx);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sortedImportance = vals;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 xml:space="preserve">% </w:t>
      </w:r>
      <w:r w:rsidRPr="00044EC1">
        <w:rPr>
          <w:rFonts w:ascii="Times New Roman" w:eastAsia="Times New Roman" w:hAnsi="Times New Roman" w:cs="Times New Roman"/>
          <w:sz w:val="20"/>
        </w:rPr>
        <w:t>Визуализация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figure('Position', [200 200 750 400]);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barh(categorical(sortedFeatures), sortedImportance,...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 xml:space="preserve">    'FaceColor', [0.44 0.23 0.7], 'BarWidth', 0.7);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xlim([0 ceil(max(sortedImportance)*10)/10 + 0.05]);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grid on;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xlabel('</w:t>
      </w:r>
      <w:r w:rsidRPr="00044EC1">
        <w:rPr>
          <w:rFonts w:ascii="Times New Roman" w:eastAsia="Times New Roman" w:hAnsi="Times New Roman" w:cs="Times New Roman"/>
          <w:sz w:val="20"/>
        </w:rPr>
        <w:t>Важность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признака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(Gini)', 'FontSize', 13, 'FontWeight', 'bold');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title('</w:t>
      </w:r>
      <w:r w:rsidRPr="00044EC1">
        <w:rPr>
          <w:rFonts w:ascii="Times New Roman" w:eastAsia="Times New Roman" w:hAnsi="Times New Roman" w:cs="Times New Roman"/>
          <w:sz w:val="20"/>
        </w:rPr>
        <w:t>Важность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признаков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: </w:t>
      </w:r>
      <w:r w:rsidRPr="00044EC1">
        <w:rPr>
          <w:rFonts w:ascii="Times New Roman" w:eastAsia="Times New Roman" w:hAnsi="Times New Roman" w:cs="Times New Roman"/>
          <w:sz w:val="20"/>
        </w:rPr>
        <w:t>случайный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лес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>', 'FontSize', 15, 'FontWeight', 'bold');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 xml:space="preserve">% </w:t>
      </w:r>
      <w:r w:rsidRPr="00044EC1">
        <w:rPr>
          <w:rFonts w:ascii="Times New Roman" w:eastAsia="Times New Roman" w:hAnsi="Times New Roman" w:cs="Times New Roman"/>
          <w:sz w:val="20"/>
        </w:rPr>
        <w:t>Добавление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числовых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r w:rsidRPr="00044EC1">
        <w:rPr>
          <w:rFonts w:ascii="Times New Roman" w:eastAsia="Times New Roman" w:hAnsi="Times New Roman" w:cs="Times New Roman"/>
          <w:sz w:val="20"/>
        </w:rPr>
        <w:t>меток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textOffset = 0.015;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>for i = 1:length(sortedImportance)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 xml:space="preserve">    text(sortedImportance(i) + textOffset, i,...</w:t>
      </w:r>
      <w:r w:rsidRPr="00044EC1">
        <w:rPr>
          <w:rFonts w:ascii="Times New Roman" w:eastAsia="Times New Roman" w:hAnsi="Times New Roman" w:cs="Times New Roman"/>
          <w:sz w:val="20"/>
          <w:lang w:val="en-US"/>
        </w:rPr>
        <w:br/>
        <w:t xml:space="preserve">        </w:t>
      </w:r>
      <w:r w:rsidRPr="00044EC1">
        <w:rPr>
          <w:rFonts w:ascii="Times New Roman" w:eastAsia="Times New Roman" w:hAnsi="Times New Roman" w:cs="Times New Roman"/>
          <w:sz w:val="20"/>
        </w:rPr>
        <w:t>sprintf('%.4f', sortedImportance(i)),...</w:t>
      </w:r>
      <w:r w:rsidRPr="00044EC1">
        <w:rPr>
          <w:rFonts w:ascii="Times New Roman" w:eastAsia="Times New Roman" w:hAnsi="Times New Roman" w:cs="Times New Roman"/>
          <w:sz w:val="20"/>
        </w:rPr>
        <w:br/>
        <w:t xml:space="preserve">        'FontSize', 11, 'VerticalAlignment', 'middle');</w:t>
      </w:r>
      <w:r w:rsidRPr="00044EC1">
        <w:rPr>
          <w:rFonts w:ascii="Times New Roman" w:eastAsia="Times New Roman" w:hAnsi="Times New Roman" w:cs="Times New Roman"/>
          <w:sz w:val="20"/>
        </w:rPr>
        <w:br/>
        <w:t>end</w:t>
      </w:r>
    </w:p>
    <w:sectPr w:rsidR="0043572D" w:rsidRPr="00044EC1" w:rsidSect="000A10B6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A2CFCE" w14:textId="77777777" w:rsidR="00A10ECA" w:rsidRDefault="00A10ECA" w:rsidP="004104BC">
      <w:pPr>
        <w:spacing w:after="0" w:line="240" w:lineRule="auto"/>
      </w:pPr>
      <w:r>
        <w:separator/>
      </w:r>
    </w:p>
  </w:endnote>
  <w:endnote w:type="continuationSeparator" w:id="0">
    <w:p w14:paraId="3450C569" w14:textId="77777777" w:rsidR="00A10ECA" w:rsidRDefault="00A10ECA" w:rsidP="00410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ff2"/>
      </w:rPr>
      <w:id w:val="-1806075074"/>
      <w:docPartObj>
        <w:docPartGallery w:val="Page Numbers (Bottom of Page)"/>
        <w:docPartUnique/>
      </w:docPartObj>
    </w:sdtPr>
    <w:sdtContent>
      <w:p w14:paraId="4FD269EC" w14:textId="0213BC57" w:rsidR="00E91CDD" w:rsidRDefault="00E91CDD" w:rsidP="00E91CDD">
        <w:pPr>
          <w:pStyle w:val="af7"/>
          <w:framePr w:wrap="none" w:vAnchor="text" w:hAnchor="margin" w:xAlign="center" w:y="1"/>
          <w:rPr>
            <w:rStyle w:val="aff2"/>
          </w:rPr>
        </w:pPr>
        <w:r>
          <w:rPr>
            <w:rStyle w:val="aff2"/>
          </w:rPr>
          <w:fldChar w:fldCharType="begin"/>
        </w:r>
        <w:r>
          <w:rPr>
            <w:rStyle w:val="aff2"/>
          </w:rPr>
          <w:instrText xml:space="preserve"> PAGE </w:instrText>
        </w:r>
        <w:r>
          <w:rPr>
            <w:rStyle w:val="aff2"/>
          </w:rPr>
          <w:fldChar w:fldCharType="end"/>
        </w:r>
      </w:p>
    </w:sdtContent>
  </w:sdt>
  <w:p w14:paraId="3D6110E8" w14:textId="77777777" w:rsidR="00E91CDD" w:rsidRDefault="00E91CDD">
    <w:pPr>
      <w:pStyle w:val="af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ff2"/>
      </w:rPr>
      <w:id w:val="-1257208135"/>
      <w:docPartObj>
        <w:docPartGallery w:val="Page Numbers (Bottom of Page)"/>
        <w:docPartUnique/>
      </w:docPartObj>
    </w:sdtPr>
    <w:sdtContent>
      <w:p w14:paraId="6BDEA271" w14:textId="77777777" w:rsidR="00E91CDD" w:rsidRDefault="00E91CDD" w:rsidP="00E91CDD">
        <w:pPr>
          <w:pStyle w:val="af7"/>
          <w:framePr w:wrap="none" w:vAnchor="text" w:hAnchor="margin" w:xAlign="center" w:y="1"/>
          <w:rPr>
            <w:rStyle w:val="aff2"/>
          </w:rPr>
        </w:pPr>
        <w:r>
          <w:rPr>
            <w:rStyle w:val="aff2"/>
          </w:rPr>
          <w:fldChar w:fldCharType="begin"/>
        </w:r>
        <w:r>
          <w:rPr>
            <w:rStyle w:val="aff2"/>
          </w:rPr>
          <w:instrText xml:space="preserve"> PAGE </w:instrText>
        </w:r>
        <w:r>
          <w:rPr>
            <w:rStyle w:val="aff2"/>
          </w:rPr>
          <w:fldChar w:fldCharType="separate"/>
        </w:r>
        <w:r w:rsidR="0077306A">
          <w:rPr>
            <w:rStyle w:val="aff2"/>
            <w:noProof/>
          </w:rPr>
          <w:t>13</w:t>
        </w:r>
        <w:r>
          <w:rPr>
            <w:rStyle w:val="aff2"/>
          </w:rPr>
          <w:fldChar w:fldCharType="end"/>
        </w:r>
      </w:p>
    </w:sdtContent>
  </w:sdt>
  <w:p w14:paraId="570AC967" w14:textId="77777777" w:rsidR="00E91CDD" w:rsidRDefault="00E91CDD">
    <w:pPr>
      <w:pStyle w:val="af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ff2"/>
      </w:rPr>
      <w:id w:val="-1214881785"/>
      <w:docPartObj>
        <w:docPartGallery w:val="Page Numbers (Bottom of Page)"/>
        <w:docPartUnique/>
      </w:docPartObj>
    </w:sdtPr>
    <w:sdtContent>
      <w:p w14:paraId="269AE348" w14:textId="77777777" w:rsidR="00E91CDD" w:rsidRDefault="00E91CDD" w:rsidP="00E91CDD">
        <w:pPr>
          <w:pStyle w:val="af7"/>
          <w:framePr w:wrap="none" w:vAnchor="text" w:hAnchor="margin" w:xAlign="center" w:y="1"/>
          <w:rPr>
            <w:rStyle w:val="aff2"/>
          </w:rPr>
        </w:pPr>
        <w:r>
          <w:rPr>
            <w:rStyle w:val="aff2"/>
          </w:rPr>
          <w:fldChar w:fldCharType="begin"/>
        </w:r>
        <w:r>
          <w:rPr>
            <w:rStyle w:val="aff2"/>
          </w:rPr>
          <w:instrText xml:space="preserve"> PAGE </w:instrText>
        </w:r>
        <w:r>
          <w:rPr>
            <w:rStyle w:val="aff2"/>
          </w:rPr>
          <w:fldChar w:fldCharType="separate"/>
        </w:r>
        <w:r w:rsidR="0077306A">
          <w:rPr>
            <w:rStyle w:val="aff2"/>
            <w:noProof/>
          </w:rPr>
          <w:t>1</w:t>
        </w:r>
        <w:r>
          <w:rPr>
            <w:rStyle w:val="aff2"/>
          </w:rPr>
          <w:fldChar w:fldCharType="end"/>
        </w:r>
      </w:p>
    </w:sdtContent>
  </w:sdt>
  <w:p w14:paraId="1F0E189A" w14:textId="77777777" w:rsidR="00E91CDD" w:rsidRDefault="00E91CDD">
    <w:pPr>
      <w:pStyle w:val="af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700ED5" w14:textId="77777777" w:rsidR="00A10ECA" w:rsidRDefault="00A10ECA" w:rsidP="004104BC">
      <w:pPr>
        <w:spacing w:after="0" w:line="240" w:lineRule="auto"/>
      </w:pPr>
      <w:r>
        <w:separator/>
      </w:r>
    </w:p>
  </w:footnote>
  <w:footnote w:type="continuationSeparator" w:id="0">
    <w:p w14:paraId="1DEAFBE9" w14:textId="77777777" w:rsidR="00A10ECA" w:rsidRDefault="00A10ECA" w:rsidP="004104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1D65F5" w14:textId="77777777" w:rsidR="00E91CDD" w:rsidRDefault="00E91CDD" w:rsidP="000A10B6">
    <w:pPr>
      <w:pStyle w:val="af5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954DB9" w14:textId="77777777" w:rsidR="00E91CDD" w:rsidRDefault="00E91CDD">
    <w:pPr>
      <w:pStyle w:val="af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13F3CC" w14:textId="77777777" w:rsidR="00E91CDD" w:rsidRDefault="00E91CDD" w:rsidP="000A10B6">
    <w:pPr>
      <w:pStyle w:val="af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24EB6"/>
    <w:multiLevelType w:val="hybridMultilevel"/>
    <w:tmpl w:val="D77ADD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112617E4"/>
    <w:multiLevelType w:val="multilevel"/>
    <w:tmpl w:val="5F2EFF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D531AE"/>
    <w:multiLevelType w:val="multilevel"/>
    <w:tmpl w:val="1CEE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F22291"/>
    <w:multiLevelType w:val="hybridMultilevel"/>
    <w:tmpl w:val="A884511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0965EB1"/>
    <w:multiLevelType w:val="hybridMultilevel"/>
    <w:tmpl w:val="0CA6B7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296135B9"/>
    <w:multiLevelType w:val="hybridMultilevel"/>
    <w:tmpl w:val="66F4FC6A"/>
    <w:lvl w:ilvl="0" w:tplc="1BF866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BC96690"/>
    <w:multiLevelType w:val="hybridMultilevel"/>
    <w:tmpl w:val="5858AEE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CF282B"/>
    <w:multiLevelType w:val="multilevel"/>
    <w:tmpl w:val="74C4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495810"/>
    <w:multiLevelType w:val="multilevel"/>
    <w:tmpl w:val="5BDC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353CD3"/>
    <w:multiLevelType w:val="multilevel"/>
    <w:tmpl w:val="700E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C15398E"/>
    <w:multiLevelType w:val="hybridMultilevel"/>
    <w:tmpl w:val="61B4A5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419C3FAE"/>
    <w:multiLevelType w:val="multilevel"/>
    <w:tmpl w:val="86642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9B604B2"/>
    <w:multiLevelType w:val="multilevel"/>
    <w:tmpl w:val="8148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DFF78BE"/>
    <w:multiLevelType w:val="multilevel"/>
    <w:tmpl w:val="AE40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01B6E2C"/>
    <w:multiLevelType w:val="multilevel"/>
    <w:tmpl w:val="BB4A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C04DC6"/>
    <w:multiLevelType w:val="hybridMultilevel"/>
    <w:tmpl w:val="BACA7526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DBA5725"/>
    <w:multiLevelType w:val="hybridMultilevel"/>
    <w:tmpl w:val="BF8AC9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nsid w:val="6FD57BFA"/>
    <w:multiLevelType w:val="hybridMultilevel"/>
    <w:tmpl w:val="02443578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9" w:hanging="440"/>
      </w:pPr>
      <w:rPr>
        <w:rFonts w:ascii="Wingdings" w:hAnsi="Wingdings" w:hint="default"/>
      </w:rPr>
    </w:lvl>
  </w:abstractNum>
  <w:abstractNum w:abstractNumId="18">
    <w:nsid w:val="709D1286"/>
    <w:multiLevelType w:val="multilevel"/>
    <w:tmpl w:val="9702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7D03F07"/>
    <w:multiLevelType w:val="multilevel"/>
    <w:tmpl w:val="6E5C2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F7C0A62"/>
    <w:multiLevelType w:val="multilevel"/>
    <w:tmpl w:val="0CFA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</w:num>
  <w:num w:numId="3">
    <w:abstractNumId w:val="8"/>
  </w:num>
  <w:num w:numId="4">
    <w:abstractNumId w:val="20"/>
  </w:num>
  <w:num w:numId="5">
    <w:abstractNumId w:val="19"/>
  </w:num>
  <w:num w:numId="6">
    <w:abstractNumId w:val="6"/>
  </w:num>
  <w:num w:numId="7">
    <w:abstractNumId w:val="4"/>
  </w:num>
  <w:num w:numId="8">
    <w:abstractNumId w:val="0"/>
  </w:num>
  <w:num w:numId="9">
    <w:abstractNumId w:val="14"/>
  </w:num>
  <w:num w:numId="10">
    <w:abstractNumId w:val="11"/>
  </w:num>
  <w:num w:numId="11">
    <w:abstractNumId w:val="18"/>
  </w:num>
  <w:num w:numId="12">
    <w:abstractNumId w:val="13"/>
  </w:num>
  <w:num w:numId="13">
    <w:abstractNumId w:val="9"/>
  </w:num>
  <w:num w:numId="14">
    <w:abstractNumId w:val="7"/>
  </w:num>
  <w:num w:numId="15">
    <w:abstractNumId w:val="5"/>
  </w:num>
  <w:num w:numId="16">
    <w:abstractNumId w:val="2"/>
  </w:num>
  <w:num w:numId="17">
    <w:abstractNumId w:val="10"/>
  </w:num>
  <w:num w:numId="18">
    <w:abstractNumId w:val="3"/>
  </w:num>
  <w:num w:numId="19">
    <w:abstractNumId w:val="15"/>
  </w:num>
  <w:num w:numId="20">
    <w:abstractNumId w:val="1"/>
    <w:lvlOverride w:ilvl="0">
      <w:lvl w:ilvl="0">
        <w:numFmt w:val="decimal"/>
        <w:lvlText w:val="%1."/>
        <w:lvlJc w:val="left"/>
      </w:lvl>
    </w:lvlOverride>
  </w:num>
  <w:num w:numId="21">
    <w:abstractNumId w:val="16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3CC"/>
    <w:rsid w:val="000065B7"/>
    <w:rsid w:val="000153BD"/>
    <w:rsid w:val="00021366"/>
    <w:rsid w:val="00044EC1"/>
    <w:rsid w:val="0006218B"/>
    <w:rsid w:val="00062351"/>
    <w:rsid w:val="000A10B6"/>
    <w:rsid w:val="000D66F7"/>
    <w:rsid w:val="00123AD5"/>
    <w:rsid w:val="00147B0F"/>
    <w:rsid w:val="00157B7A"/>
    <w:rsid w:val="001C1548"/>
    <w:rsid w:val="00211E0E"/>
    <w:rsid w:val="00251EEB"/>
    <w:rsid w:val="00255F14"/>
    <w:rsid w:val="002E7CAB"/>
    <w:rsid w:val="00310C64"/>
    <w:rsid w:val="003263CC"/>
    <w:rsid w:val="00332D90"/>
    <w:rsid w:val="00347B26"/>
    <w:rsid w:val="003B0EDC"/>
    <w:rsid w:val="003C676F"/>
    <w:rsid w:val="003E06DF"/>
    <w:rsid w:val="004104BC"/>
    <w:rsid w:val="00414D46"/>
    <w:rsid w:val="00433162"/>
    <w:rsid w:val="0043572D"/>
    <w:rsid w:val="00436007"/>
    <w:rsid w:val="004377E4"/>
    <w:rsid w:val="0044756C"/>
    <w:rsid w:val="00454DC3"/>
    <w:rsid w:val="0045661D"/>
    <w:rsid w:val="0046196E"/>
    <w:rsid w:val="0047711F"/>
    <w:rsid w:val="004A216C"/>
    <w:rsid w:val="004A2329"/>
    <w:rsid w:val="004D41F9"/>
    <w:rsid w:val="004E743F"/>
    <w:rsid w:val="005057CC"/>
    <w:rsid w:val="00535B1C"/>
    <w:rsid w:val="00592BFC"/>
    <w:rsid w:val="005D7F38"/>
    <w:rsid w:val="005F4B37"/>
    <w:rsid w:val="00612D11"/>
    <w:rsid w:val="00620AE2"/>
    <w:rsid w:val="00683F79"/>
    <w:rsid w:val="006855B6"/>
    <w:rsid w:val="00691E96"/>
    <w:rsid w:val="006A102A"/>
    <w:rsid w:val="006B682A"/>
    <w:rsid w:val="006B752A"/>
    <w:rsid w:val="006E1F81"/>
    <w:rsid w:val="006F38F1"/>
    <w:rsid w:val="00701DDB"/>
    <w:rsid w:val="00720C89"/>
    <w:rsid w:val="0076388D"/>
    <w:rsid w:val="00765091"/>
    <w:rsid w:val="0077306A"/>
    <w:rsid w:val="00796E92"/>
    <w:rsid w:val="007B0045"/>
    <w:rsid w:val="007B08DA"/>
    <w:rsid w:val="007D41E8"/>
    <w:rsid w:val="00846385"/>
    <w:rsid w:val="008472DC"/>
    <w:rsid w:val="0085630B"/>
    <w:rsid w:val="008725CC"/>
    <w:rsid w:val="008907B2"/>
    <w:rsid w:val="008A266C"/>
    <w:rsid w:val="008C4792"/>
    <w:rsid w:val="008D2D57"/>
    <w:rsid w:val="008E4A1F"/>
    <w:rsid w:val="009006DB"/>
    <w:rsid w:val="00954FA4"/>
    <w:rsid w:val="00960D00"/>
    <w:rsid w:val="00983858"/>
    <w:rsid w:val="009A6272"/>
    <w:rsid w:val="009E1378"/>
    <w:rsid w:val="00A02249"/>
    <w:rsid w:val="00A05147"/>
    <w:rsid w:val="00A10708"/>
    <w:rsid w:val="00A10ECA"/>
    <w:rsid w:val="00A25CFA"/>
    <w:rsid w:val="00A90FD1"/>
    <w:rsid w:val="00AB1FB1"/>
    <w:rsid w:val="00AC20B4"/>
    <w:rsid w:val="00AE0FAA"/>
    <w:rsid w:val="00AE126A"/>
    <w:rsid w:val="00AE70E8"/>
    <w:rsid w:val="00B4146B"/>
    <w:rsid w:val="00B47448"/>
    <w:rsid w:val="00B564E4"/>
    <w:rsid w:val="00B67910"/>
    <w:rsid w:val="00BA1994"/>
    <w:rsid w:val="00BB1B38"/>
    <w:rsid w:val="00BC3DF3"/>
    <w:rsid w:val="00C15EF6"/>
    <w:rsid w:val="00C166BA"/>
    <w:rsid w:val="00C178C7"/>
    <w:rsid w:val="00C2704F"/>
    <w:rsid w:val="00C27469"/>
    <w:rsid w:val="00C46A93"/>
    <w:rsid w:val="00C87AAD"/>
    <w:rsid w:val="00CC1235"/>
    <w:rsid w:val="00CE2AAF"/>
    <w:rsid w:val="00CE4270"/>
    <w:rsid w:val="00CF3F5B"/>
    <w:rsid w:val="00D02487"/>
    <w:rsid w:val="00D157AB"/>
    <w:rsid w:val="00D2473A"/>
    <w:rsid w:val="00D432D3"/>
    <w:rsid w:val="00D5077B"/>
    <w:rsid w:val="00D568E1"/>
    <w:rsid w:val="00D6177F"/>
    <w:rsid w:val="00D77CB4"/>
    <w:rsid w:val="00D85204"/>
    <w:rsid w:val="00DA5845"/>
    <w:rsid w:val="00DB3F1D"/>
    <w:rsid w:val="00DE15FF"/>
    <w:rsid w:val="00DE714D"/>
    <w:rsid w:val="00E17C5B"/>
    <w:rsid w:val="00E213D1"/>
    <w:rsid w:val="00E72836"/>
    <w:rsid w:val="00E74150"/>
    <w:rsid w:val="00E7623F"/>
    <w:rsid w:val="00E81C13"/>
    <w:rsid w:val="00E91CDD"/>
    <w:rsid w:val="00EA2E44"/>
    <w:rsid w:val="00EA3927"/>
    <w:rsid w:val="00EA44BE"/>
    <w:rsid w:val="00EA7A83"/>
    <w:rsid w:val="00EB0EC1"/>
    <w:rsid w:val="00EB510E"/>
    <w:rsid w:val="00EC7FB6"/>
    <w:rsid w:val="00EE3C9C"/>
    <w:rsid w:val="00EE739A"/>
    <w:rsid w:val="00F263CF"/>
    <w:rsid w:val="00F30480"/>
    <w:rsid w:val="00FA685C"/>
    <w:rsid w:val="00FF0484"/>
    <w:rsid w:val="00FF61A7"/>
    <w:rsid w:val="00FF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A0BF0A"/>
  <w15:docId w15:val="{9A3F2BFF-DED9-4475-A0C8-BE3DB0AB7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661D"/>
  </w:style>
  <w:style w:type="paragraph" w:styleId="1">
    <w:name w:val="heading 1"/>
    <w:basedOn w:val="a"/>
    <w:next w:val="a"/>
    <w:link w:val="10"/>
    <w:uiPriority w:val="9"/>
    <w:qFormat/>
    <w:rsid w:val="00326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26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26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6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6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26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263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63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63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63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63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63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26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6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6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63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63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63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6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63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63C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8907B2"/>
    <w:pPr>
      <w:suppressAutoHyphens/>
      <w:spacing w:after="0" w:line="240" w:lineRule="auto"/>
    </w:pPr>
    <w:rPr>
      <w:rFonts w:ascii="Calibri" w:eastAsia="Calibri" w:hAnsi="Calibri" w:cs="Calibri"/>
      <w:kern w:val="0"/>
      <w:sz w:val="20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d">
    <w:name w:val="СТИЛЬ: ГЛАВА"/>
    <w:basedOn w:val="1"/>
    <w:link w:val="ae"/>
    <w:qFormat/>
    <w:rsid w:val="006E1F81"/>
    <w:pPr>
      <w:spacing w:after="0" w:line="360" w:lineRule="auto"/>
      <w:ind w:firstLine="709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ae">
    <w:name w:val="СТИЛЬ: ГЛАВА Знак"/>
    <w:basedOn w:val="a0"/>
    <w:link w:val="ad"/>
    <w:rsid w:val="006E1F81"/>
    <w:rPr>
      <w:rFonts w:ascii="Times New Roman" w:eastAsiaTheme="majorEastAsia" w:hAnsi="Times New Roman" w:cs="Times New Roman"/>
      <w:b/>
      <w:bCs/>
      <w:sz w:val="28"/>
      <w:szCs w:val="28"/>
    </w:rPr>
  </w:style>
  <w:style w:type="paragraph" w:customStyle="1" w:styleId="af">
    <w:name w:val="СТИЛЬ: ЗАГОЛОВОК"/>
    <w:basedOn w:val="2"/>
    <w:link w:val="af0"/>
    <w:qFormat/>
    <w:rsid w:val="006E1F81"/>
    <w:pPr>
      <w:spacing w:after="0" w:line="360" w:lineRule="auto"/>
      <w:ind w:firstLine="709"/>
      <w:jc w:val="both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af0">
    <w:name w:val="СТИЛЬ: ЗАГОЛОВОК Знак"/>
    <w:basedOn w:val="a0"/>
    <w:link w:val="af"/>
    <w:rsid w:val="006E1F81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f1">
    <w:name w:val="TOC Heading"/>
    <w:basedOn w:val="1"/>
    <w:next w:val="a"/>
    <w:uiPriority w:val="39"/>
    <w:unhideWhenUsed/>
    <w:qFormat/>
    <w:rsid w:val="006E1F81"/>
    <w:pPr>
      <w:spacing w:before="240" w:after="0" w:line="259" w:lineRule="auto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E1F8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E1F81"/>
    <w:pPr>
      <w:spacing w:after="100"/>
      <w:ind w:left="240"/>
    </w:pPr>
  </w:style>
  <w:style w:type="character" w:styleId="af2">
    <w:name w:val="Hyperlink"/>
    <w:basedOn w:val="a0"/>
    <w:uiPriority w:val="99"/>
    <w:unhideWhenUsed/>
    <w:rsid w:val="006E1F81"/>
    <w:rPr>
      <w:color w:val="467886" w:themeColor="hyperlink"/>
      <w:u w:val="single"/>
    </w:rPr>
  </w:style>
  <w:style w:type="paragraph" w:customStyle="1" w:styleId="ds-markdown-paragraph">
    <w:name w:val="ds-markdown-paragraph"/>
    <w:basedOn w:val="a"/>
    <w:rsid w:val="00AE7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character" w:styleId="af3">
    <w:name w:val="Strong"/>
    <w:basedOn w:val="a0"/>
    <w:uiPriority w:val="22"/>
    <w:qFormat/>
    <w:rsid w:val="00AE70E8"/>
    <w:rPr>
      <w:b/>
      <w:bCs/>
    </w:rPr>
  </w:style>
  <w:style w:type="character" w:styleId="af4">
    <w:name w:val="Emphasis"/>
    <w:basedOn w:val="a0"/>
    <w:uiPriority w:val="20"/>
    <w:qFormat/>
    <w:rsid w:val="00AE70E8"/>
    <w:rPr>
      <w:i/>
      <w:iCs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85630B"/>
    <w:rPr>
      <w:color w:val="605E5C"/>
      <w:shd w:val="clear" w:color="auto" w:fill="E1DFDD"/>
    </w:rPr>
  </w:style>
  <w:style w:type="paragraph" w:styleId="af5">
    <w:name w:val="header"/>
    <w:basedOn w:val="a"/>
    <w:link w:val="af6"/>
    <w:uiPriority w:val="99"/>
    <w:unhideWhenUsed/>
    <w:rsid w:val="004104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4104BC"/>
  </w:style>
  <w:style w:type="paragraph" w:styleId="af7">
    <w:name w:val="footer"/>
    <w:basedOn w:val="a"/>
    <w:link w:val="af8"/>
    <w:uiPriority w:val="99"/>
    <w:unhideWhenUsed/>
    <w:rsid w:val="004104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4104BC"/>
  </w:style>
  <w:style w:type="character" w:styleId="af9">
    <w:name w:val="annotation reference"/>
    <w:basedOn w:val="a0"/>
    <w:uiPriority w:val="99"/>
    <w:semiHidden/>
    <w:unhideWhenUsed/>
    <w:rsid w:val="008D2D57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8D2D57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8D2D57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8D2D57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8D2D57"/>
    <w:rPr>
      <w:b/>
      <w:bCs/>
      <w:sz w:val="20"/>
      <w:szCs w:val="20"/>
    </w:rPr>
  </w:style>
  <w:style w:type="paragraph" w:styleId="afe">
    <w:name w:val="Balloon Text"/>
    <w:basedOn w:val="a"/>
    <w:link w:val="aff"/>
    <w:uiPriority w:val="99"/>
    <w:semiHidden/>
    <w:unhideWhenUsed/>
    <w:rsid w:val="008D2D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0"/>
    <w:link w:val="afe"/>
    <w:uiPriority w:val="99"/>
    <w:semiHidden/>
    <w:rsid w:val="008D2D57"/>
    <w:rPr>
      <w:rFonts w:ascii="Segoe UI" w:hAnsi="Segoe UI" w:cs="Segoe UI"/>
      <w:sz w:val="18"/>
      <w:szCs w:val="18"/>
    </w:rPr>
  </w:style>
  <w:style w:type="paragraph" w:styleId="aff0">
    <w:name w:val="Normal (Web)"/>
    <w:basedOn w:val="a"/>
    <w:uiPriority w:val="99"/>
    <w:semiHidden/>
    <w:unhideWhenUsed/>
    <w:rsid w:val="00AC2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character" w:customStyle="1" w:styleId="citation-128">
    <w:name w:val="citation-128"/>
    <w:basedOn w:val="a0"/>
    <w:rsid w:val="00AC20B4"/>
  </w:style>
  <w:style w:type="character" w:customStyle="1" w:styleId="citation-127">
    <w:name w:val="citation-127"/>
    <w:basedOn w:val="a0"/>
    <w:rsid w:val="00AC20B4"/>
  </w:style>
  <w:style w:type="character" w:customStyle="1" w:styleId="citation-126">
    <w:name w:val="citation-126"/>
    <w:basedOn w:val="a0"/>
    <w:rsid w:val="00AC20B4"/>
  </w:style>
  <w:style w:type="character" w:customStyle="1" w:styleId="citation-125">
    <w:name w:val="citation-125"/>
    <w:basedOn w:val="a0"/>
    <w:rsid w:val="00AC20B4"/>
  </w:style>
  <w:style w:type="character" w:customStyle="1" w:styleId="citation-124">
    <w:name w:val="citation-124"/>
    <w:basedOn w:val="a0"/>
    <w:rsid w:val="00AC20B4"/>
  </w:style>
  <w:style w:type="character" w:customStyle="1" w:styleId="citation-123">
    <w:name w:val="citation-123"/>
    <w:basedOn w:val="a0"/>
    <w:rsid w:val="00AC20B4"/>
  </w:style>
  <w:style w:type="character" w:customStyle="1" w:styleId="citation-122">
    <w:name w:val="citation-122"/>
    <w:basedOn w:val="a0"/>
    <w:rsid w:val="00AC20B4"/>
  </w:style>
  <w:style w:type="character" w:customStyle="1" w:styleId="citation-121">
    <w:name w:val="citation-121"/>
    <w:basedOn w:val="a0"/>
    <w:rsid w:val="00AC20B4"/>
  </w:style>
  <w:style w:type="character" w:customStyle="1" w:styleId="citation-120">
    <w:name w:val="citation-120"/>
    <w:basedOn w:val="a0"/>
    <w:rsid w:val="00AC20B4"/>
  </w:style>
  <w:style w:type="character" w:customStyle="1" w:styleId="citation-119">
    <w:name w:val="citation-119"/>
    <w:basedOn w:val="a0"/>
    <w:rsid w:val="00AC20B4"/>
  </w:style>
  <w:style w:type="character" w:customStyle="1" w:styleId="citation-118">
    <w:name w:val="citation-118"/>
    <w:basedOn w:val="a0"/>
    <w:rsid w:val="00AC20B4"/>
  </w:style>
  <w:style w:type="character" w:customStyle="1" w:styleId="citation-117">
    <w:name w:val="citation-117"/>
    <w:basedOn w:val="a0"/>
    <w:rsid w:val="00AC20B4"/>
  </w:style>
  <w:style w:type="character" w:customStyle="1" w:styleId="citation-116">
    <w:name w:val="citation-116"/>
    <w:basedOn w:val="a0"/>
    <w:rsid w:val="00AC20B4"/>
  </w:style>
  <w:style w:type="character" w:customStyle="1" w:styleId="citation-115">
    <w:name w:val="citation-115"/>
    <w:basedOn w:val="a0"/>
    <w:rsid w:val="00AC20B4"/>
  </w:style>
  <w:style w:type="paragraph" w:styleId="aff1">
    <w:name w:val="caption"/>
    <w:basedOn w:val="a"/>
    <w:next w:val="a"/>
    <w:uiPriority w:val="35"/>
    <w:unhideWhenUsed/>
    <w:qFormat/>
    <w:rsid w:val="0006235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f2">
    <w:name w:val="page number"/>
    <w:basedOn w:val="a0"/>
    <w:uiPriority w:val="99"/>
    <w:semiHidden/>
    <w:unhideWhenUsed/>
    <w:rsid w:val="000A10B6"/>
  </w:style>
  <w:style w:type="paragraph" w:styleId="31">
    <w:name w:val="toc 3"/>
    <w:basedOn w:val="a"/>
    <w:next w:val="a"/>
    <w:autoRedefine/>
    <w:uiPriority w:val="39"/>
    <w:unhideWhenUsed/>
    <w:rsid w:val="000A10B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36796-3DF7-40C1-9227-D0F83D3D7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4895</Words>
  <Characters>27904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Кашин</dc:creator>
  <cp:lastModifiedBy>user</cp:lastModifiedBy>
  <cp:revision>3</cp:revision>
  <dcterms:created xsi:type="dcterms:W3CDTF">2026-05-15T07:16:00Z</dcterms:created>
  <dcterms:modified xsi:type="dcterms:W3CDTF">2026-05-15T07:19:00Z</dcterms:modified>
</cp:coreProperties>
</file>