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附录c硬件规格"/>
    <w:p>
      <w:pPr>
        <w:pStyle w:val="Heading1"/>
      </w:pPr>
      <w:r>
        <w:t xml:space="preserve">附录C：硬件规格</w:t>
      </w:r>
    </w:p>
    <w:p>
      <w:pPr>
        <w:pStyle w:val="FirstParagraph"/>
      </w:pPr>
      <w:r>
        <w:t xml:space="preserve">本附录提供了无人水面艇可视化系统开发和测试所用的硬件规格，以及推荐的运行环境配置。</w:t>
      </w:r>
    </w:p>
    <w:bookmarkStart w:id="22" w:name="c1-开发环境硬件规格"/>
    <w:p>
      <w:pPr>
        <w:pStyle w:val="Heading2"/>
      </w:pPr>
      <w:r>
        <w:t xml:space="preserve">C.1 开发环境硬件规格</w:t>
      </w:r>
    </w:p>
    <w:bookmarkStart w:id="20" w:name="c11-开发工作站配置"/>
    <w:p>
      <w:pPr>
        <w:pStyle w:val="Heading3"/>
      </w:pPr>
      <w:r>
        <w:t xml:space="preserve">C.1.1 开发工作站配置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组件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规格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处理器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Intel Core i7-11700K (8核16线程, 3.6GHz)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支持高性能计算与多线程模拟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32GB DDR4 3200MHz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足够处理大规模模拟数据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显卡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NVIDIA GeForce RTX 3070 (8GB GDDR6)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支持3D可视化和GPU加速计算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存储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1TB NVMe SSD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高速文件读写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操作系统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Ubuntu 20.04 LTS / Windows 10 Pro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双系统支持不同开发场景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显示器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27英寸 4K显示器 (3840x2160)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提供高分辨率可视化界面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网络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1Gbps以太网 + WiFi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支持远程操作和高速数据传输</w:t>
            </w:r>
          </w:p>
        </w:tc>
      </w:tr>
    </w:tbl>
    <w:bookmarkEnd w:id="20"/>
    <w:bookmarkStart w:id="21" w:name="c12-便携式开发设备"/>
    <w:p>
      <w:pPr>
        <w:pStyle w:val="Heading3"/>
      </w:pPr>
      <w:r>
        <w:t xml:space="preserve">C.1.2 便携式开发设备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组件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规格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MacBook Pro 16" (2021)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便携式开发和演示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处理器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Apple M1 Pro (10核CPU)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高性能低功耗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32GB 统一内存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支持多任务开发环境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存储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1TB SSD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存储代码和测试数据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显示器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16英寸Liquid Retina XDR (3456 x 2234)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高分辨率显示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操作系统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macOS Monterey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支持Unix开发环境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网络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WiFi 6 + Bluetooth 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无线连接与测试</w:t>
            </w:r>
          </w:p>
        </w:tc>
      </w:tr>
    </w:tbl>
    <w:bookmarkEnd w:id="21"/>
    <w:bookmarkEnd w:id="22"/>
    <w:bookmarkStart w:id="25" w:name="c2-服务器环境规格"/>
    <w:p>
      <w:pPr>
        <w:pStyle w:val="Heading2"/>
      </w:pPr>
      <w:r>
        <w:t xml:space="preserve">C.2 服务器环境规格</w:t>
      </w:r>
    </w:p>
    <w:bookmarkStart w:id="23" w:name="c21-开发服务器"/>
    <w:p>
      <w:pPr>
        <w:pStyle w:val="Heading3"/>
      </w:pPr>
      <w:r>
        <w:t xml:space="preserve">C.2.1 开发服务器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组件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规格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处理器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Intel Xeon E5-2680 v4 (14核28线程, 2.4GHz)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多核心支持并行计算与多用户访问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64GB DDR4 ECC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支持多个并行模拟实例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存储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2TB NVMe SSD + 8TB HDD RAID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系统与数据分离存储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网络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10Gbps以太网 (双端口)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高带宽数据传输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操作系统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Ubuntu Server 20.04 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稳定的服务器环境</w:t>
            </w:r>
          </w:p>
        </w:tc>
      </w:tr>
    </w:tbl>
    <w:bookmarkEnd w:id="23"/>
    <w:bookmarkStart w:id="24" w:name="c22-云部署规格"/>
    <w:p>
      <w:pPr>
        <w:pStyle w:val="Heading3"/>
      </w:pPr>
      <w:r>
        <w:t xml:space="preserve">C.2.2 云部署规格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服务提供商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实例类型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规格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EC2 c5.2xlarge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vCPU, 16GB RAM, 高达10Gbps网络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Google Cloud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n2-standard-8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vCPU, 32GB RAM, 10Gbps网络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Azure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Standard_F8s_v2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vCPU, 16GB RAM, 高级SSD, 最大磁盘吞吐量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阿里云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ecs.c6.2xlarge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vCPU, 16GB RAM, 2.5Gbps带宽</w:t>
            </w:r>
          </w:p>
        </w:tc>
      </w:tr>
    </w:tbl>
    <w:bookmarkEnd w:id="24"/>
    <w:bookmarkEnd w:id="25"/>
    <w:bookmarkStart w:id="28" w:name="c3-测试环境规格"/>
    <w:p>
      <w:pPr>
        <w:pStyle w:val="Heading2"/>
      </w:pPr>
      <w:r>
        <w:t xml:space="preserve">C.3 测试环境规格</w:t>
      </w:r>
    </w:p>
    <w:bookmarkStart w:id="26" w:name="c31-客户端测试设备"/>
    <w:p>
      <w:pPr>
        <w:pStyle w:val="Heading3"/>
      </w:pPr>
      <w:r>
        <w:t xml:space="preserve">C.3.1 客户端测试设备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设备类型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操作系统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浏览器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台式计算机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Dell XPS 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11 Pro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Chrome 96, Edge 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笔记本电脑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Lenovo ThinkPad X1 Carbon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10 Pro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Firefox 95, Edge 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苹果台式机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iMac 27" (2020)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macOS Big Sur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Safari 15, Chrome 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苹果笔记本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MacBook Air M1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macOS Monterey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Safari 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Linux工作站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System76 Thelio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Ubuntu 20.04 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Firefox 94</w:t>
            </w:r>
          </w:p>
        </w:tc>
      </w:tr>
    </w:tbl>
    <w:bookmarkEnd w:id="26"/>
    <w:bookmarkStart w:id="27" w:name="c32-移动设备测试"/>
    <w:p>
      <w:pPr>
        <w:pStyle w:val="Heading3"/>
      </w:pPr>
      <w:r>
        <w:t xml:space="preserve">C.3.2 移动设备测试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设备类型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操作系统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屏幕分辨率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iOS手机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iPhone 13 Pro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iOS 15.1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1170 x 2532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iOS平板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iPad Pro 12.9" (2021)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iPadOS 15.1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2732 x 2048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Android手机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Samsung Galaxy S21 Ultra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Android 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1440 x 3200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Android平板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Samsung Galaxy Tab S7+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Android 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 x 1752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Windows平板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Microsoft Surface Pro 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2880 x 1920</w:t>
            </w:r>
          </w:p>
        </w:tc>
      </w:tr>
    </w:tbl>
    <w:bookmarkEnd w:id="27"/>
    <w:bookmarkEnd w:id="28"/>
    <w:bookmarkStart w:id="32" w:name="c4-推荐运行环境"/>
    <w:p>
      <w:pPr>
        <w:pStyle w:val="Heading2"/>
      </w:pPr>
      <w:r>
        <w:t xml:space="preserve">C.4 推荐运行环境</w:t>
      </w:r>
    </w:p>
    <w:bookmarkStart w:id="29" w:name="c41-最低硬件要求"/>
    <w:p>
      <w:pPr>
        <w:pStyle w:val="Heading3"/>
      </w:pPr>
      <w:r>
        <w:t xml:space="preserve">C.4.1 最低硬件要求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组件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最低规格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建议规格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处理器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双核CPU, 2.0GHz以上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四核CPU, 2.5GHz以上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4GB 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8GB RAM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显卡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集成显卡, 支持WebGL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独立显卡, 2GB显存以上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存储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100MB可用空间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500MB可用空间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网络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10Mbps互联网连接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50Mbps互联网连接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显示器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1366 x 768分辨率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1920 x 1080或更高分辨率</w:t>
            </w:r>
          </w:p>
        </w:tc>
      </w:tr>
    </w:tbl>
    <w:bookmarkEnd w:id="29"/>
    <w:bookmarkStart w:id="30" w:name="c42-软件环境要求"/>
    <w:p>
      <w:pPr>
        <w:pStyle w:val="Heading3"/>
      </w:pPr>
      <w:r>
        <w:t xml:space="preserve">C.4.2 软件环境要求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组件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最低版本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建议版本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Python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Python 3.7+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Python 3.9+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操作系统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8.1, macOS Catalina, Ubuntu 18.04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10/11, macOS Big Sur, Ubuntu 20.04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浏览器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Chrome 80+, Firefox 80+, Safari 14+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最新版Chrome, Firefox, Edge或Safari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网络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支持WebSocket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支持WebSocket和HTTP/2</w:t>
            </w:r>
          </w:p>
        </w:tc>
      </w:tr>
    </w:tbl>
    <w:bookmarkEnd w:id="30"/>
    <w:bookmarkStart w:id="31" w:name="c43-移动设备要求"/>
    <w:p>
      <w:pPr>
        <w:pStyle w:val="Heading3"/>
      </w:pPr>
      <w:r>
        <w:t xml:space="preserve">C.4.3 移动设备要求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组件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最低规格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建议规格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iOS 13+, iPhone 8或更新机型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iOS 15+, iPhone 11或更新机型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Android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Android 9.0+, 4GB 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Android 11.0+, 6GB RAM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平板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iPad Air 2, Galaxy Tab S5e或同等设备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iPad Pro, Galaxy Tab S7或更高端设备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网络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WiFi 802.11n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WiFi 802.11ac或WiFi 6</w:t>
            </w:r>
          </w:p>
        </w:tc>
      </w:tr>
    </w:tbl>
    <w:bookmarkEnd w:id="31"/>
    <w:bookmarkEnd w:id="32"/>
    <w:bookmarkStart w:id="33" w:name="c5-硬件性能对可视化系统的影响"/>
    <w:p>
      <w:pPr>
        <w:pStyle w:val="Heading2"/>
      </w:pPr>
      <w:r>
        <w:t xml:space="preserve">C.5 硬件性能对可视化系统的影响</w:t>
      </w:r>
    </w:p>
    <w:p>
      <w:pPr>
        <w:pStyle w:val="FirstParagraph"/>
      </w:pPr>
      <w:r>
        <w:t xml:space="preserve">硬件性能对无人水面艇可视化系统有显著影响，特别是以下几个方面：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3D渲染性能</w:t>
      </w:r>
      <w:r>
        <w:t xml:space="preserve">：GPU性能直接影响3D场景渲染的流畅度和细节水平。高端GPU可以支持更复杂的水面效果和更多的场景对象。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模拟计算速度</w:t>
      </w:r>
      <w:r>
        <w:t xml:space="preserve">：CPU性能影响物理模拟计算速度，特别是在复杂环境或多艇协同模拟场景中。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响应时间</w:t>
      </w:r>
      <w:r>
        <w:t xml:space="preserve">：服务器硬件性能和网络带宽影响从模拟计算到前端显示的延迟。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并发连接能力</w:t>
      </w:r>
      <w:r>
        <w:t xml:space="preserve">：在多用户使用场景下，服务器内存和CPU核心数决定了系统可以同时支持的连接数量。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移动设备兼容性</w:t>
      </w:r>
      <w:r>
        <w:t xml:space="preserve">：移动设备的GPU性能和屏幕分辨率影响移动端可视化体验质量。</w:t>
      </w:r>
    </w:p>
    <w:p>
      <w:pPr>
        <w:pStyle w:val="FirstParagraph"/>
      </w:pPr>
      <w:r>
        <w:t xml:space="preserve">综合测试表明，推荐配置下的系统可以实现60FPS的稳定帧率，即使在复杂场景中也能保持30FPS以上的性能，保证良好的用户体验。</w:t>
      </w:r>
      <w:r>
        <w:t xml:space="preserve"> 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2025-05-18T23:27:34Z</dcterms:created>
  <dcterms:modified xsi:type="dcterms:W3CDTF">2025-05-18T23:27:34Z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