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实验题目：霍尔效应</w:t>
      </w:r>
    </w:p>
    <w:p>
      <w:pPr>
        <w:tabs>
          <w:tab w:val="left" w:pos="3310"/>
        </w:tabs>
        <w:rPr>
          <w:rFonts w:ascii="楷体" w:hAnsi="楷体" w:eastAsia="楷体"/>
          <w:sz w:val="24"/>
          <w:szCs w:val="28"/>
        </w:rPr>
      </w:pPr>
      <w:r>
        <w:rPr>
          <w:rFonts w:hint="eastAsia" w:ascii="楷体" w:hAnsi="楷体" w:eastAsia="楷体"/>
          <w:sz w:val="24"/>
          <w:szCs w:val="28"/>
        </w:rPr>
        <w:t>陈昕琪</w:t>
      </w:r>
      <w:r>
        <w:rPr>
          <w:rFonts w:ascii="楷体" w:hAnsi="楷体" w:eastAsia="楷体"/>
          <w:sz w:val="24"/>
          <w:szCs w:val="28"/>
        </w:rPr>
        <w:tab/>
      </w:r>
      <w:r>
        <w:rPr>
          <w:rFonts w:hint="eastAsia" w:ascii="楷体" w:hAnsi="楷体" w:eastAsia="楷体"/>
          <w:sz w:val="24"/>
          <w:szCs w:val="28"/>
        </w:rPr>
        <w:t>PB</w:t>
      </w:r>
      <w:r>
        <w:rPr>
          <w:rFonts w:ascii="楷体" w:hAnsi="楷体" w:eastAsia="楷体"/>
          <w:sz w:val="24"/>
          <w:szCs w:val="28"/>
        </w:rPr>
        <w:t>22111711</w:t>
      </w:r>
    </w:p>
    <w:p>
      <w:pPr>
        <w:tabs>
          <w:tab w:val="left" w:pos="3310"/>
        </w:tabs>
        <w:rPr>
          <w:rFonts w:ascii="楷体" w:hAnsi="楷体" w:eastAsia="楷体"/>
          <w:color w:val="FF0000"/>
          <w:sz w:val="24"/>
          <w:szCs w:val="28"/>
        </w:rPr>
      </w:pPr>
      <w:r>
        <w:rPr>
          <w:rFonts w:hint="eastAsia" w:ascii="楷体" w:hAnsi="楷体" w:eastAsia="楷体"/>
          <w:color w:val="FF0000"/>
          <w:sz w:val="24"/>
          <w:szCs w:val="28"/>
        </w:rPr>
        <w:t>2</w:t>
      </w:r>
      <w:r>
        <w:rPr>
          <w:rFonts w:ascii="楷体" w:hAnsi="楷体" w:eastAsia="楷体"/>
          <w:color w:val="FF0000"/>
          <w:sz w:val="24"/>
          <w:szCs w:val="28"/>
        </w:rPr>
        <w:t>022/11/09</w:t>
      </w:r>
      <w:r>
        <w:rPr>
          <w:rFonts w:ascii="楷体" w:hAnsi="楷体" w:eastAsia="楷体"/>
          <w:color w:val="FF0000"/>
          <w:sz w:val="24"/>
          <w:szCs w:val="28"/>
        </w:rPr>
        <w:tab/>
      </w:r>
      <w:r>
        <w:rPr>
          <w:rFonts w:ascii="楷体" w:hAnsi="楷体" w:eastAsia="楷体"/>
          <w:color w:val="FF0000"/>
          <w:sz w:val="24"/>
          <w:szCs w:val="28"/>
        </w:rPr>
        <w:t>3</w:t>
      </w:r>
      <w:r>
        <w:rPr>
          <w:rFonts w:hint="eastAsia" w:ascii="楷体" w:hAnsi="楷体" w:eastAsia="楷体"/>
          <w:color w:val="FF0000"/>
          <w:sz w:val="24"/>
          <w:szCs w:val="28"/>
        </w:rPr>
        <w:t>号</w:t>
      </w:r>
    </w:p>
    <w:p>
      <w:pPr>
        <w:pStyle w:val="3"/>
      </w:pPr>
      <w:r>
        <w:rPr>
          <w:rFonts w:hint="eastAsia"/>
        </w:rPr>
        <w:t>实验原理</w:t>
      </w:r>
    </w:p>
    <w:p>
      <w:pPr>
        <w:jc w:val="center"/>
      </w:pPr>
      <w:r>
        <w:rPr>
          <w:rFonts w:ascii="宋体" w:hAnsi="宋体"/>
          <w:sz w:val="24"/>
        </w:rPr>
        <w:drawing>
          <wp:inline distT="0" distB="0" distL="0" distR="0">
            <wp:extent cx="4508500" cy="24511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霍尔效应装置如图所示。当半导体薄片放置在沿z轴方向的磁场中，通入沿y方向的电流时，薄片内定向移动的载流子受到洛伦兹力作用沿x轴方向发生偏移，产生电荷积累形成电场，最终达到稳态。达到稳态时在</w:t>
      </w:r>
      <m:oMath>
        <m:r>
          <m:rPr/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两侧建立的电场称为霍尔电场，相应的电压称为霍尔电压，电极</w:t>
      </w:r>
      <m:oMath>
        <m:r>
          <m:rPr/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称为霍尔电极。</w:t>
      </w:r>
    </w:p>
    <w:p/>
    <w:p>
      <w:r>
        <w:rPr>
          <w:rFonts w:hint="eastAsia"/>
        </w:rPr>
        <w:t>载流子受到的洛伦兹力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F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=quB</m:t>
          </m:r>
        </m:oMath>
      </m:oMathPara>
    </w:p>
    <w:p>
      <w:r>
        <w:rPr>
          <w:rFonts w:hint="eastAsia"/>
        </w:rPr>
        <w:t>载流子受到的电场力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F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b>
              <m:r>
                <m:rPr/>
                <w:rPr>
                  <w:rFonts w:hint="eastAsia"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=qE=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r>
        <w:rPr>
          <w:rFonts w:hint="eastAsia"/>
        </w:rPr>
        <w:t>由稳态成立条件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r>
        <w:rPr>
          <w:rFonts w:hint="eastAsia"/>
        </w:rPr>
        <w:t>得</w:t>
      </w:r>
    </w:p>
    <w:p>
      <m:oMathPara>
        <m:oMath>
          <m:r>
            <m:rPr/>
            <w:rPr>
              <w:rFonts w:ascii="Cambria Math" w:hAnsi="Cambria Math"/>
            </w:rPr>
            <m:t>quB=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r>
        <w:rPr>
          <w:rFonts w:hint="eastAsia"/>
        </w:rPr>
        <w:t>又</w:t>
      </w:r>
    </w:p>
    <w:p>
      <m:oMathPara>
        <m:oMath>
          <m:r>
            <m:rPr/>
            <w:rPr>
              <w:rFonts w:ascii="Cambria Math" w:hAnsi="Cambria Math"/>
            </w:rPr>
            <m:t>I=bdnqu</m:t>
          </m:r>
        </m:oMath>
      </m:oMathPara>
    </w:p>
    <w:p>
      <w:r>
        <w:rPr>
          <w:rFonts w:hint="eastAsia"/>
        </w:rPr>
        <w:t>所以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nq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IB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r>
        <w:rPr>
          <w:rFonts w:hint="eastAsia"/>
        </w:rPr>
        <w:t>令</w:t>
      </w:r>
      <m:oMath>
        <m:r>
          <m:rPr/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nq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  <m:oMath>
        <m:r>
          <m:rPr/>
          <w:rPr>
            <w:rFonts w:hint="eastAsia" w:ascii="Cambria Math" w:hAnsi="Cambria Math"/>
          </w:rPr>
          <m:t>R</m:t>
        </m:r>
      </m:oMath>
      <w:r>
        <w:rPr>
          <w:rFonts w:hint="eastAsia"/>
        </w:rPr>
        <w:t>称为霍尔系数，有：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IB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m:oMathPara>
        <m:oMath>
          <m:r>
            <m:rPr/>
            <w:rPr>
              <w:rFonts w:hint="eastAsia" w:ascii="Cambria Math" w:hAnsi="Cambria Math"/>
            </w:rPr>
            <m:t>B</m:t>
          </m:r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r>
        <w:rPr>
          <w:rFonts w:hint="eastAsia"/>
        </w:rPr>
        <w:t>则霍尔系数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rPr>
          <w:rFonts w:hint="eastAsia"/>
        </w:rPr>
        <w:t>实验测量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时可以通过改变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和磁场</w:t>
      </w:r>
      <m:oMath>
        <m:r>
          <m:rPr/>
          <w:rPr>
            <w:rFonts w:hint="eastAsia" w:ascii="Cambria Math" w:hAnsi="Cambria Math"/>
          </w:rPr>
          <m:t>B</m:t>
        </m:r>
      </m:oMath>
      <w:r>
        <w:rPr>
          <w:rFonts w:hint="eastAsia"/>
        </w:rPr>
        <w:t>的方向消除大多数副效应。</w:t>
      </w:r>
    </w:p>
    <w:p>
      <w:r>
        <w:rPr>
          <w:rFonts w:hint="eastAsia"/>
        </w:rPr>
        <w:t>电导率可以根据欧姆定律测定：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hint="eastAsia"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bd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r>
        <w:rPr>
          <w:rFonts w:hint="eastAsia"/>
        </w:rPr>
        <w:t>电导率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，载流子浓度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int="eastAsia"/>
        </w:rPr>
        <w:t>，迁移率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之间的关系为：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/>
            <w:rPr>
              <w:rFonts w:ascii="Cambria Math" w:hAnsi="Cambria Math"/>
            </w:rPr>
            <m:t>=ne</m:t>
          </m:r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>
      <w:pPr>
        <w:pStyle w:val="3"/>
      </w:pPr>
      <w:r>
        <w:rPr>
          <w:rFonts w:hint="eastAsia"/>
        </w:rPr>
        <w:t>实验器材</w:t>
      </w:r>
    </w:p>
    <w:p>
      <w:r>
        <w:rPr>
          <w:rFonts w:hint="eastAsia"/>
        </w:rPr>
        <w:t>恒流源，电磁铁，霍尔样品和样品架，换向开关和接线柱，数字万用表，小磁针</w:t>
      </w:r>
    </w:p>
    <w:p>
      <w:pPr>
        <w:pStyle w:val="3"/>
      </w:pPr>
      <w:r>
        <w:rPr>
          <w:rFonts w:hint="eastAsia"/>
        </w:rPr>
        <w:t>实验步骤</w:t>
      </w:r>
    </w:p>
    <w:p>
      <w:r>
        <w:rPr>
          <w:rFonts w:hint="eastAsia"/>
        </w:rPr>
        <w:t>用六脚霍尔片，连接好线路，霍尔片的尺寸为：</w:t>
      </w:r>
      <m:oMath>
        <m:r>
          <m:rPr/>
          <w:rPr>
            <w:rFonts w:ascii="Cambria Math" w:hAnsi="Cambria Math"/>
          </w:rPr>
          <m:t>d=0.5mm, b=4.0mm, L=3.0mm</m:t>
        </m:r>
      </m:oMath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±</m:t>
        </m:r>
        <m:r>
          <m:rPr/>
          <w:rPr>
            <w:rFonts w:ascii="Cambria Math" w:hAnsi="Cambria Math"/>
          </w:rPr>
          <m:t>0.45A</m:t>
        </m:r>
      </m:oMath>
      <w:r>
        <w:rPr>
          <w:rFonts w:hint="eastAsia"/>
        </w:rPr>
        <w:t>不变，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依次取</w:t>
      </w:r>
      <m:oMath>
        <m:r>
          <m:rPr/>
          <w:rPr>
            <w:rFonts w:hint="eastAsia" w:ascii="Cambria Math" w:hAnsi="Cambria Math"/>
          </w:rPr>
          <m:t>±</m:t>
        </m:r>
        <m:r>
          <m:rPr/>
          <w:rPr>
            <w:rFonts w:ascii="Cambria Math" w:hAnsi="Cambria Math"/>
          </w:rPr>
          <m:t xml:space="preserve">1.00, </m:t>
        </m:r>
        <m:r>
          <m:rPr/>
          <w:rPr>
            <w:rFonts w:hint="eastAsia" w:ascii="Cambria Math" w:hAnsi="Cambria Math"/>
          </w:rPr>
          <m:t>±</m:t>
        </m:r>
        <m:r>
          <m:rPr/>
          <w:rPr>
            <w:rFonts w:ascii="Cambria Math" w:hAnsi="Cambria Math"/>
          </w:rPr>
          <m:t xml:space="preserve">1.50, </m:t>
        </m:r>
        <m:r>
          <m:rPr>
            <m:sty m:val="p"/>
          </m:rPr>
          <w:rPr>
            <w:rFonts w:hint="eastAsia" w:ascii="Cambria Math" w:hAnsi="Cambria Math"/>
          </w:rPr>
          <m:t>…</m:t>
        </m:r>
        <m:r>
          <m:rPr/>
          <w:rPr>
            <w:rFonts w:ascii="Cambria Math" w:hAnsi="Cambria Math"/>
          </w:rPr>
          <m:t xml:space="preserve">, </m:t>
        </m:r>
        <m:r>
          <m:rPr/>
          <w:rPr>
            <w:rFonts w:hint="eastAsia" w:ascii="Cambria Math" w:hAnsi="Cambria Math"/>
          </w:rPr>
          <m:t>±</m:t>
        </m:r>
        <m:r>
          <m:rPr/>
          <w:rPr>
            <w:rFonts w:ascii="Cambria Math" w:hAnsi="Cambria Math"/>
          </w:rPr>
          <m:t>4.50mA</m:t>
        </m:r>
      </m:oMath>
      <w:r>
        <w:rPr>
          <w:rFonts w:hint="eastAsia"/>
        </w:rPr>
        <w:t>，测绘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曲线，计算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.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±</m:t>
        </m:r>
        <m:r>
          <m:rPr/>
          <w:rPr>
            <w:rFonts w:ascii="Cambria Math" w:hAnsi="Cambria Math"/>
          </w:rPr>
          <m:t>4.50mA</m:t>
        </m:r>
      </m:oMath>
      <w:r>
        <w:rPr>
          <w:rFonts w:hint="eastAsia"/>
        </w:rPr>
        <w:t>不变，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依次取</w:t>
      </w:r>
      <m:oMath>
        <m:r>
          <m:rPr/>
          <w:rPr>
            <w:rFonts w:hint="eastAsia" w:ascii="Cambria Math" w:hAnsi="Cambria Math"/>
          </w:rPr>
          <m:t>±</m:t>
        </m:r>
        <m:r>
          <m:rPr/>
          <w:rPr>
            <w:rFonts w:ascii="Cambria Math" w:hAnsi="Cambria Math"/>
          </w:rPr>
          <m:t xml:space="preserve">0.100, </m:t>
        </m:r>
        <m:r>
          <m:rPr/>
          <w:rPr>
            <w:rFonts w:hint="eastAsia" w:ascii="Cambria Math" w:hAnsi="Cambria Math"/>
          </w:rPr>
          <m:t>±</m:t>
        </m:r>
        <m:r>
          <m:rPr/>
          <w:rPr>
            <w:rFonts w:ascii="Cambria Math" w:hAnsi="Cambria Math"/>
          </w:rPr>
          <m:t xml:space="preserve">0.150, </m:t>
        </m:r>
        <m:r>
          <m:rPr>
            <m:sty m:val="p"/>
          </m:rPr>
          <w:rPr>
            <w:rFonts w:hint="eastAsia" w:ascii="Cambria Math" w:hAnsi="Cambria Math"/>
          </w:rPr>
          <m:t>…</m:t>
        </m:r>
        <m:r>
          <m:rPr/>
          <w:rPr>
            <w:rFonts w:ascii="Cambria Math" w:hAnsi="Cambria Math"/>
          </w:rPr>
          <m:t xml:space="preserve">, </m:t>
        </m:r>
        <m:r>
          <m:rPr/>
          <w:rPr>
            <w:rFonts w:hint="eastAsia" w:ascii="Cambria Math" w:hAnsi="Cambria Math"/>
          </w:rPr>
          <m:t>±</m:t>
        </m:r>
        <m:r>
          <m:rPr/>
          <w:rPr>
            <w:rFonts w:ascii="Cambria Math" w:hAnsi="Cambria Math"/>
          </w:rPr>
          <m:t>0.45A</m:t>
        </m:r>
      </m:oMath>
      <w:r>
        <w:rPr>
          <w:rFonts w:hint="eastAsia"/>
        </w:rPr>
        <w:t>，测绘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曲线，计算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.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在零磁场下，取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=1.00mA</m:t>
        </m:r>
      </m:oMath>
      <w:r>
        <w:rPr>
          <w:rFonts w:hint="eastAsia"/>
        </w:rPr>
        <w:t>，测量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.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确定样品导电类型，并求出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,n,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/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μ</m:t>
        </m:r>
      </m:oMath>
    </w:p>
    <w:p/>
    <w:p>
      <w:r>
        <w:rPr>
          <w:rFonts w:hint="eastAsia"/>
        </w:rPr>
        <w:t>用四脚锑化铟片，连接好电路</w:t>
      </w:r>
    </w:p>
    <w:p>
      <w:r>
        <w:rPr>
          <w:rFonts w:hint="eastAsia"/>
        </w:rPr>
        <w:t>5、取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=1.00mA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在</w:t>
      </w:r>
      <m:oMath>
        <m:r>
          <m:rPr/>
          <w:rPr>
            <w:rFonts w:ascii="Cambria Math" w:hAnsi="Cambria Math"/>
          </w:rPr>
          <m:t>0.100~0.700A</m:t>
        </m:r>
      </m:oMath>
      <w:r>
        <w:rPr>
          <w:rFonts w:hint="eastAsia"/>
        </w:rPr>
        <w:t>之间，测绘锑化铟片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曲线。</w:t>
      </w:r>
    </w:p>
    <w:p>
      <w:pPr>
        <w:pStyle w:val="3"/>
      </w:pPr>
      <w:r>
        <w:rPr>
          <w:rFonts w:hint="eastAsia"/>
        </w:rPr>
        <w:t>实验结果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表1、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=0.45A</m:t>
        </m:r>
      </m:oMath>
      <w:r>
        <w:rPr>
          <w:rFonts w:hint="eastAsia"/>
          <w:b/>
          <w:bCs/>
        </w:rPr>
        <w:t>时，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的关系</w:t>
      </w:r>
    </w:p>
    <w:tbl>
      <w:tblPr>
        <w:tblStyle w:val="7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4" w:type="dxa"/>
            <w:noWrap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1.50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2.00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2.50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3.00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3.50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4.00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4" w:type="dxa"/>
            <w:noWrap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-61.09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-91.18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-121.24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-150.11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-180.30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-210.54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-240.90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-271.27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4" w:type="dxa"/>
            <w:noWrap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-56.87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-84.87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-112.92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-139.80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-167.90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-196.80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-224.39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4" w:type="dxa"/>
            <w:noWrap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56.89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84.90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112.90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139.83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167.94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195.95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224.36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252.73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4" w:type="dxa"/>
            <w:noWrap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61.12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91.22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121.30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150.18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180.39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210.63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241.08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4" w:type="dxa"/>
            <w:noWrap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2.11 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3.16 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4.18 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5.17 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6.21 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7.11 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8.31 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9.33 </w:t>
            </w:r>
          </w:p>
        </w:tc>
      </w:tr>
    </w:tbl>
    <w:p/>
    <w:p>
      <w:pPr>
        <w:rPr>
          <w:rFonts w:hint="eastAsia"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表2、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=4.5mA</m:t>
        </m:r>
      </m:oMath>
      <w:r>
        <w:rPr>
          <w:rFonts w:hint="eastAsia"/>
          <w:b/>
          <w:bCs/>
        </w:rPr>
        <w:t>时，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的关系</w:t>
      </w:r>
    </w:p>
    <w:tbl>
      <w:tblPr>
        <w:tblStyle w:val="7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0.40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-264.01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-265.04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-266.05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-267.30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-268.49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-269.74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-270.99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-272.21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-260.24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-259.39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-258.32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-257.51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-256.58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-255.60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-254.65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-253.65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260.30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259.40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258.41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257.58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256.62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255.73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254.70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264.15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265.17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266.26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267.43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268.68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269.95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271.10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272.37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2.86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4.91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5.99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7.09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8.19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9.32</w:t>
            </w:r>
          </w:p>
        </w:tc>
      </w:tr>
    </w:tbl>
    <w:p>
      <w:pPr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表3、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=1.00mA</m:t>
        </m:r>
      </m:oMath>
      <w:r>
        <w:rPr>
          <w:rFonts w:hint="eastAsia"/>
          <w:b/>
          <w:bCs/>
        </w:rPr>
        <w:t>时，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的关系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844"/>
        <w:gridCol w:w="844"/>
        <w:gridCol w:w="844"/>
        <w:gridCol w:w="844"/>
        <w:gridCol w:w="844"/>
        <w:gridCol w:w="844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</w:rPr>
                      <m:t>mA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0.10</w:t>
            </w:r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0.15</w:t>
            </w:r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0.20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0.25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0.30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0.35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84.91 </w:t>
            </w:r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122.02 </w:t>
            </w:r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156.28 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183.14 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200.21 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214.75 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84.91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</w:rPr>
                      <m:t>mA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0.45</w:t>
            </w:r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0.50</w:t>
            </w:r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0.55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0.60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0.65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0.70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241.80 </w:t>
            </w:r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254.45 </w:t>
            </w:r>
          </w:p>
        </w:tc>
        <w:tc>
          <w:tcPr>
            <w:tcW w:w="829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269.50 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281.10 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292.92 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305.28 </w:t>
            </w:r>
          </w:p>
        </w:tc>
        <w:tc>
          <w:tcPr>
            <w:tcW w:w="830" w:type="dxa"/>
            <w:noWrap/>
            <w:vAlign w:val="center"/>
          </w:tcPr>
          <w:p>
            <w:pPr>
              <w:jc w:val="right"/>
            </w:pPr>
          </w:p>
        </w:tc>
      </w:tr>
    </w:tbl>
    <w:p>
      <w:pPr>
        <w:pStyle w:val="3"/>
      </w:pPr>
      <w:r>
        <w:rPr>
          <w:rFonts w:hint="eastAsia"/>
        </w:rPr>
        <w:t>数据处理与分析</w:t>
      </w:r>
    </w:p>
    <w:p>
      <w:r>
        <w:t>1</w:t>
      </w:r>
      <w:r>
        <w:rPr>
          <w:rFonts w:hint="eastAsia"/>
        </w:rPr>
        <w:t>、根据测得的数据绘制图像如下：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图1、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=0.45A</m:t>
        </m:r>
      </m:oMath>
      <w:r>
        <w:rPr>
          <w:rFonts w:hint="eastAsia"/>
          <w:b/>
          <w:bCs/>
        </w:rPr>
        <w:t>时的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曲线</w:t>
      </w:r>
    </w:p>
    <w:p>
      <w:pPr>
        <w:jc w:val="center"/>
      </w:pPr>
      <w:r>
        <w:drawing>
          <wp:inline distT="0" distB="0" distL="0" distR="0">
            <wp:extent cx="4483100" cy="2719070"/>
            <wp:effectExtent l="0" t="0" r="12700" b="5080"/>
            <wp:docPr id="169200710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r>
        <w:rPr>
          <w:rFonts w:hint="eastAsia"/>
        </w:rPr>
        <w:t>通过线性拟合，求出函数的解析式为</w:t>
      </w:r>
    </w:p>
    <w:p>
      <m:oMathPara>
        <m:oMath>
          <m:r>
            <m:rPr/>
            <w:rPr>
              <w:rFonts w:ascii="Cambria Math" w:hAnsi="Cambria Math"/>
            </w:rPr>
            <m:t>y=2.0499x+0.0591</m:t>
          </m:r>
        </m:oMath>
      </m:oMathPara>
    </w:p>
    <w:p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/>
          <w:rPr>
            <w:rFonts w:ascii="Cambria Math" w:hAnsi="Cambria Math"/>
          </w:rPr>
          <m:t>=3500G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A=0.35T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A,d=0.5mm=5</m:t>
        </m:r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−4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，所以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2.0499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0.35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/>
                <w:rPr>
                  <w:rFonts w:ascii="Cambria Math" w:hAnsi="Cambria Math"/>
                </w:rPr>
                <m:t>0.45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=6.5076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lit/>
            </m:rPr>
            <w:rPr>
              <w:rFonts w:ascii="Cambria Math" w:hAnsi="Cambria Math"/>
            </w:rPr>
            <m:t>C</m:t>
          </m:r>
        </m:oMath>
      </m:oMathPara>
    </w:p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r>
        <w:rPr>
          <w:rFonts w:hint="eastAsia"/>
        </w:rPr>
        <w:t>2、根据测得的数据绘制图像如下：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图2、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=4.5mA</m:t>
        </m:r>
      </m:oMath>
      <w:r>
        <w:rPr>
          <w:rFonts w:hint="eastAsia"/>
          <w:b/>
          <w:bCs/>
        </w:rPr>
        <w:t>时的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曲线</w:t>
      </w:r>
    </w:p>
    <w:p>
      <w:pPr>
        <w:jc w:val="center"/>
        <w:rPr>
          <w:b/>
          <w:bCs/>
          <w:iCs/>
        </w:rPr>
      </w:pPr>
      <w:r>
        <w:drawing>
          <wp:inline distT="0" distB="0" distL="0" distR="0">
            <wp:extent cx="4483100" cy="2717800"/>
            <wp:effectExtent l="0" t="0" r="12700" b="6350"/>
            <wp:docPr id="7415365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r>
        <w:rPr>
          <w:rFonts w:hint="eastAsia"/>
        </w:rPr>
        <w:t>通过线性拟合，求出函数的解析式为：</w:t>
      </w:r>
    </w:p>
    <w:p>
      <m:oMathPara>
        <m:oMath>
          <m:r>
            <m:rPr/>
            <w:rPr>
              <w:rFonts w:ascii="Cambria Math" w:hAnsi="Cambria Math"/>
            </w:rPr>
            <m:t>y=21.239x−0.3221</m:t>
          </m:r>
        </m:oMath>
      </m:oMathPara>
    </w:p>
    <w:p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/>
          <w:rPr>
            <w:rFonts w:ascii="Cambria Math" w:hAnsi="Cambria Math"/>
          </w:rPr>
          <m:t>=0.35T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A,d=5</m:t>
        </m:r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−4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，所以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21.239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0.35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=6.7425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 xml:space="preserve"> 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lit/>
            </m:rPr>
            <w:rPr>
              <w:rFonts w:ascii="Cambria Math" w:hAnsi="Cambria Math"/>
            </w:rPr>
            <m:t>C</m:t>
          </m:r>
        </m:oMath>
      </m:oMathPara>
    </w:p>
    <w:p>
      <w:pPr>
        <w:rPr>
          <w:iCs/>
        </w:rPr>
      </w:pPr>
    </w:p>
    <w:p>
      <w:pPr>
        <w:rPr>
          <w:iCs/>
        </w:rPr>
      </w:pPr>
      <w:r>
        <w:rPr>
          <w:iCs/>
        </w:rPr>
        <w:t>3</w:t>
      </w:r>
      <w:r>
        <w:rPr>
          <w:rFonts w:hint="eastAsia"/>
          <w:iCs/>
        </w:rPr>
        <w:t>、零磁场时，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=1.00mA</m:t>
        </m:r>
      </m:oMath>
      <w:r>
        <w:rPr>
          <w:rFonts w:hint="eastAsia"/>
          <w:iCs/>
        </w:rPr>
        <w:t>时，测得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=42.04mV</m:t>
        </m:r>
      </m:oMath>
    </w:p>
    <w:p>
      <w:pPr>
        <w:rPr>
          <w:iCs/>
        </w:rPr>
      </w:pPr>
    </w:p>
    <w:p>
      <w:pPr>
        <w:rPr>
          <w:iCs/>
        </w:rPr>
      </w:pPr>
      <w:r>
        <w:rPr>
          <w:iCs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3302000" cy="1929765"/>
                <wp:effectExtent l="0" t="0" r="0" b="0"/>
                <wp:wrapTopAndBottom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3.7pt;height:151.95pt;width:260pt;mso-position-horizontal:center;mso-position-horizontal-relative:margin;mso-wrap-distance-bottom:0pt;mso-wrap-distance-top:0pt;z-index:251659264;mso-width-relative:page;mso-height-relative:page;" coordsize="3302000,1929765" editas="canvas" o:gfxdata="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KO9Zs&#10;1QAAAAcBAAAPAAAAAAAAAAEAIAAAACIAAABkcnMvZG93bnJldi54bWxQSwECFAAUAAAACACHTuJA&#10;bCjfcXkBAAAPAwAADgAAAAAAAAABACAAAAAkAQAAZHJzL2Uyb0RvYy54bWxQSwUGAAAAAAYABgBZ&#10;AQAADwUAAAAA&#10;">
                <o:lock v:ext="edit" aspectratio="f"/>
                <v:shape id="_x0000_s1026" o:spid="_x0000_s1026" style="position:absolute;left:0;top:0;height:1929765;width:3302000;" fillcolor="#FFFFFF" filled="t" stroked="f" coordsize="21600,21600" o:gfxdata="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">
                  <v:fill on="t" focussize="0,0"/>
                  <v:stroke on="f"/>
                  <v:imagedata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/>
          <w:iCs/>
        </w:rPr>
        <w:t>4、</w:t>
      </w:r>
    </w:p>
    <w:p>
      <w:pPr>
        <w:jc w:val="center"/>
        <w:rPr>
          <w:rFonts w:hint="eastAsia"/>
          <w:b/>
          <w:bCs/>
          <w:iCs/>
        </w:rPr>
      </w:pPr>
      <w:r>
        <w:rPr>
          <w:rFonts w:hint="eastAsia"/>
          <w:b/>
          <w:bCs/>
          <w:iCs/>
        </w:rPr>
        <w:t>图3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</w:rPr>
        <w:t>电流、磁场和电场在霍尔片中的方向示意图</w:t>
      </w:r>
      <w:bookmarkStart w:id="0" w:name="_GoBack"/>
      <w:bookmarkEnd w:id="0"/>
    </w:p>
    <w:p>
      <w:pPr>
        <w:rPr>
          <w:iCs/>
        </w:rPr>
      </w:pPr>
      <w:r>
        <w:rPr>
          <w:rFonts w:hint="eastAsia"/>
          <w:iCs/>
        </w:rPr>
        <w:t>电流、磁场和电场在霍尔片中的方向如图3所示，载流子受力指向下表面，而下表面电势低，故下表面堆积带负电的载流子。载流子带负电，所以实验室用的霍尔片为n型半导体。</w:t>
      </w:r>
    </w:p>
    <w:p>
      <w:pPr>
        <w:rPr>
          <w:iCs/>
        </w:rPr>
      </w:pPr>
      <w:r>
        <w:rPr>
          <w:rFonts w:hint="eastAsia"/>
          <w:iCs/>
        </w:rPr>
        <w:t>根据欧姆定律：</w:t>
      </w:r>
    </w:p>
    <w:p>
      <w:pPr>
        <w:rPr>
          <w:iCs/>
        </w:rPr>
      </w:pPr>
      <m:oMathPara>
        <m:oMath>
          <m:r>
            <m:rPr/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=42.04</m:t>
          </m:r>
          <m:r>
            <m:rPr>
              <m:sty m:val="p"/>
            </m:rPr>
            <w:rPr>
              <w:rFonts w:hint="eastAsia" w:ascii="Cambria Math" w:hAnsi="Cambria Math"/>
            </w:rPr>
            <m:t>Ω</m:t>
          </m:r>
        </m:oMath>
      </m:oMathPara>
    </w:p>
    <w:p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RS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3.0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42.04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/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/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=35.6803 S</m:t>
          </m:r>
          <m:r>
            <m:rPr/>
            <w:rPr>
              <w:rFonts w:ascii="Cambria Math" w:hAnsi="Cambria Math"/>
            </w:rPr>
            <m:t>/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rPr>
          <w:iCs/>
        </w:rPr>
      </w:pPr>
      <w:r>
        <w:rPr>
          <w:rFonts w:hint="eastAsia"/>
          <w:iCs/>
        </w:rPr>
        <w:t>由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/>
              <w:rPr>
                <w:rFonts w:ascii="Cambria Math" w:hAnsi="Cambria Math"/>
              </w:rPr>
              <m:t>qn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/>
          <w:rPr>
            <w:rFonts w:ascii="Cambria Math" w:hAnsi="Cambria Math"/>
          </w:rPr>
          <m:t>,q=e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rFonts w:hint="eastAsia"/>
          <w:iCs/>
        </w:rPr>
        <w:t>取实验1、2所得的平均值</w:t>
      </w:r>
      <m:oMath>
        <m:r>
          <m:rPr/>
          <w:rPr>
            <w:rFonts w:ascii="Cambria Math" w:hAnsi="Cambria Math"/>
          </w:rPr>
          <m:t>6.6250</m:t>
        </m:r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−3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 xml:space="preserve"> m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m:rPr>
            <m:lit/>
          </m:rPr>
          <w:rPr>
            <w:rFonts w:ascii="Cambria Math" w:hAnsi="Cambria Math"/>
          </w:rPr>
          <m:t>C</m:t>
        </m:r>
      </m:oMath>
    </w:p>
    <w:p>
      <w:pPr>
        <w:rPr>
          <w:iCs/>
        </w:rPr>
      </w:pPr>
      <m:oMathPara>
        <m:oMath>
          <m:r>
            <m:rPr/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1.602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−19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/>
                <w:rPr>
                  <w:rFonts w:ascii="Cambria Math" w:hAnsi="Cambria Math"/>
                </w:rPr>
                <m:t>6.6250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=9.4222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 xml:space="preserve"> </m:t>
              </m:r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</m:oMath>
      </m:oMathPara>
    </w:p>
    <w:p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ne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=0.2364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lit/>
            </m:rPr>
            <w:rPr>
              <w:rFonts w:ascii="Cambria Math" w:hAnsi="Cambria Math"/>
            </w:rPr>
            <m:t>Vs</m:t>
          </m:r>
        </m:oMath>
      </m:oMathPara>
    </w:p>
    <w:p>
      <w:pPr>
        <w:rPr>
          <w:iCs/>
        </w:rPr>
      </w:pPr>
    </w:p>
    <w:p>
      <w:pPr>
        <w:rPr>
          <w:iCs/>
        </w:rPr>
      </w:pPr>
      <w:r>
        <w:rPr>
          <w:rFonts w:hint="eastAsia"/>
          <w:iCs/>
        </w:rPr>
        <w:t>5、锑化铟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rFonts w:hint="eastAsia"/>
          <w:iCs/>
        </w:rPr>
        <w:t>曲线如下图所示：</w:t>
      </w:r>
    </w:p>
    <w:p>
      <w:pPr>
        <w:jc w:val="center"/>
        <w:rPr>
          <w:b/>
          <w:bCs/>
          <w:iCs/>
        </w:rPr>
      </w:pPr>
      <w:r>
        <w:rPr>
          <w:rFonts w:hint="eastAsia"/>
          <w:b/>
          <w:bCs/>
          <w:iCs/>
        </w:rPr>
        <w:t>图</w:t>
      </w:r>
      <w:r>
        <w:rPr>
          <w:b/>
          <w:bCs/>
          <w:iCs/>
        </w:rPr>
        <w:t xml:space="preserve">4 </w:t>
      </w:r>
      <w:r>
        <w:rPr>
          <w:rFonts w:hint="eastAsia"/>
          <w:b/>
          <w:bCs/>
          <w:iCs/>
        </w:rPr>
        <w:t>锑化铟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b>
        </m:sSub>
      </m:oMath>
      <w:r>
        <w:rPr>
          <w:rFonts w:hint="eastAsia"/>
          <w:b/>
          <w:bCs/>
          <w:iCs/>
        </w:rPr>
        <w:t>曲线</w:t>
      </w:r>
    </w:p>
    <w:p>
      <w:pPr>
        <w:jc w:val="center"/>
        <w:rPr>
          <w:b/>
          <w:bCs/>
          <w:iCs/>
        </w:rPr>
      </w:pPr>
      <w:r>
        <w:drawing>
          <wp:inline distT="0" distB="0" distL="0" distR="0">
            <wp:extent cx="4492625" cy="2734310"/>
            <wp:effectExtent l="0" t="0" r="3175" b="8890"/>
            <wp:docPr id="208144755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60DE1"/>
    <w:multiLevelType w:val="multilevel"/>
    <w:tmpl w:val="31860D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NiMGViYjFmNzBkMzU0N2Q0YTRlZmM4ZTBiM2UwZTMifQ=="/>
  </w:docVars>
  <w:rsids>
    <w:rsidRoot w:val="00CA6F08"/>
    <w:rsid w:val="000038AC"/>
    <w:rsid w:val="00030724"/>
    <w:rsid w:val="00032EC6"/>
    <w:rsid w:val="00050713"/>
    <w:rsid w:val="00055BDF"/>
    <w:rsid w:val="00057EB7"/>
    <w:rsid w:val="00075C0F"/>
    <w:rsid w:val="00076921"/>
    <w:rsid w:val="00091A20"/>
    <w:rsid w:val="000B4A97"/>
    <w:rsid w:val="000B7D58"/>
    <w:rsid w:val="000D6397"/>
    <w:rsid w:val="001142AC"/>
    <w:rsid w:val="00114DCA"/>
    <w:rsid w:val="0013327C"/>
    <w:rsid w:val="00153BE6"/>
    <w:rsid w:val="001956A4"/>
    <w:rsid w:val="001A0343"/>
    <w:rsid w:val="001C5F13"/>
    <w:rsid w:val="001F0C0B"/>
    <w:rsid w:val="00210E42"/>
    <w:rsid w:val="00276238"/>
    <w:rsid w:val="002A2E66"/>
    <w:rsid w:val="002A3611"/>
    <w:rsid w:val="002E38DF"/>
    <w:rsid w:val="00313376"/>
    <w:rsid w:val="00316C8C"/>
    <w:rsid w:val="003308B6"/>
    <w:rsid w:val="003556ED"/>
    <w:rsid w:val="00380833"/>
    <w:rsid w:val="003874F0"/>
    <w:rsid w:val="00403709"/>
    <w:rsid w:val="00412E95"/>
    <w:rsid w:val="00446BFF"/>
    <w:rsid w:val="00470AFA"/>
    <w:rsid w:val="004873EB"/>
    <w:rsid w:val="00493F90"/>
    <w:rsid w:val="004A1B17"/>
    <w:rsid w:val="004B1C6F"/>
    <w:rsid w:val="0050439F"/>
    <w:rsid w:val="00510514"/>
    <w:rsid w:val="00526433"/>
    <w:rsid w:val="0053325D"/>
    <w:rsid w:val="005642AD"/>
    <w:rsid w:val="00573C75"/>
    <w:rsid w:val="00581CF2"/>
    <w:rsid w:val="005A1BBE"/>
    <w:rsid w:val="005C155F"/>
    <w:rsid w:val="0060045C"/>
    <w:rsid w:val="00607AAA"/>
    <w:rsid w:val="00635F8A"/>
    <w:rsid w:val="00642DE6"/>
    <w:rsid w:val="00695ECA"/>
    <w:rsid w:val="006B740F"/>
    <w:rsid w:val="006D5C0A"/>
    <w:rsid w:val="006E0C8F"/>
    <w:rsid w:val="006E5855"/>
    <w:rsid w:val="006E72C4"/>
    <w:rsid w:val="00744A47"/>
    <w:rsid w:val="007811A6"/>
    <w:rsid w:val="007B2525"/>
    <w:rsid w:val="007F2B88"/>
    <w:rsid w:val="007F5C13"/>
    <w:rsid w:val="007F6009"/>
    <w:rsid w:val="007F6B64"/>
    <w:rsid w:val="0081335E"/>
    <w:rsid w:val="00813516"/>
    <w:rsid w:val="00861EC9"/>
    <w:rsid w:val="008621D0"/>
    <w:rsid w:val="0087331C"/>
    <w:rsid w:val="00892A5E"/>
    <w:rsid w:val="00895CC9"/>
    <w:rsid w:val="008A69B1"/>
    <w:rsid w:val="008C5835"/>
    <w:rsid w:val="008D7DEC"/>
    <w:rsid w:val="00902E77"/>
    <w:rsid w:val="00911947"/>
    <w:rsid w:val="00913488"/>
    <w:rsid w:val="00920405"/>
    <w:rsid w:val="00923B52"/>
    <w:rsid w:val="00931A79"/>
    <w:rsid w:val="009325FD"/>
    <w:rsid w:val="009416D3"/>
    <w:rsid w:val="00960526"/>
    <w:rsid w:val="009678C2"/>
    <w:rsid w:val="00981D51"/>
    <w:rsid w:val="009A59D4"/>
    <w:rsid w:val="009B5462"/>
    <w:rsid w:val="009D4C18"/>
    <w:rsid w:val="00A105FA"/>
    <w:rsid w:val="00A1128B"/>
    <w:rsid w:val="00A26E2F"/>
    <w:rsid w:val="00A33A95"/>
    <w:rsid w:val="00A377D7"/>
    <w:rsid w:val="00A47AA4"/>
    <w:rsid w:val="00A54EEF"/>
    <w:rsid w:val="00A55533"/>
    <w:rsid w:val="00A632FE"/>
    <w:rsid w:val="00A75C37"/>
    <w:rsid w:val="00A76A80"/>
    <w:rsid w:val="00A8519F"/>
    <w:rsid w:val="00A8577E"/>
    <w:rsid w:val="00AA4225"/>
    <w:rsid w:val="00AD6B3E"/>
    <w:rsid w:val="00B05AF6"/>
    <w:rsid w:val="00B0638D"/>
    <w:rsid w:val="00B07121"/>
    <w:rsid w:val="00B24026"/>
    <w:rsid w:val="00B321A2"/>
    <w:rsid w:val="00B334F7"/>
    <w:rsid w:val="00B93B18"/>
    <w:rsid w:val="00B954D9"/>
    <w:rsid w:val="00BA0710"/>
    <w:rsid w:val="00BD4729"/>
    <w:rsid w:val="00BD4C00"/>
    <w:rsid w:val="00BD5C1B"/>
    <w:rsid w:val="00BF0293"/>
    <w:rsid w:val="00BF236E"/>
    <w:rsid w:val="00C07ADA"/>
    <w:rsid w:val="00C33A7E"/>
    <w:rsid w:val="00C36BDB"/>
    <w:rsid w:val="00C5417F"/>
    <w:rsid w:val="00C95B54"/>
    <w:rsid w:val="00CA2E2E"/>
    <w:rsid w:val="00CA6F08"/>
    <w:rsid w:val="00CD4D7B"/>
    <w:rsid w:val="00D11D6F"/>
    <w:rsid w:val="00D42860"/>
    <w:rsid w:val="00D42962"/>
    <w:rsid w:val="00D54D82"/>
    <w:rsid w:val="00D64FBE"/>
    <w:rsid w:val="00D6633B"/>
    <w:rsid w:val="00D8162E"/>
    <w:rsid w:val="00D96D16"/>
    <w:rsid w:val="00DA2200"/>
    <w:rsid w:val="00DA3392"/>
    <w:rsid w:val="00DA7794"/>
    <w:rsid w:val="00DA7CCF"/>
    <w:rsid w:val="00DB27E0"/>
    <w:rsid w:val="00DB7057"/>
    <w:rsid w:val="00DE1290"/>
    <w:rsid w:val="00DF55DE"/>
    <w:rsid w:val="00E12401"/>
    <w:rsid w:val="00E14F70"/>
    <w:rsid w:val="00E33EDB"/>
    <w:rsid w:val="00E77694"/>
    <w:rsid w:val="00E95500"/>
    <w:rsid w:val="00EF388F"/>
    <w:rsid w:val="00EF3E6F"/>
    <w:rsid w:val="00F17362"/>
    <w:rsid w:val="00F429E8"/>
    <w:rsid w:val="00F43C6B"/>
    <w:rsid w:val="00F6378A"/>
    <w:rsid w:val="00F927BA"/>
    <w:rsid w:val="00F97394"/>
    <w:rsid w:val="00FA0144"/>
    <w:rsid w:val="00FD1134"/>
    <w:rsid w:val="00FE0956"/>
    <w:rsid w:val="00FF3002"/>
    <w:rsid w:val="438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Placeholder Text"/>
    <w:basedOn w:val="8"/>
    <w:semiHidden/>
    <w:uiPriority w:val="99"/>
    <w:rPr>
      <w:color w:val="808080"/>
    </w:r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mailustceducn-my.sharepoint.com/personal/tongligalaxy_mail_ustc_edu_cn/Documents/Files/&#22823;&#29289;&#23454;&#39564;/cxq&#30340;&#38669;&#23572;&#25928;&#24212;/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mailustceducn-my.sharepoint.com/personal/tongligalaxy_mail_ustc_edu_cn/Documents/Files/&#22823;&#29289;&#23454;&#39564;/cxq&#30340;&#38669;&#23572;&#25928;&#24212;/&#25968;&#25454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mailustceducn-my.sharepoint.com/personal/tongligalaxy_mail_ustc_edu_cn/Documents/Files/&#22823;&#29289;&#23454;&#39564;/cxq&#30340;&#38669;&#23572;&#25928;&#24212;/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V_H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83892395886775"/>
                  <c:y val="-0.01868285847734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Sheet1!$B$1:$I$1</c:f>
              <c:numCache>
                <c:formatCode>0.00</c:formatCode>
                <c:ptCount val="8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</c:numCache>
            </c:numRef>
          </c:xVal>
          <c:yVal>
            <c:numRef>
              <c:f>Sheet1!$B$6:$I$6</c:f>
              <c:numCache>
                <c:formatCode>0.00_ </c:formatCode>
                <c:ptCount val="8"/>
                <c:pt idx="0">
                  <c:v>2.1125</c:v>
                </c:pt>
                <c:pt idx="1">
                  <c:v>3.1575</c:v>
                </c:pt>
                <c:pt idx="2">
                  <c:v>4.18</c:v>
                </c:pt>
                <c:pt idx="3">
                  <c:v>5.165</c:v>
                </c:pt>
                <c:pt idx="4">
                  <c:v>6.2125</c:v>
                </c:pt>
                <c:pt idx="5">
                  <c:v>7.105</c:v>
                </c:pt>
                <c:pt idx="6">
                  <c:v>8.3075</c:v>
                </c:pt>
                <c:pt idx="7">
                  <c:v>9.32999999999999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716079"/>
        <c:axId val="1303723151"/>
      </c:scatterChart>
      <c:valAx>
        <c:axId val="1303716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3723151"/>
        <c:crosses val="autoZero"/>
        <c:crossBetween val="midCat"/>
      </c:valAx>
      <c:valAx>
        <c:axId val="130372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3716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Sheet2!$A$6</c:f>
              <c:strCache>
                <c:ptCount val="1"/>
                <c:pt idx="0">
                  <c:v>V_H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04454953045883"/>
                  <c:y val="-0.004672897196261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Sheet2!$B$1:$I$1</c:f>
              <c:numCache>
                <c:formatCode>0.00</c:formatCode>
                <c:ptCount val="8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  <c:pt idx="7">
                  <c:v>0.45</c:v>
                </c:pt>
              </c:numCache>
            </c:numRef>
          </c:xVal>
          <c:yVal>
            <c:numRef>
              <c:f>Sheet2!$B$6:$I$6</c:f>
              <c:numCache>
                <c:formatCode>0.00</c:formatCode>
                <c:ptCount val="8"/>
                <c:pt idx="0">
                  <c:v>1.90499999999999</c:v>
                </c:pt>
                <c:pt idx="1">
                  <c:v>2.85500000000002</c:v>
                </c:pt>
                <c:pt idx="2">
                  <c:v>3.895</c:v>
                </c:pt>
                <c:pt idx="3">
                  <c:v>4.91000000000001</c:v>
                </c:pt>
                <c:pt idx="4">
                  <c:v>5.99250000000001</c:v>
                </c:pt>
                <c:pt idx="5">
                  <c:v>7.09</c:v>
                </c:pt>
                <c:pt idx="6">
                  <c:v>8.18500000000001</c:v>
                </c:pt>
                <c:pt idx="7">
                  <c:v>9.3175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737295"/>
        <c:axId val="1303739375"/>
      </c:scatterChart>
      <c:valAx>
        <c:axId val="130373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3739375"/>
        <c:crosses val="autoZero"/>
        <c:crossBetween val="midCat"/>
      </c:valAx>
      <c:valAx>
        <c:axId val="130373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373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Sheet3!$A$2</c:f>
              <c:strCache>
                <c:ptCount val="1"/>
                <c:pt idx="0">
                  <c:v>V_H(mV)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Sheet3!$B$1:$R$1</c:f>
              <c:numCache>
                <c:formatCode>0.00</c:formatCode>
                <c:ptCount val="17"/>
                <c:pt idx="0">
                  <c:v>0.1</c:v>
                </c:pt>
                <c:pt idx="1" c:formatCode="General">
                  <c:v>0.15</c:v>
                </c:pt>
                <c:pt idx="2">
                  <c:v>0.2</c:v>
                </c:pt>
                <c:pt idx="3" c:formatCode="General">
                  <c:v>0.25</c:v>
                </c:pt>
                <c:pt idx="4">
                  <c:v>0.3</c:v>
                </c:pt>
                <c:pt idx="5" c:formatCode="General">
                  <c:v>0.35</c:v>
                </c:pt>
                <c:pt idx="6">
                  <c:v>0.4</c:v>
                </c:pt>
                <c:pt idx="7">
                  <c:v>0.45</c:v>
                </c:pt>
                <c:pt idx="8">
                  <c:v>0.5</c:v>
                </c:pt>
                <c:pt idx="9">
                  <c:v>0.55</c:v>
                </c:pt>
                <c:pt idx="10">
                  <c:v>0.6</c:v>
                </c:pt>
                <c:pt idx="11">
                  <c:v>0.65</c:v>
                </c:pt>
                <c:pt idx="12">
                  <c:v>0.7</c:v>
                </c:pt>
              </c:numCache>
            </c:numRef>
          </c:xVal>
          <c:yVal>
            <c:numRef>
              <c:f>Sheet3!$B$2:$R$2</c:f>
              <c:numCache>
                <c:formatCode>0.00_);[Red]\(0.00\)</c:formatCode>
                <c:ptCount val="17"/>
                <c:pt idx="0">
                  <c:v>84.91</c:v>
                </c:pt>
                <c:pt idx="1">
                  <c:v>122.02</c:v>
                </c:pt>
                <c:pt idx="2">
                  <c:v>156.28</c:v>
                </c:pt>
                <c:pt idx="3">
                  <c:v>183.14</c:v>
                </c:pt>
                <c:pt idx="4">
                  <c:v>200.21</c:v>
                </c:pt>
                <c:pt idx="5">
                  <c:v>214.75</c:v>
                </c:pt>
                <c:pt idx="6">
                  <c:v>230.1</c:v>
                </c:pt>
                <c:pt idx="7">
                  <c:v>241.8</c:v>
                </c:pt>
                <c:pt idx="8">
                  <c:v>254.45</c:v>
                </c:pt>
                <c:pt idx="9">
                  <c:v>269.5</c:v>
                </c:pt>
                <c:pt idx="10">
                  <c:v>281.1</c:v>
                </c:pt>
                <c:pt idx="11">
                  <c:v>292.92</c:v>
                </c:pt>
                <c:pt idx="12">
                  <c:v>305.28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233599"/>
        <c:axId val="2091230687"/>
      </c:scatterChart>
      <c:valAx>
        <c:axId val="2091233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1230687"/>
        <c:crosses val="autoZero"/>
        <c:crossBetween val="midCat"/>
      </c:valAx>
      <c:valAx>
        <c:axId val="209123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1233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470</Words>
  <Characters>2681</Characters>
  <Lines>22</Lines>
  <Paragraphs>6</Paragraphs>
  <TotalTime>0</TotalTime>
  <ScaleCrop>false</ScaleCrop>
  <LinksUpToDate>false</LinksUpToDate>
  <CharactersWithSpaces>3145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2022-11-16T02:09:00Z</dcterms:created>
  <dc:creator>王 浩宇</dc:creator>
  <cp:lastModifiedBy>xcm</cp:lastModifiedBy>
  <dcterms:modified xsi:type="dcterms:W3CDTF">2023-10-17T09:09:16Z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9C32DC5A55614F5CBCDFE52FD4E38D13_12</vt:lpwstr>
  </property>
</Properties>
</file>