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softHyphen/>
      </w:r>
      <w:r>
        <w:rPr>
          <w:rFonts w:hint="eastAsia"/>
        </w:rPr>
        <w:t>实验题目：</w:t>
      </w:r>
      <w:r>
        <w:rPr>
          <w:rFonts w:hint="eastAsia"/>
          <w:lang w:val="en-US" w:eastAsia="zh-CN"/>
        </w:rPr>
        <w:t>霍尔效应</w:t>
      </w:r>
    </w:p>
    <w:p>
      <w:pPr>
        <w:pStyle w:val="2"/>
      </w:pPr>
      <w:r>
        <w:rPr>
          <w:rFonts w:hint="eastAsia"/>
        </w:rPr>
        <w:t>实验目的：</w:t>
      </w:r>
    </w:p>
    <w:p>
      <w:pPr>
        <w:ind w:left="21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1.</w:t>
      </w:r>
      <w:r>
        <w:rPr>
          <w:rFonts w:hint="eastAsia" w:ascii="微软雅黑" w:hAnsi="微软雅黑" w:eastAsia="微软雅黑"/>
          <w:szCs w:val="21"/>
        </w:rPr>
        <w:t>了解霍尔效应原理以及有关霍尔器件对材料要求的知识。</w:t>
      </w:r>
    </w:p>
    <w:p>
      <w:pPr>
        <w:ind w:left="21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2.</w:t>
      </w:r>
      <w:r>
        <w:rPr>
          <w:rFonts w:hint="eastAsia" w:ascii="微软雅黑" w:hAnsi="微软雅黑" w:eastAsia="微软雅黑"/>
          <w:szCs w:val="21"/>
        </w:rPr>
        <w:t>学习用“对称测量法”消除副效应影响。</w:t>
      </w:r>
    </w:p>
    <w:p>
      <w:pPr>
        <w:ind w:left="21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</w:rPr>
        <w:t>根据霍尔电压判断霍尔元件载流子类型。</w:t>
      </w:r>
    </w:p>
    <w:p>
      <w:pPr>
        <w:ind w:left="21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4.</w:t>
      </w:r>
      <w:r>
        <w:rPr>
          <w:rFonts w:hint="eastAsia" w:ascii="微软雅黑" w:hAnsi="微软雅黑" w:eastAsia="微软雅黑"/>
          <w:szCs w:val="21"/>
        </w:rPr>
        <w:t>计算载流子的浓度和迁移速度。</w:t>
      </w:r>
    </w:p>
    <w:p>
      <w:pPr>
        <w:pStyle w:val="2"/>
      </w:pPr>
      <w:r>
        <w:rPr>
          <w:rFonts w:hint="eastAsia"/>
        </w:rPr>
        <w:t>实验原理：</w:t>
      </w:r>
    </w:p>
    <w:p>
      <w:pPr>
        <w:pStyle w:val="2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508500" cy="245110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霍尔效应装置如图所示。当半导体薄片放置在沿z轴方向的磁场中，通入沿y方向的电流时，薄片内定向移动的载流子受到洛伦兹力作用沿x轴方向发生偏移，产生电荷积累形成电场，最终达到稳态。达到稳态时在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B,</m:t>
        </m:r>
        <m:sSup>
          <m:sSupPr>
            <m:ctrlPr>
              <w:rPr>
                <w:rFonts w:hint="eastAsia" w:ascii="Cambria Math" w:hAnsi="Cambria Math" w:eastAsia="微软雅黑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B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'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p>
        </m:sSup>
      </m:oMath>
      <w:r>
        <w:rPr>
          <w:rFonts w:hint="eastAsia" w:ascii="微软雅黑" w:hAnsi="微软雅黑" w:eastAsia="微软雅黑"/>
          <w:szCs w:val="21"/>
        </w:rPr>
        <w:t>两侧建立的电场称为霍尔电场，相应的电压称为霍尔电压，电极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B,</m:t>
        </m:r>
        <m:sSup>
          <m:sSupPr>
            <m:ctrlPr>
              <w:rPr>
                <w:rFonts w:hint="eastAsia" w:ascii="Cambria Math" w:hAnsi="Cambria Math" w:eastAsia="微软雅黑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B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'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p>
        </m:sSup>
      </m:oMath>
      <w:r>
        <w:rPr>
          <w:rFonts w:hint="eastAsia" w:ascii="微软雅黑" w:hAnsi="微软雅黑" w:eastAsia="微软雅黑"/>
          <w:szCs w:val="21"/>
        </w:rPr>
        <w:t>称为霍尔电极。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载流子受到的洛伦兹力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sSub>
            <m:sSubPr>
              <m:ctrlPr>
                <w:rPr>
                  <w:rFonts w:hint="eastAsia" w:ascii="Cambria Math" w:hAnsi="Cambria Math" w:eastAsia="微软雅黑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F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B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=quB</m:t>
          </m:r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载流子受到的电场力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sSub>
            <m:sSubPr>
              <m:ctrlPr>
                <w:rPr>
                  <w:rFonts w:hint="eastAsia" w:ascii="Cambria Math" w:hAnsi="Cambria Math" w:eastAsia="微软雅黑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F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E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=qE=</m:t>
          </m:r>
          <m:f>
            <m:fPr>
              <m:ctrlPr>
                <w:rPr>
                  <w:rFonts w:hint="eastAsia" w:ascii="Cambria Math" w:hAnsi="Cambria Math" w:eastAsia="微软雅黑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q</m:t>
              </m:r>
              <m:sSub>
                <m:sSub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V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B</m:t>
                  </m:r>
                  <m:sSup>
                    <m:sSupP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'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 w:eastAsia="微软雅黑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b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den>
          </m:f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由稳态成立条件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sSub>
            <m:sSubPr>
              <m:ctrlPr>
                <w:rPr>
                  <w:rFonts w:hint="eastAsia" w:ascii="Cambria Math" w:hAnsi="Cambria Math" w:eastAsia="微软雅黑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F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B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=</m:t>
          </m:r>
          <m:sSub>
            <m:sSubPr>
              <m:ctrlPr>
                <w:rPr>
                  <w:rFonts w:hint="eastAsia" w:ascii="Cambria Math" w:hAnsi="Cambria Math" w:eastAsia="微软雅黑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F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E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sub>
          </m:sSub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得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quB=</m:t>
          </m:r>
          <m:f>
            <m:fPr>
              <m:ctrlPr>
                <w:rPr>
                  <w:rFonts w:hint="eastAsia" w:ascii="Cambria Math" w:hAnsi="Cambria Math" w:eastAsia="微软雅黑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q</m:t>
              </m:r>
              <m:sSub>
                <m:sSub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V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B</m:t>
                  </m:r>
                  <m:sSup>
                    <m:sSupP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'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 w:eastAsia="微软雅黑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b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den>
          </m:f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又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I=bdnqu</m:t>
          </m:r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所以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sSub>
            <m:sSubPr>
              <m:ctrlPr>
                <w:rPr>
                  <w:rFonts w:hint="eastAsia" w:ascii="Cambria Math" w:hAnsi="Cambria Math" w:eastAsia="微软雅黑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V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B</m:t>
              </m:r>
              <m:sSup>
                <m:sSup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B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'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p>
              </m:sSup>
              <m:ctrlPr>
                <w:rPr>
                  <w:rFonts w:hint="eastAsia" w:ascii="Cambria Math" w:hAnsi="Cambria Math" w:eastAsia="微软雅黑"/>
                  <w:szCs w:val="21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=</m:t>
          </m:r>
          <m:f>
            <m:fPr>
              <m:ctrlPr>
                <w:rPr>
                  <w:rFonts w:hint="eastAsia" w:ascii="Cambria Math" w:hAnsi="Cambria Math" w:eastAsia="微软雅黑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1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nq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den>
          </m:f>
          <m:f>
            <m:fPr>
              <m:ctrlPr>
                <w:rPr>
                  <w:rFonts w:hint="eastAsia" w:ascii="Cambria Math" w:hAnsi="Cambria Math" w:eastAsia="微软雅黑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IB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d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den>
          </m:f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令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R=</m:t>
        </m:r>
        <m:f>
          <m:fPr>
            <m:ctrlPr>
              <w:rPr>
                <w:rFonts w:hint="eastAsia" w:ascii="Cambria Math" w:hAnsi="Cambria Math" w:eastAsia="微软雅黑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1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nq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den>
        </m:f>
      </m:oMath>
      <w:r>
        <w:rPr>
          <w:rFonts w:hint="eastAsia" w:ascii="微软雅黑" w:hAnsi="微软雅黑" w:eastAsia="微软雅黑"/>
          <w:szCs w:val="21"/>
        </w:rPr>
        <w:t>，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R</m:t>
        </m:r>
      </m:oMath>
      <w:r>
        <w:rPr>
          <w:rFonts w:hint="eastAsia" w:ascii="微软雅黑" w:hAnsi="微软雅黑" w:eastAsia="微软雅黑"/>
          <w:szCs w:val="21"/>
        </w:rPr>
        <w:t>称为霍尔系数，有：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sSub>
            <m:sSubPr>
              <m:ctrlPr>
                <w:rPr>
                  <w:rFonts w:hint="eastAsia" w:ascii="Cambria Math" w:hAnsi="Cambria Math" w:eastAsia="微软雅黑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V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B</m:t>
              </m:r>
              <m:sSup>
                <m:sSup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B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'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p>
              </m:sSup>
              <m:ctrlPr>
                <w:rPr>
                  <w:rFonts w:hint="eastAsia" w:ascii="Cambria Math" w:hAnsi="Cambria Math" w:eastAsia="微软雅黑"/>
                  <w:szCs w:val="21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=R</m:t>
          </m:r>
          <m:f>
            <m:fPr>
              <m:ctrlPr>
                <w:rPr>
                  <w:rFonts w:hint="eastAsia" w:ascii="Cambria Math" w:hAnsi="Cambria Math" w:eastAsia="微软雅黑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IB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d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den>
          </m:f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B=α</m:t>
          </m:r>
          <m:sSub>
            <m:sSubPr>
              <m:ctrlPr>
                <w:rPr>
                  <w:rFonts w:hint="eastAsia" w:ascii="Cambria Math" w:hAnsi="Cambria Math" w:eastAsia="微软雅黑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I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M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sub>
          </m:sSub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则霍尔系数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R=</m:t>
          </m:r>
          <m:f>
            <m:fPr>
              <m:ctrlPr>
                <w:rPr>
                  <w:rFonts w:hint="eastAsia" w:ascii="Cambria Math" w:hAnsi="Cambria Math" w:eastAsia="微软雅黑"/>
                  <w:szCs w:val="21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V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B</m:t>
                  </m:r>
                  <m:sSup>
                    <m:sSupP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'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d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α</m:t>
              </m:r>
              <m:sSub>
                <m:sSub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I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S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I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M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 w:eastAsia="微软雅黑"/>
                  <w:szCs w:val="21"/>
                </w:rPr>
              </m:ctrlPr>
            </m:den>
          </m:f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实验测量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V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B</m:t>
            </m:r>
            <m:sSup>
              <m:sSupP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/>
                    <w:szCs w:val="21"/>
                  </w:rPr>
                  <m:t>'</m:t>
                </m: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sup>
            </m:sSup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时可以通过改变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S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和磁场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B</m:t>
        </m:r>
      </m:oMath>
      <w:r>
        <w:rPr>
          <w:rFonts w:hint="eastAsia" w:ascii="微软雅黑" w:hAnsi="微软雅黑" w:eastAsia="微软雅黑"/>
          <w:szCs w:val="21"/>
        </w:rPr>
        <w:t>的方向消除大多数副效应。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电导率可以根据欧姆定律测定：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ρ=</m:t>
          </m:r>
          <m:f>
            <m:fPr>
              <m:ctrlPr>
                <w:rPr>
                  <w:rFonts w:hint="eastAsia" w:ascii="Cambria Math" w:hAnsi="Cambria Math" w:eastAsia="微软雅黑"/>
                  <w:szCs w:val="21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V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b>
                  <m:sSup>
                    <m:sSupP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'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微软雅黑"/>
                          <w:szCs w:val="21"/>
                        </w:rPr>
                        <m:t>'</m:t>
                      </m:r>
                      <m:ctrlPr>
                        <w:rPr>
                          <w:rFonts w:hint="eastAsia" w:ascii="Cambria Math" w:hAnsi="Cambria Math" w:eastAsia="微软雅黑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 w:eastAsia="微软雅黑"/>
                  <w:szCs w:val="21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I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微软雅黑"/>
                      <w:szCs w:val="21"/>
                    </w:rPr>
                    <m:t>S</m:t>
                  </m:r>
                  <m:ctrlPr>
                    <w:rPr>
                      <w:rFonts w:hint="eastAsia" w:ascii="Cambria Math" w:hAnsi="Cambria Math" w:eastAsia="微软雅黑"/>
                      <w:szCs w:val="21"/>
                    </w:rPr>
                  </m:ctrlPr>
                </m:sub>
              </m:sSub>
              <m:ctrlPr>
                <w:rPr>
                  <w:rFonts w:hint="eastAsia" w:ascii="Cambria Math" w:hAnsi="Cambria Math" w:eastAsia="微软雅黑"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·</m:t>
          </m:r>
          <m:f>
            <m:fPr>
              <m:ctrlPr>
                <w:rPr>
                  <w:rFonts w:hint="eastAsia" w:ascii="Cambria Math" w:hAnsi="Cambria Math" w:eastAsia="微软雅黑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bd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微软雅黑"/>
                  <w:szCs w:val="21"/>
                </w:rPr>
                <m:t>L</m:t>
              </m:r>
              <m:ctrlPr>
                <w:rPr>
                  <w:rFonts w:hint="eastAsia" w:ascii="Cambria Math" w:hAnsi="Cambria Math" w:eastAsia="微软雅黑"/>
                  <w:szCs w:val="21"/>
                </w:rPr>
              </m:ctrlPr>
            </m:den>
          </m:f>
        </m:oMath>
      </m:oMathPara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电导率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σ</m:t>
        </m:r>
      </m:oMath>
      <w:r>
        <w:rPr>
          <w:rFonts w:hint="eastAsia" w:ascii="微软雅黑" w:hAnsi="微软雅黑" w:eastAsia="微软雅黑"/>
          <w:szCs w:val="21"/>
        </w:rPr>
        <w:t>，载流子浓度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n</m:t>
        </m:r>
      </m:oMath>
      <w:r>
        <w:rPr>
          <w:rFonts w:hint="eastAsia" w:ascii="微软雅黑" w:hAnsi="微软雅黑" w:eastAsia="微软雅黑"/>
          <w:szCs w:val="21"/>
        </w:rPr>
        <w:t>，迁移率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μ</m:t>
        </m:r>
      </m:oMath>
      <w:r>
        <w:rPr>
          <w:rFonts w:hint="eastAsia" w:ascii="微软雅黑" w:hAnsi="微软雅黑" w:eastAsia="微软雅黑"/>
          <w:szCs w:val="21"/>
        </w:rPr>
        <w:t>之间的关系为：</w:t>
      </w:r>
    </w:p>
    <w:p>
      <w:pPr>
        <w:ind w:left="210" w:firstLine="210"/>
        <m:rPr/>
        <w:rPr>
          <w:rFonts w:hint="eastAsia" w:ascii="微软雅黑" w:hAnsi="微软雅黑" w:eastAsia="微软雅黑"/>
          <w:szCs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微软雅黑"/>
              <w:szCs w:val="21"/>
            </w:rPr>
            <m:t>σ=neμ</m:t>
          </m:r>
        </m:oMath>
      </m:oMathPara>
    </w:p>
    <w:p>
      <w:pPr>
        <w:pStyle w:val="2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实验器材：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恒流源，电磁铁，霍尔样品和样品架，换向开关和接线柱，数字万用表，小磁针</w:t>
      </w:r>
    </w:p>
    <w:p>
      <w:pPr>
        <w:pStyle w:val="2"/>
      </w:pPr>
      <w:r>
        <w:rPr>
          <w:rFonts w:hint="eastAsia"/>
        </w:rPr>
        <w:t>实验内容：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用六脚霍尔片，连接好线路，霍尔片的尺寸为：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d=0.5mm, b=4.0mm, L=3.0mm</m:t>
        </m:r>
      </m:oMath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1.</w:t>
      </w:r>
      <w:r>
        <w:rPr>
          <w:rFonts w:hint="eastAsia" w:ascii="微软雅黑" w:hAnsi="微软雅黑" w:eastAsia="微软雅黑"/>
          <w:szCs w:val="21"/>
        </w:rPr>
        <w:t>保持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M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=±0.45A</m:t>
        </m:r>
      </m:oMath>
      <w:r>
        <w:rPr>
          <w:rFonts w:hint="eastAsia" w:ascii="微软雅黑" w:hAnsi="微软雅黑" w:eastAsia="微软雅黑"/>
          <w:szCs w:val="21"/>
        </w:rPr>
        <w:t>不变，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S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依次取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±1.00, ±1.50, …, ±4.50mA</m:t>
        </m:r>
      </m:oMath>
      <w:r>
        <w:rPr>
          <w:rFonts w:hint="eastAsia" w:ascii="微软雅黑" w:hAnsi="微软雅黑" w:eastAsia="微软雅黑"/>
          <w:szCs w:val="21"/>
        </w:rPr>
        <w:t>，测绘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V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H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−</m:t>
        </m:r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S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曲线，计算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R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H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.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2.</w:t>
      </w:r>
      <w:r>
        <w:rPr>
          <w:rFonts w:hint="eastAsia" w:ascii="微软雅黑" w:hAnsi="微软雅黑" w:eastAsia="微软雅黑"/>
          <w:szCs w:val="21"/>
        </w:rPr>
        <w:t>保持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S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=±4.50mA</m:t>
        </m:r>
      </m:oMath>
      <w:r>
        <w:rPr>
          <w:rFonts w:hint="eastAsia" w:ascii="微软雅黑" w:hAnsi="微软雅黑" w:eastAsia="微软雅黑"/>
          <w:szCs w:val="21"/>
        </w:rPr>
        <w:t>不变，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M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依次取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±0.100, ±0.150, …, ±0.45A</m:t>
        </m:r>
      </m:oMath>
      <w:r>
        <w:rPr>
          <w:rFonts w:hint="eastAsia" w:ascii="微软雅黑" w:hAnsi="微软雅黑" w:eastAsia="微软雅黑"/>
          <w:szCs w:val="21"/>
        </w:rPr>
        <w:t>，测绘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V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H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−</m:t>
        </m:r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M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曲线，计算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R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H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.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</w:rPr>
        <w:t>在零磁场下，取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S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=1.00mA</m:t>
        </m:r>
      </m:oMath>
      <w:r>
        <w:rPr>
          <w:rFonts w:hint="eastAsia" w:ascii="微软雅黑" w:hAnsi="微软雅黑" w:eastAsia="微软雅黑"/>
          <w:szCs w:val="21"/>
        </w:rPr>
        <w:t>，测量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V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sSup>
              <m:sSupP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/>
                    <w:szCs w:val="21"/>
                  </w:rPr>
                  <m:t>'</m:t>
                </m: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/>
                    <w:szCs w:val="21"/>
                  </w:rPr>
                  <m:t>'</m:t>
                </m:r>
                <m:ctrlPr>
                  <w:rPr>
                    <w:rFonts w:hint="eastAsia" w:ascii="Cambria Math" w:hAnsi="Cambria Math" w:eastAsia="微软雅黑"/>
                    <w:szCs w:val="21"/>
                  </w:rPr>
                </m:ctrlPr>
              </m:sup>
            </m:sSup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.</w:t>
      </w:r>
    </w:p>
    <w:p>
      <w:pPr>
        <w:ind w:left="210" w:firstLine="210"/>
        <m:rPr/>
        <w:rPr>
          <w:rFonts w:hint="eastAsia" w:hAnsi="Cambria Math" w:eastAsia="微软雅黑"/>
          <w:i w:val="0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4.</w:t>
      </w:r>
      <w:r>
        <w:rPr>
          <w:rFonts w:hint="eastAsia" w:ascii="微软雅黑" w:hAnsi="微软雅黑" w:eastAsia="微软雅黑"/>
          <w:szCs w:val="21"/>
        </w:rPr>
        <w:t>确定样品导电类型，并求出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R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H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,n,σ, μ</m:t>
        </m:r>
      </m:oMath>
    </w:p>
    <w:p>
      <w:pPr>
        <w:ind w:left="210" w:firstLine="210"/>
        <m:rPr/>
        <w:rPr>
          <w:rFonts w:hint="eastAsia" w:hAnsi="Cambria Math" w:eastAsia="微软雅黑"/>
          <w:i w:val="0"/>
          <w:szCs w:val="21"/>
        </w:rPr>
      </w:pP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用四脚锑化铟片，连接好电路</w:t>
      </w:r>
    </w:p>
    <w:p>
      <w:pPr>
        <w:ind w:left="210" w:firstLine="21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5.</w:t>
      </w:r>
      <w:r>
        <w:rPr>
          <w:rFonts w:hint="eastAsia" w:ascii="微软雅黑" w:hAnsi="微软雅黑" w:eastAsia="微软雅黑"/>
          <w:szCs w:val="21"/>
        </w:rPr>
        <w:t>取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S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=1.00mA</m:t>
        </m:r>
      </m:oMath>
      <w:r>
        <w:rPr>
          <w:rFonts w:hint="eastAsia" w:ascii="微软雅黑" w:hAnsi="微软雅黑" w:eastAsia="微软雅黑"/>
          <w:szCs w:val="21"/>
        </w:rPr>
        <w:t>，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M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在</w:t>
      </w:r>
      <m:oMath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0.100~0.700A</m:t>
        </m:r>
      </m:oMath>
      <w:r>
        <w:rPr>
          <w:rFonts w:hint="eastAsia" w:ascii="微软雅黑" w:hAnsi="微软雅黑" w:eastAsia="微软雅黑"/>
          <w:szCs w:val="21"/>
        </w:rPr>
        <w:t>之间，测绘锑化铟片</w:t>
      </w:r>
      <m:oMath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V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H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/>
            <w:szCs w:val="21"/>
          </w:rPr>
          <m:t>−</m:t>
        </m:r>
        <m:sSub>
          <m:sSubPr>
            <m:ctrlPr>
              <w:rPr>
                <w:rFonts w:hint="eastAsia" w:ascii="Cambria Math" w:hAnsi="Cambria Math" w:eastAsia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I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/>
                <w:szCs w:val="21"/>
              </w:rPr>
              <m:t>M</m:t>
            </m:r>
            <m:ctrlPr>
              <w:rPr>
                <w:rFonts w:hint="eastAsia" w:ascii="Cambria Math" w:hAnsi="Cambria Math" w:eastAsia="微软雅黑"/>
                <w:szCs w:val="21"/>
              </w:rPr>
            </m:ctrlPr>
          </m:sub>
        </m:sSub>
      </m:oMath>
      <w:r>
        <w:rPr>
          <w:rFonts w:hint="eastAsia" w:ascii="微软雅黑" w:hAnsi="微软雅黑" w:eastAsia="微软雅黑"/>
          <w:szCs w:val="21"/>
        </w:rPr>
        <w:t>曲线。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实验数据：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表1、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=0.45A</m:t>
        </m:r>
      </m:oMath>
      <w:r>
        <w:rPr>
          <w:rFonts w:hint="eastAsia"/>
          <w:b/>
          <w:bCs/>
        </w:rPr>
        <w:t>时，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的关系</w:t>
      </w:r>
    </w:p>
    <w:tbl>
      <w:tblPr>
        <w:tblStyle w:val="6"/>
        <w:tblW w:w="86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1.50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2.00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2.50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3.00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3.50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4.00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-61.09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-91.18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-121.24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-150.11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-180.30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-210.54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-240.90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-271.27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-56.87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-84.87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-112.92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-139.80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-167.90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-196.80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-224.39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56.89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84.90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112.90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139.83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167.94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195.95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224.36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252.73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61.12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91.22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121.30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150.18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180.39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210.63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241.08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2.11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3.16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4.18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5.17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6.21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7.11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8.31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9.33</w:t>
            </w:r>
          </w:p>
        </w:tc>
      </w:tr>
    </w:tbl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表2、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=4.5mA</m:t>
        </m:r>
      </m:oMath>
      <w:r>
        <w:rPr>
          <w:rFonts w:hint="eastAsia"/>
          <w:b/>
          <w:bCs/>
        </w:rPr>
        <w:t>时，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的关系</w:t>
      </w:r>
    </w:p>
    <w:tbl>
      <w:tblPr>
        <w:tblStyle w:val="6"/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0.40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-264.01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-265.04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-266.05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-267.30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-268.49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-269.74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-270.99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-272.21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-260.24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-259.39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-258.32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-257.51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-256.58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-255.60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-254.65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-253.65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260.30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259.40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258.41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257.58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256.62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255.73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254.70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253.66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264.15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265.17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266.26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267.43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268.68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269.95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271.10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272.37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2" w:type="dxa"/>
            <w:noWrap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2.86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3.90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4.91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5.99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7.09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8.19</w:t>
            </w:r>
          </w:p>
        </w:tc>
        <w:tc>
          <w:tcPr>
            <w:tcW w:w="964" w:type="dxa"/>
            <w:noWrap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9.32</w:t>
            </w:r>
          </w:p>
        </w:tc>
      </w:tr>
    </w:tbl>
    <w:p>
      <w:pPr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表3、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=1.00mA</m:t>
        </m:r>
      </m:oMath>
      <w:r>
        <w:rPr>
          <w:rFonts w:hint="eastAsia"/>
          <w:b/>
          <w:bCs/>
        </w:rPr>
        <w:t>时，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的关系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844"/>
        <w:gridCol w:w="844"/>
        <w:gridCol w:w="844"/>
        <w:gridCol w:w="844"/>
        <w:gridCol w:w="844"/>
        <w:gridCol w:w="844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  <w:vAlign w:val="top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</w:rPr>
                      <m:t>mA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0.10</w:t>
            </w:r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0.15</w:t>
            </w:r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0.20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0.25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0.30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0.35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  <w:vAlign w:val="top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84.91</w:t>
            </w:r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122.02</w:t>
            </w:r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156.28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183.14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200.21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214.75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84.91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  <w:vAlign w:val="top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</w:rPr>
                      <m:t>mA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0.45</w:t>
            </w:r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0.50</w:t>
            </w:r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0.55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0.60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0.65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0.70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934" w:type="dxa"/>
            <w:noWrap/>
            <w:vAlign w:val="top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</w:rPr>
                      <m:t>mV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241.80</w:t>
            </w:r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254.45</w:t>
            </w:r>
          </w:p>
        </w:tc>
        <w:tc>
          <w:tcPr>
            <w:tcW w:w="829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269.50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281.10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292.92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305.28</w:t>
            </w:r>
          </w:p>
        </w:tc>
        <w:tc>
          <w:tcPr>
            <w:tcW w:w="830" w:type="dxa"/>
            <w:noWrap/>
            <w:vAlign w:val="top"/>
          </w:tcPr>
          <w:p>
            <w:pPr>
              <w:jc w:val="center"/>
            </w:pPr>
          </w:p>
        </w:tc>
      </w:tr>
    </w:tbl>
    <w:p>
      <w:pPr>
        <w:ind w:left="525" w:firstLine="315"/>
        <w:rPr>
          <w:rFonts w:ascii="微软雅黑" w:hAnsi="微软雅黑" w:eastAsia="微软雅黑"/>
        </w:rPr>
      </w:pPr>
    </w:p>
    <w:p>
      <w:pPr>
        <w:pStyle w:val="2"/>
      </w:pPr>
      <w:r>
        <w:rPr>
          <w:rFonts w:hint="eastAsia"/>
        </w:rPr>
        <w:t>数据分析：</w:t>
      </w:r>
    </w:p>
    <w:p>
      <w:r>
        <w:t>1</w:t>
      </w:r>
      <w:r>
        <w:rPr>
          <w:rFonts w:hint="eastAsia"/>
        </w:rPr>
        <w:t>、根据测得的数据绘制图像如下：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图1、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=0.45A</m:t>
        </m:r>
      </m:oMath>
      <w:r>
        <w:rPr>
          <w:rFonts w:hint="eastAsia"/>
          <w:b/>
          <w:bCs/>
        </w:rPr>
        <w:t>时的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曲线</w:t>
      </w:r>
    </w:p>
    <w:p>
      <w:pPr>
        <w:jc w:val="center"/>
      </w:pPr>
      <w:r>
        <w:drawing>
          <wp:inline distT="0" distB="0" distL="0" distR="0">
            <wp:extent cx="4483100" cy="2719070"/>
            <wp:effectExtent l="4445" t="5080" r="8255" b="19050"/>
            <wp:docPr id="169200710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r>
        <w:rPr>
          <w:rFonts w:hint="eastAsia"/>
        </w:rPr>
        <w:t>通过线性拟合，求出函数的解析式为</w:t>
      </w:r>
    </w:p>
    <w:p>
      <m:oMathPara>
        <m:oMath>
          <m:r>
            <m:rPr/>
            <w:rPr>
              <w:rFonts w:ascii="Cambria Math" w:hAnsi="Cambria Math"/>
            </w:rPr>
            <m:t>y=2.0499x+0.0591</m:t>
          </m:r>
        </m:oMath>
      </m:oMathPara>
    </w:p>
    <w:p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/>
          <w:rPr>
            <w:rFonts w:ascii="Cambria Math" w:hAnsi="Cambria Math"/>
          </w:rPr>
          <m:t>=3500G/A=0.35T/A,d=0.5mm=5</m:t>
        </m:r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−4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，所以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2.0499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0.35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/>
                <w:rPr>
                  <w:rFonts w:ascii="Cambria Math" w:hAnsi="Cambria Math"/>
                </w:rPr>
                <m:t>0.45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=6.5076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lit/>
            </m:rPr>
            <w:rPr>
              <w:rFonts w:ascii="Cambria Math" w:hAnsi="Cambria Math"/>
            </w:rPr>
            <m:t>/C</m:t>
          </m:r>
        </m:oMath>
      </m:oMathPara>
    </w:p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r>
        <w:rPr>
          <w:rFonts w:hint="eastAsia"/>
        </w:rPr>
        <w:t>2、根据测得的数据绘制图像如下：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图2、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=4.5mA</m:t>
        </m:r>
      </m:oMath>
      <w:r>
        <w:rPr>
          <w:rFonts w:hint="eastAsia"/>
          <w:b/>
          <w:bCs/>
        </w:rPr>
        <w:t>时的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r>
        <w:rPr>
          <w:rFonts w:hint="eastAsia"/>
          <w:b/>
          <w:bCs/>
        </w:rPr>
        <w:t>曲线</w:t>
      </w:r>
    </w:p>
    <w:p>
      <w:pPr>
        <w:jc w:val="center"/>
        <w:rPr>
          <w:b/>
          <w:bCs/>
          <w:iCs/>
        </w:rPr>
      </w:pPr>
      <w:r>
        <w:drawing>
          <wp:inline distT="0" distB="0" distL="0" distR="0">
            <wp:extent cx="4483100" cy="2717800"/>
            <wp:effectExtent l="4445" t="5080" r="8255" b="5080"/>
            <wp:docPr id="7415365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r>
        <w:rPr>
          <w:rFonts w:hint="eastAsia"/>
        </w:rPr>
        <w:t>通过线性拟合，求出函数的解析式为：</w:t>
      </w:r>
    </w:p>
    <w:p>
      <m:oMathPara>
        <m:oMath>
          <m:r>
            <m:rPr/>
            <w:rPr>
              <w:rFonts w:ascii="Cambria Math" w:hAnsi="Cambria Math"/>
            </w:rPr>
            <m:t>y=21.239x−0.3221</m:t>
          </m:r>
        </m:oMath>
      </m:oMathPara>
    </w:p>
    <w:p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/>
          <w:rPr>
            <w:rFonts w:ascii="Cambria Math" w:hAnsi="Cambria Math"/>
          </w:rPr>
          <m:t>=0.35T/A,d=5</m:t>
        </m:r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−4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，所以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21.239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0.35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=6.7425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 xml:space="preserve"> 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lit/>
            </m:rPr>
            <w:rPr>
              <w:rFonts w:ascii="Cambria Math" w:hAnsi="Cambria Math"/>
            </w:rPr>
            <m:t>/C</m:t>
          </m:r>
        </m:oMath>
      </m:oMathPara>
    </w:p>
    <w:p>
      <w:pPr>
        <w:rPr>
          <w:iCs/>
        </w:rPr>
      </w:pPr>
    </w:p>
    <w:p>
      <w:pPr>
        <w:rPr>
          <w:iCs/>
        </w:rPr>
      </w:pPr>
      <w:r>
        <w:rPr>
          <w:iCs/>
        </w:rPr>
        <w:t>3</w:t>
      </w:r>
      <w:r>
        <w:rPr>
          <w:rFonts w:hint="eastAsia"/>
          <w:iCs/>
        </w:rPr>
        <w:t>、零磁场时，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=1.00mA</m:t>
        </m:r>
      </m:oMath>
      <w:r>
        <w:rPr>
          <w:rFonts w:hint="eastAsia"/>
          <w:iCs/>
        </w:rPr>
        <w:t>时，测得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=42.04mV</m:t>
        </m:r>
      </m:oMath>
    </w:p>
    <w:p>
      <w:pPr>
        <w:rPr>
          <w:iCs/>
        </w:rPr>
      </w:pPr>
    </w:p>
    <w:p>
      <w:pPr>
        <w:jc w:val="both"/>
        <w:rPr>
          <w:rFonts w:hint="eastAsia"/>
          <w:iCs/>
        </w:rPr>
      </w:pPr>
      <w:r>
        <w:rPr>
          <w:rFonts w:hint="eastAsia"/>
          <w:iCs/>
        </w:rPr>
        <w:t>4、</w:t>
      </w:r>
    </w:p>
    <w:p>
      <w:pPr>
        <w:jc w:val="center"/>
        <w:rPr>
          <w:iCs/>
        </w:rPr>
      </w:pPr>
      <w:r>
        <w:drawing>
          <wp:inline distT="0" distB="0" distL="114300" distR="114300">
            <wp:extent cx="3950970" cy="2007870"/>
            <wp:effectExtent l="0" t="0" r="1143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737" b="123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iCs/>
        </w:rPr>
      </w:pPr>
      <w:r>
        <w:rPr>
          <w:rFonts w:hint="eastAsia"/>
          <w:b/>
          <w:bCs/>
          <w:iCs/>
        </w:rPr>
        <w:t>图3</w:t>
      </w:r>
      <w:r>
        <w:rPr>
          <w:b/>
          <w:bCs/>
          <w:iCs/>
        </w:rPr>
        <w:t xml:space="preserve"> </w:t>
      </w:r>
      <w:r>
        <w:rPr>
          <w:rFonts w:hint="eastAsia"/>
          <w:b/>
          <w:bCs/>
          <w:iCs/>
        </w:rPr>
        <w:t>电流、磁场和电场在霍尔片中的方向示意图</w:t>
      </w:r>
    </w:p>
    <w:p>
      <w:pPr>
        <w:rPr>
          <w:iCs/>
        </w:rPr>
      </w:pPr>
      <w:r>
        <w:rPr>
          <w:rFonts w:hint="eastAsia"/>
          <w:iCs/>
        </w:rPr>
        <w:t>电流、磁场和电场在霍尔片中的方向如图3所示，载流子受力指向下表面，而下</w:t>
      </w:r>
      <w:bookmarkStart w:id="0" w:name="_GoBack"/>
      <w:bookmarkEnd w:id="0"/>
      <w:r>
        <w:rPr>
          <w:rFonts w:hint="eastAsia"/>
          <w:iCs/>
        </w:rPr>
        <w:t>表面电势低，故下表面堆积带负电的载流子。载流子带负电，所以实验室用的霍尔片为n型半导体。</w:t>
      </w:r>
    </w:p>
    <w:p>
      <w:pPr>
        <w:rPr>
          <w:iCs/>
        </w:rPr>
      </w:pPr>
      <w:r>
        <w:rPr>
          <w:rFonts w:hint="eastAsia"/>
          <w:iCs/>
        </w:rPr>
        <w:t>根据欧姆定律：</w:t>
      </w:r>
    </w:p>
    <w:p>
      <w:pPr>
        <w:rPr>
          <w:iCs/>
        </w:rPr>
      </w:pPr>
      <m:oMathPara>
        <m:oMath>
          <m:r>
            <m:rPr/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=42.04</m:t>
          </m:r>
          <m:r>
            <m:rPr>
              <m:sty m:val="p"/>
            </m:rPr>
            <w:rPr>
              <w:rFonts w:hint="eastAsia" w:ascii="Cambria Math" w:hAnsi="Cambria Math"/>
            </w:rPr>
            <m:t>Ω</m:t>
          </m:r>
        </m:oMath>
      </m:oMathPara>
    </w:p>
    <w:p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RS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3.0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42.04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/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/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=35.6803 S/m</m:t>
          </m:r>
        </m:oMath>
      </m:oMathPara>
    </w:p>
    <w:p>
      <w:pPr>
        <w:rPr>
          <w:iCs/>
        </w:rPr>
      </w:pPr>
      <w:r>
        <w:rPr>
          <w:rFonts w:hint="eastAsia"/>
          <w:iCs/>
        </w:rPr>
        <w:t>由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/>
              <w:rPr>
                <w:rFonts w:ascii="Cambria Math" w:hAnsi="Cambria Math"/>
              </w:rPr>
              <m:t>qn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/>
          <w:rPr>
            <w:rFonts w:ascii="Cambria Math" w:hAnsi="Cambria Math"/>
          </w:rPr>
          <m:t>,q=e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rFonts w:hint="eastAsia"/>
          <w:iCs/>
        </w:rPr>
        <w:t>取实验1、2所得的平均值</w:t>
      </w:r>
      <m:oMath>
        <m:r>
          <m:rPr/>
          <w:rPr>
            <w:rFonts w:ascii="Cambria Math" w:hAnsi="Cambria Math"/>
          </w:rPr>
          <m:t>6.6250</m:t>
        </m:r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−3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 xml:space="preserve"> m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>
            <m:lit/>
          </m:rPr>
          <w:rPr>
            <w:rFonts w:ascii="Cambria Math" w:hAnsi="Cambria Math"/>
          </w:rPr>
          <m:t>/C</m:t>
        </m:r>
      </m:oMath>
    </w:p>
    <w:p>
      <w:pPr>
        <w:rPr>
          <w:iCs/>
        </w:rPr>
      </w:pPr>
      <m:oMathPara>
        <m:oMath>
          <m:r>
            <m:rPr/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1.602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−19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r>
                <m:rPr/>
                <w:rPr>
                  <w:rFonts w:ascii="Cambria Math" w:hAnsi="Cambria Math"/>
                </w:rPr>
                <m:t>6.6250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=9.4222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 xml:space="preserve"> </m:t>
              </m:r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−3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</m:oMath>
      </m:oMathPara>
    </w:p>
    <w:p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ne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w:rPr>
              <w:rFonts w:ascii="Cambria Math" w:hAnsi="Cambria Math"/>
            </w:rPr>
            <m:t xml:space="preserve">=0.2364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r>
            <m:rPr>
              <m:lit/>
            </m:rPr>
            <w:rPr>
              <w:rFonts w:ascii="Cambria Math" w:hAnsi="Cambria Math"/>
            </w:rPr>
            <m:t>/Vs</m:t>
          </m:r>
        </m:oMath>
      </m:oMathPara>
    </w:p>
    <w:p>
      <w:pPr>
        <w:rPr>
          <w:iCs/>
        </w:rPr>
      </w:pPr>
    </w:p>
    <w:p>
      <w:pPr>
        <w:rPr>
          <w:iCs/>
        </w:rPr>
      </w:pPr>
      <w:r>
        <w:rPr>
          <w:rFonts w:hint="eastAsia"/>
          <w:iCs/>
        </w:rPr>
        <w:t>5、锑化铟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rFonts w:hint="eastAsia"/>
          <w:iCs/>
        </w:rPr>
        <w:t>曲线如下图所示：</w:t>
      </w:r>
    </w:p>
    <w:p>
      <w:pPr>
        <w:jc w:val="center"/>
        <w:rPr>
          <w:b/>
          <w:bCs/>
          <w:iCs/>
        </w:rPr>
      </w:pPr>
      <w:r>
        <w:rPr>
          <w:rFonts w:hint="eastAsia"/>
          <w:b/>
          <w:bCs/>
          <w:iCs/>
        </w:rPr>
        <w:t>图</w:t>
      </w:r>
      <w:r>
        <w:rPr>
          <w:b/>
          <w:bCs/>
          <w:iCs/>
        </w:rPr>
        <w:t xml:space="preserve">4 </w:t>
      </w:r>
      <w:r>
        <w:rPr>
          <w:rFonts w:hint="eastAsia"/>
          <w:b/>
          <w:bCs/>
          <w:iCs/>
        </w:rPr>
        <w:t>锑化铟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b>
        </m:sSub>
      </m:oMath>
      <w:r>
        <w:rPr>
          <w:rFonts w:hint="eastAsia"/>
          <w:b/>
          <w:bCs/>
          <w:iCs/>
        </w:rPr>
        <w:t>曲线</w:t>
      </w:r>
    </w:p>
    <w:p>
      <w:pPr>
        <w:jc w:val="center"/>
      </w:pPr>
      <w:r>
        <w:drawing>
          <wp:inline distT="0" distB="0" distL="0" distR="0">
            <wp:extent cx="4492625" cy="2734310"/>
            <wp:effectExtent l="4445" t="4445" r="13970" b="19685"/>
            <wp:docPr id="208144755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4"/>
      </w:pBdr>
      <w:ind w:firstLine="3242" w:firstLineChars="897"/>
    </w:pPr>
    <w:r>
      <w:rPr>
        <w:rFonts w:hint="eastAsia"/>
        <w:b/>
        <w:sz w:val="36"/>
        <w:szCs w:val="36"/>
        <w:u w:val="double"/>
      </w:rPr>
      <w:t>实   验   报   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  </w:t>
    </w:r>
    <w:r>
      <w:rPr>
        <w:rFonts w:hint="eastAsia"/>
      </w:rPr>
      <w:t>评分：</w:t>
    </w:r>
  </w:p>
  <w:p>
    <w:pPr>
      <w:pStyle w:val="4"/>
      <w:pBdr>
        <w:bottom w:val="single" w:color="auto" w:sz="6" w:space="4"/>
      </w:pBdr>
    </w:pPr>
  </w:p>
  <w:p>
    <w:pPr>
      <w:pStyle w:val="4"/>
    </w:pPr>
    <w:r>
      <w:rPr>
        <w:rFonts w:hint="eastAsia"/>
        <w:u w:val="single"/>
      </w:rPr>
      <w:t xml:space="preserve"> 计算机科学与技术 </w:t>
    </w:r>
    <w:r>
      <w:rPr>
        <w:rFonts w:hint="eastAsia"/>
      </w:rPr>
      <w:t>学院</w:t>
    </w:r>
    <w:r>
      <w:rPr>
        <w:rFonts w:hint="eastAsia"/>
        <w:u w:val="single"/>
      </w:rPr>
      <w:t xml:space="preserve"> 3 </w:t>
    </w:r>
    <w:r>
      <w:rPr>
        <w:rFonts w:hint="eastAsia"/>
      </w:rPr>
      <w:t>班         学号</w:t>
    </w:r>
    <w:r>
      <w:rPr>
        <w:rFonts w:hint="eastAsia"/>
        <w:u w:val="single"/>
      </w:rPr>
      <w:t xml:space="preserve"> PB22111711  </w:t>
    </w:r>
    <w:r>
      <w:rPr>
        <w:rFonts w:hint="eastAsia"/>
      </w:rPr>
      <w:t xml:space="preserve">          姓名</w:t>
    </w:r>
    <w:r>
      <w:rPr>
        <w:rFonts w:hint="eastAsia"/>
        <w:u w:val="single"/>
      </w:rPr>
      <w:t xml:space="preserve">   陈昕琪   </w:t>
    </w:r>
    <w:r>
      <w:rPr>
        <w:rFonts w:hint="eastAsia"/>
      </w:rPr>
      <w:t xml:space="preserve">          日期</w:t>
    </w:r>
    <w:r>
      <w:rPr>
        <w:rFonts w:hint="eastAsia"/>
        <w:u w:val="single"/>
      </w:rPr>
      <w:t xml:space="preserve"> </w:t>
    </w:r>
    <w:r>
      <w:rPr>
        <w:u w:val="single"/>
      </w:rPr>
      <w:t>20</w:t>
    </w:r>
    <w:r>
      <w:rPr>
        <w:rFonts w:hint="eastAsia"/>
        <w:u w:val="single"/>
      </w:rPr>
      <w:t>23</w:t>
    </w:r>
    <w:r>
      <w:rPr>
        <w:u w:val="single"/>
      </w:rPr>
      <w:t>-</w:t>
    </w:r>
    <w:r>
      <w:rPr>
        <w:rFonts w:hint="eastAsia"/>
        <w:u w:val="single"/>
        <w:lang w:val="en-US" w:eastAsia="zh-CN"/>
      </w:rPr>
      <w:t>10</w:t>
    </w:r>
    <w:r>
      <w:rPr>
        <w:u w:val="single"/>
      </w:rPr>
      <w:t>-</w:t>
    </w:r>
    <w:r>
      <w:rPr>
        <w:rFonts w:hint="eastAsia"/>
        <w:u w:val="single"/>
        <w:lang w:val="en-US" w:eastAsia="zh-CN"/>
      </w:rPr>
      <w:t>17</w:t>
    </w:r>
    <w:r>
      <w:rPr>
        <w:rFonts w:hint="eastAsia"/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iMGViYjFmNzBkMzU0N2Q0YTRlZmM4ZTBiM2UwZTMifQ=="/>
  </w:docVars>
  <w:rsids>
    <w:rsidRoot w:val="3321028E"/>
    <w:rsid w:val="3321028E"/>
    <w:rsid w:val="67F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mailustceducn-my.sharepoint.com/personal/tongligalaxy_mail_ustc_edu_cn/Documents/Files/&#22823;&#29289;&#23454;&#39564;/cxq&#30340;&#38669;&#23572;&#25928;&#24212;/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mailustceducn-my.sharepoint.com/personal/tongligalaxy_mail_ustc_edu_cn/Documents/Files/&#22823;&#29289;&#23454;&#39564;/cxq&#30340;&#38669;&#23572;&#25928;&#24212;/&#25968;&#25454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mailustceducn-my.sharepoint.com/personal/tongligalaxy_mail_ustc_edu_cn/Documents/Files/&#22823;&#29289;&#23454;&#39564;/cxq&#30340;&#38669;&#23572;&#25928;&#24212;/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V_H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83892395886775"/>
                  <c:y val="-0.01868285847734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Sheet1!$B$1:$I$1</c:f>
              <c:numCache>
                <c:formatCode>0.00</c:formatCode>
                <c:ptCount val="8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</c:numCache>
            </c:numRef>
          </c:xVal>
          <c:yVal>
            <c:numRef>
              <c:f>Sheet1!$B$6:$I$6</c:f>
              <c:numCache>
                <c:formatCode>0.00_ </c:formatCode>
                <c:ptCount val="8"/>
                <c:pt idx="0">
                  <c:v>2.1125</c:v>
                </c:pt>
                <c:pt idx="1">
                  <c:v>3.1575</c:v>
                </c:pt>
                <c:pt idx="2">
                  <c:v>4.18</c:v>
                </c:pt>
                <c:pt idx="3">
                  <c:v>5.165</c:v>
                </c:pt>
                <c:pt idx="4">
                  <c:v>6.2125</c:v>
                </c:pt>
                <c:pt idx="5">
                  <c:v>7.105</c:v>
                </c:pt>
                <c:pt idx="6">
                  <c:v>8.3075</c:v>
                </c:pt>
                <c:pt idx="7">
                  <c:v>9.32999999999999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716079"/>
        <c:axId val="1303723151"/>
      </c:scatterChart>
      <c:valAx>
        <c:axId val="1303716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3723151"/>
        <c:crosses val="autoZero"/>
        <c:crossBetween val="midCat"/>
      </c:valAx>
      <c:valAx>
        <c:axId val="130372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3716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Sheet2!$A$6</c:f>
              <c:strCache>
                <c:ptCount val="1"/>
                <c:pt idx="0">
                  <c:v>V_H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04454953045883"/>
                  <c:y val="-0.004672897196261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Sheet2!$B$1:$I$1</c:f>
              <c:numCache>
                <c:formatCode>0.00</c:formatCode>
                <c:ptCount val="8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  <c:pt idx="5">
                  <c:v>0.35</c:v>
                </c:pt>
                <c:pt idx="6">
                  <c:v>0.4</c:v>
                </c:pt>
                <c:pt idx="7">
                  <c:v>0.45</c:v>
                </c:pt>
              </c:numCache>
            </c:numRef>
          </c:xVal>
          <c:yVal>
            <c:numRef>
              <c:f>Sheet2!$B$6:$I$6</c:f>
              <c:numCache>
                <c:formatCode>0.00</c:formatCode>
                <c:ptCount val="8"/>
                <c:pt idx="0">
                  <c:v>1.90499999999999</c:v>
                </c:pt>
                <c:pt idx="1">
                  <c:v>2.85500000000002</c:v>
                </c:pt>
                <c:pt idx="2">
                  <c:v>3.895</c:v>
                </c:pt>
                <c:pt idx="3">
                  <c:v>4.91000000000001</c:v>
                </c:pt>
                <c:pt idx="4">
                  <c:v>5.99250000000001</c:v>
                </c:pt>
                <c:pt idx="5">
                  <c:v>7.09</c:v>
                </c:pt>
                <c:pt idx="6">
                  <c:v>8.18500000000001</c:v>
                </c:pt>
                <c:pt idx="7">
                  <c:v>9.3175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737295"/>
        <c:axId val="1303739375"/>
      </c:scatterChart>
      <c:valAx>
        <c:axId val="130373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3739375"/>
        <c:crosses val="autoZero"/>
        <c:crossBetween val="midCat"/>
      </c:valAx>
      <c:valAx>
        <c:axId val="130373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373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Sheet3!$A$2</c:f>
              <c:strCache>
                <c:ptCount val="1"/>
                <c:pt idx="0">
                  <c:v>V_H(mV)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Sheet3!$B$1:$R$1</c:f>
              <c:numCache>
                <c:formatCode>0.00</c:formatCode>
                <c:ptCount val="17"/>
                <c:pt idx="0">
                  <c:v>0.1</c:v>
                </c:pt>
                <c:pt idx="1" c:formatCode="General">
                  <c:v>0.15</c:v>
                </c:pt>
                <c:pt idx="2">
                  <c:v>0.2</c:v>
                </c:pt>
                <c:pt idx="3" c:formatCode="General">
                  <c:v>0.25</c:v>
                </c:pt>
                <c:pt idx="4">
                  <c:v>0.3</c:v>
                </c:pt>
                <c:pt idx="5" c:formatCode="General">
                  <c:v>0.35</c:v>
                </c:pt>
                <c:pt idx="6">
                  <c:v>0.4</c:v>
                </c:pt>
                <c:pt idx="7">
                  <c:v>0.45</c:v>
                </c:pt>
                <c:pt idx="8">
                  <c:v>0.5</c:v>
                </c:pt>
                <c:pt idx="9">
                  <c:v>0.55</c:v>
                </c:pt>
                <c:pt idx="10">
                  <c:v>0.6</c:v>
                </c:pt>
                <c:pt idx="11">
                  <c:v>0.65</c:v>
                </c:pt>
                <c:pt idx="12">
                  <c:v>0.7</c:v>
                </c:pt>
              </c:numCache>
            </c:numRef>
          </c:xVal>
          <c:yVal>
            <c:numRef>
              <c:f>Sheet3!$B$2:$R$2</c:f>
              <c:numCache>
                <c:formatCode>0.00_);[Red]\(0.00\)</c:formatCode>
                <c:ptCount val="17"/>
                <c:pt idx="0">
                  <c:v>84.91</c:v>
                </c:pt>
                <c:pt idx="1">
                  <c:v>122.02</c:v>
                </c:pt>
                <c:pt idx="2">
                  <c:v>156.28</c:v>
                </c:pt>
                <c:pt idx="3">
                  <c:v>183.14</c:v>
                </c:pt>
                <c:pt idx="4">
                  <c:v>200.21</c:v>
                </c:pt>
                <c:pt idx="5">
                  <c:v>214.75</c:v>
                </c:pt>
                <c:pt idx="6">
                  <c:v>230.1</c:v>
                </c:pt>
                <c:pt idx="7">
                  <c:v>241.8</c:v>
                </c:pt>
                <c:pt idx="8">
                  <c:v>254.45</c:v>
                </c:pt>
                <c:pt idx="9">
                  <c:v>269.5</c:v>
                </c:pt>
                <c:pt idx="10">
                  <c:v>281.1</c:v>
                </c:pt>
                <c:pt idx="11">
                  <c:v>292.92</c:v>
                </c:pt>
                <c:pt idx="12">
                  <c:v>305.28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233599"/>
        <c:axId val="2091230687"/>
      </c:scatterChart>
      <c:valAx>
        <c:axId val="2091233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1230687"/>
        <c:crosses val="autoZero"/>
        <c:crossBetween val="midCat"/>
      </c:valAx>
      <c:valAx>
        <c:axId val="209123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1233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2023-10-17T08:58:00Z</dcterms:created>
  <dc:creator>xcm</dc:creator>
  <cp:lastModifiedBy>xcm</cp:lastModifiedBy>
  <dcterms:modified xsi:type="dcterms:W3CDTF">2023-10-17T09:20:13Z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A114C69AA80A4A498461723DB28B68BC_11</vt:lpwstr>
  </property>
</Properties>
</file>