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B0E3C">
      <w:pPr>
        <w:spacing w:before="1600"/>
      </w:pPr>
      <w:bookmarkStart w:id="0" w:name="_GoBack"/>
      <w:bookmarkEnd w:id="0"/>
    </w:p>
    <w:p w14:paraId="64241856">
      <w:pPr>
        <w:spacing w:after="200"/>
        <w:jc w:val="center"/>
      </w:pPr>
      <w:r>
        <w:rPr>
          <w:b/>
          <w:bCs/>
          <w:color w:val="2E5AAC"/>
          <w:sz w:val="44"/>
          <w:szCs w:val="44"/>
        </w:rPr>
        <w:t>无限画布 AI 视频生成平台</w:t>
      </w:r>
    </w:p>
    <w:p w14:paraId="3B91DE44">
      <w:pPr>
        <w:spacing w:after="600"/>
        <w:jc w:val="center"/>
      </w:pPr>
      <w:r>
        <w:rPr>
          <w:b/>
          <w:bCs/>
          <w:color w:val="374151"/>
          <w:sz w:val="30"/>
          <w:szCs w:val="30"/>
        </w:rPr>
        <w:t>产品开发需求文档（PRD）</w:t>
      </w:r>
    </w:p>
    <w:p w14:paraId="6DAB65C5">
      <w:pPr>
        <w:spacing w:after="120"/>
        <w:jc w:val="center"/>
      </w:pPr>
      <w:r>
        <w:rPr>
          <w:color w:val="666666"/>
          <w:sz w:val="22"/>
          <w:szCs w:val="22"/>
        </w:rPr>
        <w:t>适用产品线：新年台历 · 新年挂历</w:t>
      </w:r>
    </w:p>
    <w:p w14:paraId="182D6ADD">
      <w:pPr>
        <w:spacing w:after="60"/>
        <w:jc w:val="center"/>
      </w:pPr>
      <w:r>
        <w:rPr>
          <w:color w:val="888888"/>
          <w:sz w:val="20"/>
          <w:szCs w:val="20"/>
        </w:rPr>
        <w:t>文档版本：v0.1（草稿，待评审）</w:t>
      </w:r>
    </w:p>
    <w:p w14:paraId="7B8E0E18">
      <w:pPr>
        <w:jc w:val="center"/>
      </w:pPr>
      <w:r>
        <w:rPr>
          <w:color w:val="888888"/>
          <w:sz w:val="20"/>
          <w:szCs w:val="20"/>
        </w:rPr>
        <w:t>日期：2026年7月1日</w:t>
      </w:r>
    </w:p>
    <w:p w14:paraId="66CB3F23">
      <w:r>
        <w:br w:type="page"/>
      </w:r>
    </w:p>
    <w:p w14:paraId="02EC2DD3">
      <w:pPr>
        <w:pStyle w:val="2"/>
        <w:spacing w:before="360" w:after="160"/>
      </w:pPr>
      <w:r>
        <w:t>一、文档概述</w:t>
      </w:r>
    </w:p>
    <w:p w14:paraId="0C5DEA63">
      <w:pPr>
        <w:pStyle w:val="3"/>
        <w:spacing w:before="260" w:after="120"/>
      </w:pPr>
      <w:r>
        <w:t>1.1 背景</w:t>
      </w:r>
    </w:p>
    <w:p w14:paraId="27906BAC">
      <w:pPr>
        <w:spacing w:after="160" w:line="300" w:lineRule="auto"/>
      </w:pPr>
      <w:r>
        <w:rPr>
          <w:sz w:val="21"/>
          <w:szCs w:val="21"/>
        </w:rPr>
        <w:t>日历类周边产品（新年台历、新年挂历）具有 SKU 数量多、系列化程度高、上新周期集中的特点，传统逐条人工剪辑视频的方式成本高、周期长，难以支撑大促节点的批量上新需求。需要一套基于图生视频能力的批量生产平台，将视频生产从"精品创作"转变为"标准化流水线生产"。</w:t>
      </w:r>
    </w:p>
    <w:p w14:paraId="5E84EDB6">
      <w:pPr>
        <w:pStyle w:val="3"/>
        <w:spacing w:before="260" w:after="120"/>
      </w:pPr>
      <w:r>
        <w:t>1.2 目标</w:t>
      </w:r>
    </w:p>
    <w:p w14:paraId="08EE306A">
      <w:pPr>
        <w:pStyle w:val="16"/>
        <w:numPr>
          <w:ilvl w:val="0"/>
          <w:numId w:val="1"/>
        </w:numPr>
        <w:spacing w:after="80" w:line="280" w:lineRule="auto"/>
      </w:pPr>
      <w:r>
        <w:t>在无限画布中，通过节点化的分镜模板，将图生视频生成流程可视化、结构化。</w:t>
      </w:r>
    </w:p>
    <w:p w14:paraId="5207AA90">
      <w:pPr>
        <w:pStyle w:val="16"/>
        <w:numPr>
          <w:ilvl w:val="0"/>
          <w:numId w:val="1"/>
        </w:numPr>
        <w:spacing w:after="80" w:line="280" w:lineRule="auto"/>
      </w:pPr>
      <w:r>
        <w:t>支持模板复用：一次设计好分镜结构，替换素材即可批量适配不同产品 SKU。</w:t>
      </w:r>
    </w:p>
    <w:p w14:paraId="3CC9399E">
      <w:pPr>
        <w:pStyle w:val="16"/>
        <w:numPr>
          <w:ilvl w:val="0"/>
          <w:numId w:val="1"/>
        </w:numPr>
        <w:spacing w:after="80" w:line="280" w:lineRule="auto"/>
      </w:pPr>
      <w:r>
        <w:t>单条成片时长控制在 25～30 秒，满足详情页、短视频平台带货场景需求。</w:t>
      </w:r>
    </w:p>
    <w:p w14:paraId="5556F447">
      <w:pPr>
        <w:pStyle w:val="16"/>
        <w:numPr>
          <w:ilvl w:val="0"/>
          <w:numId w:val="1"/>
        </w:numPr>
        <w:spacing w:after="80" w:line="280" w:lineRule="auto"/>
      </w:pPr>
      <w:r>
        <w:t>交互门槛低，面向运营/设计人员而非专业视频剪辑人员。</w:t>
      </w:r>
    </w:p>
    <w:p w14:paraId="2142A8A2">
      <w:pPr>
        <w:pStyle w:val="3"/>
        <w:spacing w:before="260" w:after="120"/>
      </w:pPr>
      <w:r>
        <w:t>1.3 文档范围</w:t>
      </w:r>
    </w:p>
    <w:p w14:paraId="3239807F">
      <w:pPr>
        <w:spacing w:after="160" w:line="300" w:lineRule="auto"/>
      </w:pPr>
      <w:r>
        <w:rPr>
          <w:sz w:val="21"/>
          <w:szCs w:val="21"/>
        </w:rPr>
        <w:t>本文档覆盖产品定位、核心交互逻辑、功能需求、节点体系、批量生产机制、生成稳定性策略要点、系统架构要点与路线图。不含详细视觉稿（UI Design）、算法模型选型评测报告，相关内容将在后续文档中输出。</w:t>
      </w:r>
    </w:p>
    <w:p w14:paraId="380120EC">
      <w:pPr>
        <w:pStyle w:val="2"/>
        <w:spacing w:before="360" w:after="160"/>
      </w:pPr>
      <w:r>
        <w:t>二、产品定位</w:t>
      </w:r>
    </w:p>
    <w:tbl>
      <w:tblPr>
        <w:tblStyle w:val="11"/>
        <w:tblW w:w="837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6570"/>
      </w:tblGrid>
      <w:tr w14:paraId="4BE7A24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5466F">
            <w:r>
              <w:rPr>
                <w:b/>
                <w:bCs/>
                <w:color w:val="FFFFFF"/>
                <w:sz w:val="19"/>
                <w:szCs w:val="19"/>
              </w:rPr>
              <w:t>维度</w:t>
            </w:r>
          </w:p>
        </w:tc>
        <w:tc>
          <w:tcPr>
            <w:tcW w:w="657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F4F92">
            <w:r>
              <w:rPr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62374C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E998A5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产品性质</w:t>
            </w:r>
          </w:p>
        </w:tc>
        <w:tc>
          <w:tcPr>
            <w:tcW w:w="65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1C55B9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批量视频生产工具，非单条精品创作工具，核心价值是规模化、一致性、可控成本</w:t>
            </w:r>
          </w:p>
        </w:tc>
      </w:tr>
      <w:tr w14:paraId="061A1C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7FEC2D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目标用户</w:t>
            </w:r>
          </w:p>
        </w:tc>
        <w:tc>
          <w:tcPr>
            <w:tcW w:w="657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5DD00F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日历类产品的运营/设计人员，非专业视频剪辑人员</w:t>
            </w:r>
          </w:p>
        </w:tc>
      </w:tr>
      <w:tr w14:paraId="38157E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541394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首期适用产品线</w:t>
            </w:r>
          </w:p>
        </w:tc>
        <w:tc>
          <w:tcPr>
            <w:tcW w:w="65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680C7A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新年台历（桌面立式）、新年挂历（墙面悬挂）</w:t>
            </w:r>
          </w:p>
        </w:tc>
      </w:tr>
      <w:tr w14:paraId="1FD0AA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E58A30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核心产出</w:t>
            </w:r>
          </w:p>
        </w:tc>
        <w:tc>
          <w:tcPr>
            <w:tcW w:w="657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5D9A57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单条 25～30 秒的图生视频短片，用于详情页、抖音/小红书/视频号等短视频平台</w:t>
            </w:r>
          </w:p>
        </w:tc>
      </w:tr>
    </w:tbl>
    <w:p w14:paraId="5839FEB2">
      <w:pPr>
        <w:pStyle w:val="2"/>
        <w:spacing w:before="360" w:after="160"/>
      </w:pPr>
      <w:r>
        <w:t>三、核心概念定义</w:t>
      </w:r>
    </w:p>
    <w:tbl>
      <w:tblPr>
        <w:tblStyle w:val="11"/>
        <w:tblW w:w="837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6370"/>
      </w:tblGrid>
      <w:tr w14:paraId="5708D53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D1D37">
            <w:r>
              <w:rPr>
                <w:b/>
                <w:bCs/>
                <w:color w:val="FFFFFF"/>
                <w:sz w:val="19"/>
                <w:szCs w:val="19"/>
              </w:rPr>
              <w:t>术语</w:t>
            </w:r>
          </w:p>
        </w:tc>
        <w:tc>
          <w:tcPr>
            <w:tcW w:w="637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4BD26">
            <w:r>
              <w:rPr>
                <w:b/>
                <w:bCs/>
                <w:color w:val="FFFFFF"/>
                <w:sz w:val="19"/>
                <w:szCs w:val="19"/>
              </w:rPr>
              <w:t>定义</w:t>
            </w:r>
          </w:p>
        </w:tc>
      </w:tr>
      <w:tr w14:paraId="4540BF3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E0FF28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无限画布 Canvas</w:t>
            </w:r>
          </w:p>
        </w:tc>
        <w:tc>
          <w:tcPr>
            <w:tcW w:w="63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4CB1EE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可自由缩放/平移的可视化编排界面，用于摆放节点、连线、组织生产流程</w:t>
            </w:r>
          </w:p>
        </w:tc>
      </w:tr>
      <w:tr w14:paraId="3A1639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907E4A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节点 Node</w:t>
            </w:r>
          </w:p>
        </w:tc>
        <w:tc>
          <w:tcPr>
            <w:tcW w:w="637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19F971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画布上的最小功能单元，分为素材节点、AI生成节点、分镜节点、合成节点四类</w:t>
            </w:r>
          </w:p>
        </w:tc>
      </w:tr>
      <w:tr w14:paraId="2C196A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C54016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分镜模板 Storyboard Template</w:t>
            </w:r>
          </w:p>
        </w:tc>
        <w:tc>
          <w:tcPr>
            <w:tcW w:w="63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71157C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一条由多个分镜节点按顺序连接而成的结构，规定镜头数量、时长分配、转场方式，可复用于不同产品</w:t>
            </w:r>
          </w:p>
        </w:tc>
      </w:tr>
      <w:tr w14:paraId="290CCFC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E5534D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素材角色 Asset Role</w:t>
            </w:r>
          </w:p>
        </w:tc>
        <w:tc>
          <w:tcPr>
            <w:tcW w:w="637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486519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描述一张素材图在分镜模板中承担的功能位置，如"主图""细节特写1""场景图"，用于替代按顺序绑定</w:t>
            </w:r>
          </w:p>
        </w:tc>
      </w:tr>
      <w:tr w14:paraId="26E0D9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24A327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变量位 Variable Slot</w:t>
            </w:r>
          </w:p>
        </w:tc>
        <w:tc>
          <w:tcPr>
            <w:tcW w:w="63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CD7602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分镜节点中用于绑定具体产品图片的输入位，模板保存时不保存变量位的具体内容，只保存结构</w:t>
            </w:r>
          </w:p>
        </w:tc>
      </w:tr>
      <w:tr w14:paraId="6D2CB3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8FC0BC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批量克隆 Batch Clone</w:t>
            </w:r>
          </w:p>
        </w:tc>
        <w:tc>
          <w:tcPr>
            <w:tcW w:w="637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50C6FC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将同一条模板链按不同产品的素材角色映射自动复制出多条独立链，实现批量生成</w:t>
            </w:r>
          </w:p>
        </w:tc>
      </w:tr>
    </w:tbl>
    <w:p w14:paraId="406EB8E5">
      <w:pPr>
        <w:pStyle w:val="2"/>
        <w:spacing w:before="360" w:after="160"/>
      </w:pPr>
      <w:r>
        <w:t>四、功能需求</w:t>
      </w:r>
    </w:p>
    <w:p w14:paraId="3BE9E765">
      <w:pPr>
        <w:pStyle w:val="3"/>
        <w:spacing w:before="260" w:after="120"/>
      </w:pPr>
      <w:r>
        <w:t>4.1 无限画布基础交互</w:t>
      </w:r>
    </w:p>
    <w:p w14:paraId="20867835">
      <w:pPr>
        <w:pStyle w:val="16"/>
        <w:numPr>
          <w:ilvl w:val="0"/>
          <w:numId w:val="1"/>
        </w:numPr>
        <w:spacing w:after="80" w:line="280" w:lineRule="auto"/>
      </w:pPr>
      <w:r>
        <w:t>支持无限缩放、平移、多选、框选。</w:t>
      </w:r>
    </w:p>
    <w:p w14:paraId="0509304B">
      <w:pPr>
        <w:pStyle w:val="16"/>
        <w:numPr>
          <w:ilvl w:val="0"/>
          <w:numId w:val="1"/>
        </w:numPr>
        <w:spacing w:after="80" w:line="280" w:lineRule="auto"/>
      </w:pPr>
      <w:r>
        <w:t>支持节点自由拖拽摆放、连线绘制与删除。</w:t>
      </w:r>
    </w:p>
    <w:p w14:paraId="0B6BB101">
      <w:pPr>
        <w:pStyle w:val="16"/>
        <w:numPr>
          <w:ilvl w:val="0"/>
          <w:numId w:val="1"/>
        </w:numPr>
        <w:spacing w:after="80" w:line="280" w:lineRule="auto"/>
      </w:pPr>
      <w:r>
        <w:t>画布/链条顶部实时显示当前分镜链总时长，超过 30 秒时数字变红并提示需删减节点或压缩单镜头时长。</w:t>
      </w:r>
    </w:p>
    <w:p w14:paraId="493C6E28">
      <w:pPr>
        <w:pStyle w:val="3"/>
        <w:spacing w:before="260" w:after="120"/>
      </w:pPr>
      <w:r>
        <w:t>4.2 节点体系设计</w:t>
      </w:r>
    </w:p>
    <w:p w14:paraId="47531D97">
      <w:pPr>
        <w:spacing w:after="160" w:line="300" w:lineRule="auto"/>
      </w:pPr>
      <w:r>
        <w:rPr>
          <w:sz w:val="21"/>
          <w:szCs w:val="21"/>
        </w:rPr>
        <w:t>画布内节点分为四类，颜色区分功能与是否随产品变化：</w:t>
      </w:r>
    </w:p>
    <w:tbl>
      <w:tblPr>
        <w:tblStyle w:val="11"/>
        <w:tblW w:w="837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200"/>
        <w:gridCol w:w="4400"/>
        <w:gridCol w:w="1370"/>
      </w:tblGrid>
      <w:tr w14:paraId="0E7B38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FF564">
            <w:r>
              <w:rPr>
                <w:b/>
                <w:bCs/>
                <w:color w:val="FFFFFF"/>
                <w:sz w:val="19"/>
                <w:szCs w:val="19"/>
              </w:rPr>
              <w:t>节点类型</w:t>
            </w:r>
          </w:p>
        </w:tc>
        <w:tc>
          <w:tcPr>
            <w:tcW w:w="120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1B2153">
            <w:r>
              <w:rPr>
                <w:b/>
                <w:bCs/>
                <w:color w:val="FFFFFF"/>
                <w:sz w:val="19"/>
                <w:szCs w:val="19"/>
              </w:rPr>
              <w:t>颜色标识</w:t>
            </w:r>
          </w:p>
        </w:tc>
        <w:tc>
          <w:tcPr>
            <w:tcW w:w="440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8A4B0">
            <w:r>
              <w:rPr>
                <w:b/>
                <w:bCs/>
                <w:color w:val="FFFFFF"/>
                <w:sz w:val="19"/>
                <w:szCs w:val="19"/>
              </w:rPr>
              <w:t>功能说明</w:t>
            </w:r>
          </w:p>
        </w:tc>
        <w:tc>
          <w:tcPr>
            <w:tcW w:w="137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E278E">
            <w:r>
              <w:rPr>
                <w:b/>
                <w:bCs/>
                <w:color w:val="FFFFFF"/>
                <w:sz w:val="19"/>
                <w:szCs w:val="19"/>
              </w:rPr>
              <w:t>是否随产品变化</w:t>
            </w:r>
          </w:p>
        </w:tc>
      </w:tr>
      <w:tr w14:paraId="2FE0D2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AE2C01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素材节点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C4E80B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灰色</w:t>
            </w:r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58799A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用户上传的已有设计稿/实拍图，作为分镜节点的图片来源之一</w:t>
            </w:r>
          </w:p>
        </w:tc>
        <w:tc>
          <w:tcPr>
            <w:tcW w:w="13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3F3392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是（每个产品独立）</w:t>
            </w:r>
          </w:p>
        </w:tc>
      </w:tr>
      <w:tr w14:paraId="6E99CBA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C81942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AI生成节点</w:t>
            </w:r>
          </w:p>
        </w:tc>
        <w:tc>
          <w:tcPr>
            <w:tcW w:w="12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20EADD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粉色</w:t>
            </w:r>
          </w:p>
        </w:tc>
        <w:tc>
          <w:tcPr>
            <w:tcW w:w="44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30A2ED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在素材清单存在缺口时，参考同产品其他素材自动生成补充首帧图片，仅作为兜底手段</w:t>
            </w:r>
          </w:p>
        </w:tc>
        <w:tc>
          <w:tcPr>
            <w:tcW w:w="137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2432CA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是（每个产品独立生成）</w:t>
            </w:r>
          </w:p>
        </w:tc>
      </w:tr>
      <w:tr w14:paraId="684436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ADFC9B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分镜节点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7680CD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紫色 / 珊瑚色</w:t>
            </w:r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128D69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定义单个镜头的标准提示词字段、时长、转场，紫色为随产品变化的镜头，珊瑚色为品牌固定镜头（如片尾LOGO）</w:t>
            </w:r>
          </w:p>
        </w:tc>
        <w:tc>
          <w:tcPr>
            <w:tcW w:w="13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EB881D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紫色是，珊瑚色否</w:t>
            </w:r>
          </w:p>
        </w:tc>
      </w:tr>
      <w:tr w14:paraId="513490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47266D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合成节点</w:t>
            </w:r>
          </w:p>
        </w:tc>
        <w:tc>
          <w:tcPr>
            <w:tcW w:w="12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3FFF50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灰色</w:t>
            </w:r>
          </w:p>
        </w:tc>
        <w:tc>
          <w:tcPr>
            <w:tcW w:w="44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DC3180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自动拼接所有分镜片段、添加转场/字幕/BGM/水印，输出最终成片</w:t>
            </w:r>
          </w:p>
        </w:tc>
        <w:tc>
          <w:tcPr>
            <w:tcW w:w="137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12E635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系统自动执行，无需人工配置</w:t>
            </w:r>
          </w:p>
        </w:tc>
      </w:tr>
    </w:tbl>
    <w:p w14:paraId="4B68C1D8">
      <w:pPr>
        <w:pStyle w:val="3"/>
        <w:spacing w:before="260" w:after="120"/>
      </w:pPr>
      <w:r>
        <w:t>4.3 分镜类型模板（产品导向）</w:t>
      </w:r>
    </w:p>
    <w:p w14:paraId="4461A994">
      <w:pPr>
        <w:spacing w:after="160" w:line="300" w:lineRule="auto"/>
      </w:pPr>
      <w:r>
        <w:rPr>
          <w:sz w:val="21"/>
          <w:szCs w:val="21"/>
        </w:rPr>
        <w:t>视频展示内容以产品本身为核心，而非日历页面内容，标准分镜结构如下，总时长 25～30 秒：</w:t>
      </w:r>
    </w:p>
    <w:tbl>
      <w:tblPr>
        <w:tblStyle w:val="11"/>
        <w:tblW w:w="837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300"/>
        <w:gridCol w:w="5470"/>
      </w:tblGrid>
      <w:tr w14:paraId="01AE78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9BC88">
            <w:r>
              <w:rPr>
                <w:b/>
                <w:bCs/>
                <w:color w:val="FFFFFF"/>
                <w:sz w:val="19"/>
                <w:szCs w:val="19"/>
              </w:rPr>
              <w:t>镜头节点</w:t>
            </w:r>
          </w:p>
        </w:tc>
        <w:tc>
          <w:tcPr>
            <w:tcW w:w="130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6B4AA">
            <w:r>
              <w:rPr>
                <w:b/>
                <w:bCs/>
                <w:color w:val="FFFFFF"/>
                <w:sz w:val="19"/>
                <w:szCs w:val="19"/>
              </w:rPr>
              <w:t>建议时长</w:t>
            </w:r>
          </w:p>
        </w:tc>
        <w:tc>
          <w:tcPr>
            <w:tcW w:w="547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82F6F">
            <w:r>
              <w:rPr>
                <w:b/>
                <w:bCs/>
                <w:color w:val="FFFFFF"/>
                <w:sz w:val="19"/>
                <w:szCs w:val="19"/>
              </w:rPr>
              <w:t>内容要求</w:t>
            </w:r>
          </w:p>
        </w:tc>
      </w:tr>
      <w:tr w14:paraId="78DB22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FDD01A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主图镜头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8CA6E1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3～4s</w:t>
            </w:r>
          </w:p>
        </w:tc>
        <w:tc>
          <w:tcPr>
            <w:tcW w:w="54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E7FD93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产品完整正面展示，干净背景，中景居中构图</w:t>
            </w:r>
          </w:p>
        </w:tc>
      </w:tr>
      <w:tr w14:paraId="62D6B3F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056A81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细节特写1</w:t>
            </w:r>
          </w:p>
        </w:tc>
        <w:tc>
          <w:tcPr>
            <w:tcW w:w="13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736F6D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3～4s</w:t>
            </w:r>
          </w:p>
        </w:tc>
        <w:tc>
          <w:tcPr>
            <w:tcW w:w="547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CC9FB1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纸张/印刷质感等材质细节，特写景别</w:t>
            </w:r>
          </w:p>
        </w:tc>
      </w:tr>
      <w:tr w14:paraId="7D1350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249B2C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细节特写2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0848A4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3～4s</w:t>
            </w:r>
          </w:p>
        </w:tc>
        <w:tc>
          <w:tcPr>
            <w:tcW w:w="54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56DBDD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结构工艺细节（如台历底座/翻页装订，挂历挂绳/装订孔），特写局部45°</w:t>
            </w:r>
          </w:p>
        </w:tc>
      </w:tr>
      <w:tr w14:paraId="371EEF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A91D7F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运镜展示</w:t>
            </w:r>
          </w:p>
        </w:tc>
        <w:tc>
          <w:tcPr>
            <w:tcW w:w="13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14F3B0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4～5s</w:t>
            </w:r>
          </w:p>
        </w:tc>
        <w:tc>
          <w:tcPr>
            <w:tcW w:w="547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EA0282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台历为手部翻页动作，挂历为整体展开/悬挂全景摇镜</w:t>
            </w:r>
          </w:p>
        </w:tc>
      </w:tr>
      <w:tr w14:paraId="1DD0D0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15297B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场景镜头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9AD3A0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4～5s</w:t>
            </w:r>
          </w:p>
        </w:tc>
        <w:tc>
          <w:tcPr>
            <w:tcW w:w="54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B8CDCF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台历为桌面/办公场景陈列，挂历为墙面/玄关场景陈列</w:t>
            </w:r>
          </w:p>
        </w:tc>
      </w:tr>
      <w:tr w14:paraId="5F93A4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EB1AF2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品牌尾帧</w:t>
            </w:r>
          </w:p>
        </w:tc>
        <w:tc>
          <w:tcPr>
            <w:tcW w:w="13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2842D9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3～4s</w:t>
            </w:r>
          </w:p>
        </w:tc>
        <w:tc>
          <w:tcPr>
            <w:tcW w:w="547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4EACD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品牌 LOGO 收尾，固定镜头，不随产品变化</w:t>
            </w:r>
          </w:p>
        </w:tc>
      </w:tr>
    </w:tbl>
    <w:p w14:paraId="62D7D62E">
      <w:pPr>
        <w:spacing w:after="200" w:line="280" w:lineRule="auto"/>
      </w:pPr>
      <w:r>
        <w:rPr>
          <w:i/>
          <w:iCs/>
          <w:color w:val="666666"/>
          <w:sz w:val="19"/>
          <w:szCs w:val="19"/>
        </w:rPr>
        <w:t>以上时长为建议区间，实际由合成节点自动校验总时长是否落在 25～30 秒范围内。</w:t>
      </w:r>
    </w:p>
    <w:p w14:paraId="3958F6BF">
      <w:pPr>
        <w:pStyle w:val="3"/>
        <w:spacing w:before="260" w:after="120"/>
      </w:pPr>
      <w:r>
        <w:t>4.4 分镜节点标准提示词字段</w:t>
      </w:r>
    </w:p>
    <w:p w14:paraId="041787C2">
      <w:pPr>
        <w:spacing w:after="160" w:line="300" w:lineRule="auto"/>
      </w:pPr>
      <w:r>
        <w:rPr>
          <w:sz w:val="21"/>
          <w:szCs w:val="21"/>
        </w:rPr>
        <w:t>为保证批量产出的风格一致性，分镜节点内的提示词字段全部采用结构化下拉预设，不开放自由文本输入：</w:t>
      </w:r>
    </w:p>
    <w:tbl>
      <w:tblPr>
        <w:tblStyle w:val="11"/>
        <w:tblW w:w="837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900"/>
        <w:gridCol w:w="2670"/>
      </w:tblGrid>
      <w:tr w14:paraId="2E9DD6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tblHeader/>
        </w:trPr>
        <w:tc>
          <w:tcPr>
            <w:tcW w:w="180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06A37">
            <w:r>
              <w:rPr>
                <w:b/>
                <w:bCs/>
                <w:color w:val="FFFFFF"/>
                <w:sz w:val="19"/>
                <w:szCs w:val="19"/>
              </w:rPr>
              <w:t>字段</w:t>
            </w:r>
          </w:p>
        </w:tc>
        <w:tc>
          <w:tcPr>
            <w:tcW w:w="390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BBCCA">
            <w:r>
              <w:rPr>
                <w:b/>
                <w:bCs/>
                <w:color w:val="FFFFFF"/>
                <w:sz w:val="19"/>
                <w:szCs w:val="19"/>
              </w:rPr>
              <w:t>说明</w:t>
            </w:r>
          </w:p>
        </w:tc>
        <w:tc>
          <w:tcPr>
            <w:tcW w:w="267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D1CBA">
            <w:r>
              <w:rPr>
                <w:b/>
                <w:bCs/>
                <w:color w:val="FFFFFF"/>
                <w:sz w:val="19"/>
                <w:szCs w:val="19"/>
              </w:rPr>
              <w:t>示例</w:t>
            </w:r>
          </w:p>
        </w:tc>
      </w:tr>
      <w:tr w14:paraId="66086A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50D213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镜头编号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967B97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串联顺序，自动编号</w:t>
            </w:r>
          </w:p>
        </w:tc>
        <w:tc>
          <w:tcPr>
            <w:tcW w:w="26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AA01BE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S03</w:t>
            </w:r>
          </w:p>
        </w:tc>
      </w:tr>
      <w:tr w14:paraId="70D0E1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c>
          <w:tcPr>
            <w:tcW w:w="18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C8A196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时长</w:t>
            </w:r>
          </w:p>
        </w:tc>
        <w:tc>
          <w:tcPr>
            <w:tcW w:w="39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7D8F5B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3～5秒区间，节点内固定值，可通过滑块调整</w:t>
            </w:r>
          </w:p>
        </w:tc>
        <w:tc>
          <w:tcPr>
            <w:tcW w:w="267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7C32F0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3.5s</w:t>
            </w:r>
          </w:p>
        </w:tc>
      </w:tr>
      <w:tr w14:paraId="4E55E5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C35A07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景别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46A294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全景 / 中景 / 特写（下拉预设）</w:t>
            </w:r>
          </w:p>
        </w:tc>
        <w:tc>
          <w:tcPr>
            <w:tcW w:w="26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3FDFE3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中景</w:t>
            </w:r>
          </w:p>
        </w:tc>
      </w:tr>
      <w:tr w14:paraId="63A129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47E8AC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运镜方式</w:t>
            </w:r>
          </w:p>
        </w:tc>
        <w:tc>
          <w:tcPr>
            <w:tcW w:w="39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6235B1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推 / 拉 / 摇 / 移 / 环绕 / 静止（下拉预设）</w:t>
            </w:r>
          </w:p>
        </w:tc>
        <w:tc>
          <w:tcPr>
            <w:tcW w:w="267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A8D2CA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缓慢推进</w:t>
            </w:r>
          </w:p>
        </w:tc>
      </w:tr>
      <w:tr w14:paraId="20462B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64A274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主体（变量位）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F3AF3A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绑定素材节点或生成节点的输出图片</w:t>
            </w:r>
          </w:p>
        </w:tc>
        <w:tc>
          <w:tcPr>
            <w:tcW w:w="26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0903CC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{product_image}</w:t>
            </w:r>
          </w:p>
        </w:tc>
      </w:tr>
      <w:tr w14:paraId="3D9FFE1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60804E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光线氛围</w:t>
            </w:r>
          </w:p>
        </w:tc>
        <w:tc>
          <w:tcPr>
            <w:tcW w:w="39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97840B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产品线统一风格预设</w:t>
            </w:r>
          </w:p>
        </w:tc>
        <w:tc>
          <w:tcPr>
            <w:tcW w:w="267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ADE716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暖光节日氛围</w:t>
            </w:r>
          </w:p>
        </w:tc>
      </w:tr>
      <w:tr w14:paraId="1660B6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68B8E8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转场方式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2C3778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与下一镜头的衔接方式（下拉预设）</w:t>
            </w:r>
          </w:p>
        </w:tc>
        <w:tc>
          <w:tcPr>
            <w:tcW w:w="26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2205CE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交叉溶解 0.3s</w:t>
            </w:r>
          </w:p>
        </w:tc>
      </w:tr>
    </w:tbl>
    <w:p w14:paraId="657062DE">
      <w:pPr>
        <w:pStyle w:val="3"/>
        <w:spacing w:before="260" w:after="120"/>
      </w:pPr>
      <w:r>
        <w:t>4.5 素材管理与角色绑定</w:t>
      </w:r>
    </w:p>
    <w:p w14:paraId="5B92F1B8">
      <w:pPr>
        <w:pStyle w:val="4"/>
        <w:spacing w:before="200" w:after="100"/>
      </w:pPr>
      <w:r>
        <w:t>4.5.1 上传入口</w:t>
      </w:r>
    </w:p>
    <w:tbl>
      <w:tblPr>
        <w:tblStyle w:val="11"/>
        <w:tblW w:w="837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200"/>
        <w:gridCol w:w="3370"/>
      </w:tblGrid>
      <w:tr w14:paraId="3524D8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15ABD">
            <w:r>
              <w:rPr>
                <w:b/>
                <w:bCs/>
                <w:color w:val="FFFFFF"/>
                <w:sz w:val="19"/>
                <w:szCs w:val="19"/>
              </w:rPr>
              <w:t>入口</w:t>
            </w:r>
          </w:p>
        </w:tc>
        <w:tc>
          <w:tcPr>
            <w:tcW w:w="320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5074D3">
            <w:r>
              <w:rPr>
                <w:b/>
                <w:bCs/>
                <w:color w:val="FFFFFF"/>
                <w:sz w:val="19"/>
                <w:szCs w:val="19"/>
              </w:rPr>
              <w:t>触发方式</w:t>
            </w:r>
          </w:p>
        </w:tc>
        <w:tc>
          <w:tcPr>
            <w:tcW w:w="337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6FBE7">
            <w:r>
              <w:rPr>
                <w:b/>
                <w:bCs/>
                <w:color w:val="FFFFFF"/>
                <w:sz w:val="19"/>
                <w:szCs w:val="19"/>
              </w:rPr>
              <w:t>适合场景</w:t>
            </w:r>
          </w:p>
        </w:tc>
      </w:tr>
      <w:tr w14:paraId="34BCC9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2DDB35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左侧素材库面板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184BA6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点击上传或拖拽文件到面板</w:t>
            </w:r>
          </w:p>
        </w:tc>
        <w:tc>
          <w:tcPr>
            <w:tcW w:w="33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00BDCE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批量导入整套产品素材，主入口</w:t>
            </w:r>
          </w:p>
        </w:tc>
      </w:tr>
      <w:tr w14:paraId="75051D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DF3B37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拖到节点上</w:t>
            </w:r>
          </w:p>
        </w:tc>
        <w:tc>
          <w:tcPr>
            <w:tcW w:w="32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ED9228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直接拖拽图片到节点的主体变量位卡槽</w:t>
            </w:r>
          </w:p>
        </w:tc>
        <w:tc>
          <w:tcPr>
            <w:tcW w:w="337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A242C7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单节点临时换图、调试单条链</w:t>
            </w:r>
          </w:p>
        </w:tc>
      </w:tr>
      <w:tr w14:paraId="5FE8AB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FEBC13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节点抽屉内按钮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91D12F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点击"更换图片"弹出素材库选择器或本地上传</w:t>
            </w:r>
          </w:p>
        </w:tc>
        <w:tc>
          <w:tcPr>
            <w:tcW w:w="33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DD2629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已绑定素材需要替换</w:t>
            </w:r>
          </w:p>
        </w:tc>
      </w:tr>
    </w:tbl>
    <w:p w14:paraId="4BD33593">
      <w:pPr>
        <w:pStyle w:val="4"/>
        <w:spacing w:before="200" w:after="100"/>
      </w:pPr>
      <w:r>
        <w:t>4.5.2 角色绑定机制</w:t>
      </w:r>
    </w:p>
    <w:p w14:paraId="4846CBFB">
      <w:pPr>
        <w:pStyle w:val="16"/>
        <w:numPr>
          <w:ilvl w:val="0"/>
          <w:numId w:val="1"/>
        </w:numPr>
        <w:spacing w:after="80" w:line="280" w:lineRule="auto"/>
      </w:pPr>
      <w:r>
        <w:t>素材导入后按"角色"而非"顺序"绑定：每张图需标记角色（主图 / 细节特写1 / 细节特写2 / 场景图 等），对应到分镜节点。</w:t>
      </w:r>
    </w:p>
    <w:p w14:paraId="58B7E3A5">
      <w:pPr>
        <w:pStyle w:val="16"/>
        <w:numPr>
          <w:ilvl w:val="0"/>
          <w:numId w:val="1"/>
        </w:numPr>
        <w:spacing w:after="80" w:line="280" w:lineRule="auto"/>
      </w:pPr>
      <w:r>
        <w:t>支持命名规则自动识别（如统一命名 main.jpg / detail1.jpg / scene.jpg），减少人工标注成本。</w:t>
      </w:r>
    </w:p>
    <w:p w14:paraId="77E1668A">
      <w:pPr>
        <w:pStyle w:val="16"/>
        <w:numPr>
          <w:ilvl w:val="0"/>
          <w:numId w:val="1"/>
        </w:numPr>
        <w:spacing w:after="80" w:line="280" w:lineRule="auto"/>
      </w:pPr>
      <w:r>
        <w:t>命名不规范时提供手动角色标注兜底，标注一次后系统记住该产品的角色映射，用于后续批量匹配同类产品。</w:t>
      </w:r>
    </w:p>
    <w:p w14:paraId="6BCB257C">
      <w:pPr>
        <w:pStyle w:val="3"/>
        <w:spacing w:before="260" w:after="120"/>
      </w:pPr>
      <w:r>
        <w:t>4.6 素材需求清单管理（前置规划）</w:t>
      </w:r>
    </w:p>
    <w:p w14:paraId="31BB3FBE">
      <w:pPr>
        <w:spacing w:after="160" w:line="300" w:lineRule="auto"/>
      </w:pPr>
      <w:r>
        <w:rPr>
          <w:sz w:val="21"/>
          <w:szCs w:val="21"/>
        </w:rPr>
        <w:t>在批量拍摄/制作素材之前，平台需支持将"分镜节点所需的图片规格"沉淀为一份结构化清单，作为拍摄/设计团队的交付标准，减少返工：</w:t>
      </w:r>
    </w:p>
    <w:tbl>
      <w:tblPr>
        <w:tblStyle w:val="11"/>
        <w:tblW w:w="737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1300"/>
        <w:gridCol w:w="2200"/>
        <w:gridCol w:w="1600"/>
        <w:gridCol w:w="970"/>
      </w:tblGrid>
      <w:tr w14:paraId="7DBBEF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D22DA">
            <w:r>
              <w:rPr>
                <w:b/>
                <w:bCs/>
                <w:color w:val="FFFFFF"/>
                <w:sz w:val="19"/>
                <w:szCs w:val="19"/>
              </w:rPr>
              <w:t>镜头角色</w:t>
            </w:r>
          </w:p>
        </w:tc>
        <w:tc>
          <w:tcPr>
            <w:tcW w:w="130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5C26A">
            <w:r>
              <w:rPr>
                <w:b/>
                <w:bCs/>
                <w:color w:val="FFFFFF"/>
                <w:sz w:val="19"/>
                <w:szCs w:val="19"/>
              </w:rPr>
              <w:t>对应分镜节点</w:t>
            </w:r>
          </w:p>
        </w:tc>
        <w:tc>
          <w:tcPr>
            <w:tcW w:w="220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3BADA">
            <w:r>
              <w:rPr>
                <w:b/>
                <w:bCs/>
                <w:color w:val="FFFFFF"/>
                <w:sz w:val="19"/>
                <w:szCs w:val="19"/>
              </w:rPr>
              <w:t>内容要求</w:t>
            </w:r>
          </w:p>
        </w:tc>
        <w:tc>
          <w:tcPr>
            <w:tcW w:w="160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D5435">
            <w:r>
              <w:rPr>
                <w:b/>
                <w:bCs/>
                <w:color w:val="FFFFFF"/>
                <w:sz w:val="19"/>
                <w:szCs w:val="19"/>
              </w:rPr>
              <w:t>建议景别/构图</w:t>
            </w:r>
          </w:p>
        </w:tc>
        <w:tc>
          <w:tcPr>
            <w:tcW w:w="97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B7442C">
            <w:r>
              <w:rPr>
                <w:b/>
                <w:bCs/>
                <w:color w:val="FFFFFF"/>
                <w:sz w:val="19"/>
                <w:szCs w:val="19"/>
              </w:rPr>
              <w:t>台历/挂历差异</w:t>
            </w:r>
          </w:p>
        </w:tc>
      </w:tr>
      <w:tr w14:paraId="2089BC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675F99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主图-正面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D5BC50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主图镜头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3529FD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产品完整正面，干净背景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6B6E5D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中景，居中构图</w:t>
            </w:r>
          </w:p>
        </w:tc>
        <w:tc>
          <w:tcPr>
            <w:tcW w:w="9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2E0EA1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通用</w:t>
            </w:r>
          </w:p>
        </w:tc>
      </w:tr>
      <w:tr w14:paraId="4341E6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CB38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细节-纸张质感</w:t>
            </w:r>
          </w:p>
        </w:tc>
        <w:tc>
          <w:tcPr>
            <w:tcW w:w="13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FF0A3F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细节特写1</w:t>
            </w:r>
          </w:p>
        </w:tc>
        <w:tc>
          <w:tcPr>
            <w:tcW w:w="22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CE55BD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页面纸张纹理、印刷精度</w:t>
            </w:r>
          </w:p>
        </w:tc>
        <w:tc>
          <w:tcPr>
            <w:tcW w:w="16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5FF8BA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特写，45°侧光</w:t>
            </w:r>
          </w:p>
        </w:tc>
        <w:tc>
          <w:tcPr>
            <w:tcW w:w="97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A832A4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通用</w:t>
            </w:r>
          </w:p>
        </w:tc>
      </w:tr>
      <w:tr w14:paraId="6C44FA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2AD950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细节-结构工艺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103A8F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细节特写2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9C2EF5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台历：底座/翻页装订；挂历：挂绳/装订孔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8B8A44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特写，局部45°</w:t>
            </w:r>
          </w:p>
        </w:tc>
        <w:tc>
          <w:tcPr>
            <w:tcW w:w="9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2F2328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需分别拍摄</w:t>
            </w:r>
          </w:p>
        </w:tc>
      </w:tr>
      <w:tr w14:paraId="19AF90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CF125D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场景-桌面陈列</w:t>
            </w:r>
          </w:p>
        </w:tc>
        <w:tc>
          <w:tcPr>
            <w:tcW w:w="13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C38EA7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场景镜头（台历）</w:t>
            </w:r>
          </w:p>
        </w:tc>
        <w:tc>
          <w:tcPr>
            <w:tcW w:w="22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C235AB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台历摆放于书桌/办公场景</w:t>
            </w:r>
          </w:p>
        </w:tc>
        <w:tc>
          <w:tcPr>
            <w:tcW w:w="16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0D1CA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中景，自然光</w:t>
            </w:r>
          </w:p>
        </w:tc>
        <w:tc>
          <w:tcPr>
            <w:tcW w:w="97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EFA4AE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仅台历</w:t>
            </w:r>
          </w:p>
        </w:tc>
      </w:tr>
      <w:tr w14:paraId="417271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CE5AAB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场景-墙面陈列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7812F9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场景镜头（挂历）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57212C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挂历悬挂于客厅/玄关墙面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6FCC0E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中远景，展示悬挂效果</w:t>
            </w:r>
          </w:p>
        </w:tc>
        <w:tc>
          <w:tcPr>
            <w:tcW w:w="9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DC281A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仅挂历</w:t>
            </w:r>
          </w:p>
        </w:tc>
      </w:tr>
      <w:tr w14:paraId="0F2CD0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334E17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运镜素材-翻页/展开</w:t>
            </w:r>
          </w:p>
        </w:tc>
        <w:tc>
          <w:tcPr>
            <w:tcW w:w="13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E39654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运镜展示</w:t>
            </w:r>
          </w:p>
        </w:tc>
        <w:tc>
          <w:tcPr>
            <w:tcW w:w="22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30D466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台历翻页过程；挂历展开全貌</w:t>
            </w:r>
          </w:p>
        </w:tc>
        <w:tc>
          <w:tcPr>
            <w:tcW w:w="16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C043CB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动作过程，多帧连续</w:t>
            </w:r>
          </w:p>
        </w:tc>
        <w:tc>
          <w:tcPr>
            <w:tcW w:w="97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CEB80F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需分别拍摄</w:t>
            </w:r>
          </w:p>
        </w:tc>
      </w:tr>
    </w:tbl>
    <w:p w14:paraId="3CA7C9AE">
      <w:pPr>
        <w:pStyle w:val="16"/>
        <w:numPr>
          <w:ilvl w:val="0"/>
          <w:numId w:val="1"/>
        </w:numPr>
        <w:spacing w:after="80" w:line="280" w:lineRule="auto"/>
      </w:pPr>
      <w:r>
        <w:t>清单一经确认，锁定为该产品线的模板配置，后续同产品线新品统一按此清单收货，无需重新定义。</w:t>
      </w:r>
    </w:p>
    <w:p w14:paraId="21687DBC">
      <w:pPr>
        <w:pStyle w:val="16"/>
        <w:numPr>
          <w:ilvl w:val="0"/>
          <w:numId w:val="1"/>
        </w:numPr>
        <w:spacing w:after="80" w:line="280" w:lineRule="auto"/>
      </w:pPr>
      <w:r>
        <w:t>清单对应的分镜节点在画布上标注"待补充"状态（灰色虚线边框），提示对应角色素材尚未到位。</w:t>
      </w:r>
    </w:p>
    <w:p w14:paraId="697437F0">
      <w:pPr>
        <w:pStyle w:val="16"/>
        <w:numPr>
          <w:ilvl w:val="0"/>
          <w:numId w:val="1"/>
        </w:numPr>
        <w:spacing w:after="80" w:line="280" w:lineRule="auto"/>
      </w:pPr>
      <w:r>
        <w:t>素材按角色到位后自动匹配填充节点；批量场景下可快速扫视画布定位缺料环节。</w:t>
      </w:r>
    </w:p>
    <w:p w14:paraId="7C34DC2D">
      <w:pPr>
        <w:pStyle w:val="3"/>
        <w:spacing w:before="260" w:after="120"/>
      </w:pPr>
      <w:r>
        <w:t>4.7 AI生成节点（兜底定位）</w:t>
      </w:r>
    </w:p>
    <w:p w14:paraId="5CB68396">
      <w:pPr>
        <w:spacing w:after="160" w:line="300" w:lineRule="auto"/>
      </w:pPr>
      <w:r>
        <w:rPr>
          <w:sz w:val="21"/>
          <w:szCs w:val="21"/>
        </w:rPr>
        <w:t>前期以清单规划、批量拍摄/制作为主要素材来源，AI生成节点仅作为清单中个别角色缺失实拍/制作图时的补充手段，不作为常态供图路径。</w:t>
      </w:r>
    </w:p>
    <w:tbl>
      <w:tblPr>
        <w:tblStyle w:val="11"/>
        <w:tblW w:w="837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6570"/>
      </w:tblGrid>
      <w:tr w14:paraId="47862F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42908">
            <w:r>
              <w:rPr>
                <w:b/>
                <w:bCs/>
                <w:color w:val="FFFFFF"/>
                <w:sz w:val="19"/>
                <w:szCs w:val="19"/>
              </w:rPr>
              <w:t>项目</w:t>
            </w:r>
          </w:p>
        </w:tc>
        <w:tc>
          <w:tcPr>
            <w:tcW w:w="657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09534">
            <w:r>
              <w:rPr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5CC6D6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816983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触发场景</w:t>
            </w:r>
          </w:p>
        </w:tc>
        <w:tc>
          <w:tcPr>
            <w:tcW w:w="65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358F93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素材清单中某产品的某个角色确实无法拍摄/制作到位时启用</w:t>
            </w:r>
          </w:p>
        </w:tc>
      </w:tr>
      <w:tr w14:paraId="51BA6E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B5D19C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参考图输入</w:t>
            </w:r>
          </w:p>
        </w:tc>
        <w:tc>
          <w:tcPr>
            <w:tcW w:w="657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B02EF6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默认自动引用同一产品的其他已有素材（如主图）作为风格参考，保证生成结果视觉一致</w:t>
            </w:r>
          </w:p>
        </w:tc>
      </w:tr>
      <w:tr w14:paraId="230A6E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510DC1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提示词字段</w:t>
            </w:r>
          </w:p>
        </w:tc>
        <w:tc>
          <w:tcPr>
            <w:tcW w:w="65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93B7B5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与分镜节点一致，采用结构化下拉预设（主题风格/构图/色调），不开放自由文本</w:t>
            </w:r>
          </w:p>
        </w:tc>
      </w:tr>
      <w:tr w14:paraId="53B48B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E46C4B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生成与确认</w:t>
            </w:r>
          </w:p>
        </w:tc>
        <w:tc>
          <w:tcPr>
            <w:tcW w:w="657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D45CB6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单次生成 3～4 个候选，人工选定后锁定缓存；后续批量重跑不再重复生成或弹出新候选</w:t>
            </w:r>
          </w:p>
        </w:tc>
      </w:tr>
      <w:tr w14:paraId="1C79BF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45BCE6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批量场景处理</w:t>
            </w:r>
          </w:p>
        </w:tc>
        <w:tc>
          <w:tcPr>
            <w:tcW w:w="65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A7570E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候选生成不阻塞批量流程，节点显示"待选"状态（黄色边框），人工过一遍画布快速确认，不影响其他产品链的进度</w:t>
            </w:r>
          </w:p>
        </w:tc>
      </w:tr>
    </w:tbl>
    <w:p w14:paraId="0BE1ABF9">
      <w:pPr>
        <w:pStyle w:val="3"/>
        <w:spacing w:before="260" w:after="120"/>
      </w:pPr>
      <w:r>
        <w:t>4.8 节点交互细节</w:t>
      </w:r>
    </w:p>
    <w:p w14:paraId="0BDFE59A">
      <w:pPr>
        <w:pStyle w:val="16"/>
        <w:numPr>
          <w:ilvl w:val="0"/>
          <w:numId w:val="1"/>
        </w:numPr>
        <w:spacing w:after="80" w:line="280" w:lineRule="auto"/>
      </w:pPr>
      <w:r>
        <w:t>点击节点弹出右侧抽屉进行编辑，画布本身保持可见，不使用遮挡式弹窗。</w:t>
      </w:r>
    </w:p>
    <w:p w14:paraId="329AA976">
      <w:pPr>
        <w:pStyle w:val="16"/>
        <w:numPr>
          <w:ilvl w:val="0"/>
          <w:numId w:val="1"/>
        </w:numPr>
        <w:spacing w:after="80" w:line="280" w:lineRule="auto"/>
      </w:pPr>
      <w:r>
        <w:t>连线交互：单击连线弹出转场类型选择（预设选项）；悬停连线中点浮现"+"按钮，可插入新节点，插入后自动重新编号并刷新总时长。</w:t>
      </w:r>
    </w:p>
    <w:p w14:paraId="560FF679">
      <w:pPr>
        <w:pStyle w:val="16"/>
        <w:numPr>
          <w:ilvl w:val="0"/>
          <w:numId w:val="1"/>
        </w:numPr>
        <w:spacing w:after="80" w:line="280" w:lineRule="auto"/>
      </w:pPr>
      <w:r>
        <w:t>节点卡片状态以颜色区分：灰色边框=未生成，蓝色跑马灯=生成中，绿色=已完成，红色=生成失败（仅影响该节点，不影响链条其他部分）。</w:t>
      </w:r>
    </w:p>
    <w:p w14:paraId="17936BA3">
      <w:pPr>
        <w:pStyle w:val="3"/>
        <w:spacing w:before="260" w:after="120"/>
      </w:pPr>
      <w:r>
        <w:t>4.9 批量生产机制</w:t>
      </w:r>
    </w:p>
    <w:p w14:paraId="4070E265">
      <w:pPr>
        <w:pStyle w:val="16"/>
        <w:numPr>
          <w:ilvl w:val="0"/>
          <w:numId w:val="1"/>
        </w:numPr>
        <w:spacing w:after="80" w:line="280" w:lineRule="auto"/>
      </w:pPr>
      <w:r>
        <w:t>模板保存：仅保存分镜链的结构与固定字段（镜头数量、时长分配、运镜、转场），不保存具体绑定的图片。</w:t>
      </w:r>
    </w:p>
    <w:p w14:paraId="23CD6292">
      <w:pPr>
        <w:pStyle w:val="16"/>
        <w:numPr>
          <w:ilvl w:val="0"/>
          <w:numId w:val="1"/>
        </w:numPr>
        <w:spacing w:after="80" w:line="280" w:lineRule="auto"/>
      </w:pPr>
      <w:r>
        <w:t>批量绑定：在素材库中框选多组产品素材，拖拽到已配置好的模板链上，系统自动按角色映射克隆生成 N 条独立链。</w:t>
      </w:r>
    </w:p>
    <w:p w14:paraId="71655F41">
      <w:pPr>
        <w:pStyle w:val="16"/>
        <w:numPr>
          <w:ilvl w:val="0"/>
          <w:numId w:val="1"/>
        </w:numPr>
        <w:spacing w:after="80" w:line="280" w:lineRule="auto"/>
      </w:pPr>
      <w:r>
        <w:t>批量任务队列：支持并发生成、排队、失败重试，画布顶部展示汇总进度（如"20条链，已完成14，生成中3，失败3"）。</w:t>
      </w:r>
    </w:p>
    <w:p w14:paraId="21C9F860">
      <w:pPr>
        <w:pStyle w:val="16"/>
        <w:numPr>
          <w:ilvl w:val="0"/>
          <w:numId w:val="1"/>
        </w:numPr>
        <w:spacing w:after="80" w:line="280" w:lineRule="auto"/>
      </w:pPr>
      <w:r>
        <w:t>局部重跑：单个节点生成失败时可单独重跑，无需重新生成整条链或影响其他产品链，避免算力浪费。</w:t>
      </w:r>
    </w:p>
    <w:p w14:paraId="66992298">
      <w:pPr>
        <w:pStyle w:val="3"/>
        <w:spacing w:before="260" w:after="120"/>
      </w:pPr>
      <w:r>
        <w:t>4.10 生成质量稳定性策略</w:t>
      </w:r>
    </w:p>
    <w:p w14:paraId="3EB4E97D">
      <w:pPr>
        <w:spacing w:after="160" w:line="300" w:lineRule="auto"/>
      </w:pPr>
      <w:r>
        <w:rPr>
          <w:sz w:val="21"/>
          <w:szCs w:val="21"/>
        </w:rPr>
        <w:t>图生视频环节的稳定性是批量生产可用性的核心前提，采用以下策略：</w:t>
      </w:r>
    </w:p>
    <w:tbl>
      <w:tblPr>
        <w:tblStyle w:val="11"/>
        <w:tblW w:w="837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6370"/>
      </w:tblGrid>
      <w:tr w14:paraId="28C1C9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A34AB">
            <w:r>
              <w:rPr>
                <w:b/>
                <w:bCs/>
                <w:color w:val="FFFFFF"/>
                <w:sz w:val="19"/>
                <w:szCs w:val="19"/>
              </w:rPr>
              <w:t>策略项</w:t>
            </w:r>
          </w:p>
        </w:tc>
        <w:tc>
          <w:tcPr>
            <w:tcW w:w="637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FF4BC">
            <w:r>
              <w:rPr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397DDB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64F370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首选单图+约束运镜</w:t>
            </w:r>
          </w:p>
        </w:tc>
        <w:tc>
          <w:tcPr>
            <w:tcW w:w="63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794A16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默认采用单张首帧图配合小幅度约束运镜（缓推/平移/轻微视差），避免依赖多角度3D一致性推理带来的额外不稳定因素</w:t>
            </w:r>
          </w:p>
        </w:tc>
      </w:tr>
      <w:tr w14:paraId="37D8EAA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69CF65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运镜幅度可配置</w:t>
            </w:r>
          </w:p>
        </w:tc>
        <w:tc>
          <w:tcPr>
            <w:tcW w:w="637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23C6ED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在节点层面开放"运镜幅度"选项（轻微/中等/较大），并向用户明确"幅度越大质感越强、失真风险越高"的权衡提示</w:t>
            </w:r>
          </w:p>
        </w:tc>
      </w:tr>
      <w:tr w14:paraId="2B3018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49F75A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版面/文字保护（可选功能）</w:t>
            </w:r>
          </w:p>
        </w:tc>
        <w:tc>
          <w:tcPr>
            <w:tcW w:w="63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DF6816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涉及产品印刷文字/日期等内容的近景镜头，可选启用"背景AI生成层 + 原始素材固定图层叠加"方案，避免文字被模型重绘导致的模糊或错位</w:t>
            </w:r>
          </w:p>
        </w:tc>
      </w:tr>
      <w:tr w14:paraId="445542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17D45E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模型可插拔</w:t>
            </w:r>
          </w:p>
        </w:tc>
        <w:tc>
          <w:tcPr>
            <w:tcW w:w="637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AF6C87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AI能力层对接可替换的图生视频模型API，便于后续横向测试不同模型在稳定性、成本、效果上的表现</w:t>
            </w:r>
          </w:p>
        </w:tc>
      </w:tr>
    </w:tbl>
    <w:p w14:paraId="7BEFE907">
      <w:pPr>
        <w:pStyle w:val="2"/>
        <w:spacing w:before="360" w:after="160"/>
      </w:pPr>
      <w:r>
        <w:t>五、产品线差异化需求</w:t>
      </w:r>
    </w:p>
    <w:p w14:paraId="165094B6">
      <w:pPr>
        <w:spacing w:after="160" w:line="300" w:lineRule="auto"/>
      </w:pPr>
      <w:r>
        <w:rPr>
          <w:sz w:val="21"/>
          <w:szCs w:val="21"/>
        </w:rPr>
        <w:t>台历与挂历共用同一套节点体系与分镜类型模板，差异主要集中在"运镜展示"与"场景镜头"两个节点：</w:t>
      </w:r>
    </w:p>
    <w:tbl>
      <w:tblPr>
        <w:tblStyle w:val="11"/>
        <w:tblW w:w="857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385"/>
        <w:gridCol w:w="3385"/>
      </w:tblGrid>
      <w:tr w14:paraId="2960AE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3D5CD">
            <w:r>
              <w:rPr>
                <w:b/>
                <w:bCs/>
                <w:color w:val="FFFFFF"/>
                <w:sz w:val="19"/>
                <w:szCs w:val="19"/>
              </w:rPr>
              <w:t>差异点</w:t>
            </w:r>
          </w:p>
        </w:tc>
        <w:tc>
          <w:tcPr>
            <w:tcW w:w="3385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572C0">
            <w:r>
              <w:rPr>
                <w:b/>
                <w:bCs/>
                <w:color w:val="FFFFFF"/>
                <w:sz w:val="19"/>
                <w:szCs w:val="19"/>
              </w:rPr>
              <w:t>台历</w:t>
            </w:r>
          </w:p>
        </w:tc>
        <w:tc>
          <w:tcPr>
            <w:tcW w:w="3385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FC4BA">
            <w:r>
              <w:rPr>
                <w:b/>
                <w:bCs/>
                <w:color w:val="FFFFFF"/>
                <w:sz w:val="19"/>
                <w:szCs w:val="19"/>
              </w:rPr>
              <w:t>挂历</w:t>
            </w:r>
          </w:p>
        </w:tc>
      </w:tr>
      <w:tr w14:paraId="697519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652920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运镜展示镜头</w:t>
            </w:r>
          </w:p>
        </w:tc>
        <w:tc>
          <w:tcPr>
            <w:tcW w:w="338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51735E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手部翻页动作 + 桌面平移</w:t>
            </w:r>
          </w:p>
        </w:tc>
        <w:tc>
          <w:tcPr>
            <w:tcW w:w="338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8E85CA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整体展开/悬挂全景摇镜</w:t>
            </w:r>
          </w:p>
        </w:tc>
      </w:tr>
      <w:tr w14:paraId="71138C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390628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场景镜头</w:t>
            </w:r>
          </w:p>
        </w:tc>
        <w:tc>
          <w:tcPr>
            <w:tcW w:w="3385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7F8A5C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书桌/办公场景陈列</w:t>
            </w:r>
          </w:p>
        </w:tc>
        <w:tc>
          <w:tcPr>
            <w:tcW w:w="3385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15416D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客厅墙面/玄关场景陈列</w:t>
            </w:r>
          </w:p>
        </w:tc>
      </w:tr>
      <w:tr w14:paraId="4913E4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F47878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其他分镜节点</w:t>
            </w:r>
          </w:p>
        </w:tc>
        <w:tc>
          <w:tcPr>
            <w:tcW w:w="338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B5500A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主图、细节特写、品牌尾帧两条产品线共用同一套镜头逻辑，仅运镜幅度与光线预设可能不同</w:t>
            </w:r>
          </w:p>
        </w:tc>
        <w:tc>
          <w:tcPr>
            <w:tcW w:w="338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E222AB">
            <w:pPr>
              <w:spacing w:after="40"/>
            </w:pPr>
          </w:p>
        </w:tc>
      </w:tr>
    </w:tbl>
    <w:p w14:paraId="572DE41F">
      <w:pPr>
        <w:pStyle w:val="2"/>
        <w:spacing w:before="360" w:after="160"/>
      </w:pPr>
      <w:r>
        <w:t>六、系统技术架构要点</w:t>
      </w:r>
    </w:p>
    <w:tbl>
      <w:tblPr>
        <w:tblStyle w:val="11"/>
        <w:tblW w:w="837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6570"/>
      </w:tblGrid>
      <w:tr w14:paraId="2FE94A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482B77">
            <w:r>
              <w:rPr>
                <w:b/>
                <w:bCs/>
                <w:color w:val="FFFFFF"/>
                <w:sz w:val="19"/>
                <w:szCs w:val="19"/>
              </w:rPr>
              <w:t>层级</w:t>
            </w:r>
          </w:p>
        </w:tc>
        <w:tc>
          <w:tcPr>
            <w:tcW w:w="657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B1DC65">
            <w:r>
              <w:rPr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062E35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E17986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前端画布引擎</w:t>
            </w:r>
          </w:p>
        </w:tc>
        <w:tc>
          <w:tcPr>
            <w:tcW w:w="65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EBF91D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类 Figma / tldraw 的无限画布能力：缩放、平移、多选、分组、节点连线</w:t>
            </w:r>
          </w:p>
        </w:tc>
      </w:tr>
      <w:tr w14:paraId="2B2F55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40E618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任务编排层</w:t>
            </w:r>
          </w:p>
        </w:tc>
        <w:tc>
          <w:tcPr>
            <w:tcW w:w="657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3B6548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DAG 任务队列（如 Temporal 或自研队列），管理"图生视频 → 拼接 → 加BGM/字幕 → 导出"多步流水线，支持并发与失败重试</w:t>
            </w:r>
          </w:p>
        </w:tc>
      </w:tr>
      <w:tr w14:paraId="4208FE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1FC6EA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AI能力层</w:t>
            </w:r>
          </w:p>
        </w:tc>
        <w:tc>
          <w:tcPr>
            <w:tcW w:w="65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E52A5E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对接可插拔的图生视频模型API，便于横向测试与切换不同模型</w:t>
            </w:r>
          </w:p>
        </w:tc>
      </w:tr>
      <w:tr w14:paraId="162E5C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3F8531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拼接与后处理</w:t>
            </w:r>
          </w:p>
        </w:tc>
        <w:tc>
          <w:tcPr>
            <w:tcW w:w="657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504203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FFmpeg 实现转场、字幕、BGM、水印/品牌尾帧叠加</w:t>
            </w:r>
          </w:p>
        </w:tc>
      </w:tr>
      <w:tr w14:paraId="4721EE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72AA20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导出适配</w:t>
            </w:r>
          </w:p>
        </w:tc>
        <w:tc>
          <w:tcPr>
            <w:tcW w:w="65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5E20CA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按平台预设分辨率/比例，如抖音 9:16、详情页 16:9 或 1:1、视频号等</w:t>
            </w:r>
          </w:p>
        </w:tc>
      </w:tr>
    </w:tbl>
    <w:p w14:paraId="342FF07A">
      <w:pPr>
        <w:pStyle w:val="2"/>
        <w:spacing w:before="360" w:after="160"/>
      </w:pPr>
      <w:r>
        <w:t>七、非功能需求</w:t>
      </w:r>
    </w:p>
    <w:p w14:paraId="2F7AAE07">
      <w:pPr>
        <w:pStyle w:val="16"/>
        <w:numPr>
          <w:ilvl w:val="0"/>
          <w:numId w:val="1"/>
        </w:numPr>
        <w:spacing w:after="80" w:line="280" w:lineRule="auto"/>
      </w:pPr>
      <w:r>
        <w:t>性能：支持批量并发生成任务，进度状态实时可视化。</w:t>
      </w:r>
    </w:p>
    <w:p w14:paraId="1A1B83FA">
      <w:pPr>
        <w:pStyle w:val="16"/>
        <w:numPr>
          <w:ilvl w:val="0"/>
          <w:numId w:val="1"/>
        </w:numPr>
        <w:spacing w:after="80" w:line="280" w:lineRule="auto"/>
      </w:pPr>
      <w:r>
        <w:t>兼容性：AI能力层需支持多模型对比与热切换，不绑定单一供应商。</w:t>
      </w:r>
    </w:p>
    <w:p w14:paraId="05E251DB">
      <w:pPr>
        <w:pStyle w:val="16"/>
        <w:numPr>
          <w:ilvl w:val="0"/>
          <w:numId w:val="1"/>
        </w:numPr>
        <w:spacing w:after="80" w:line="280" w:lineRule="auto"/>
      </w:pPr>
      <w:r>
        <w:t>易用性：核心交互面向非专业视频人员，字段以下拉预设为主，避免自由文本输入带来的不一致性。</w:t>
      </w:r>
    </w:p>
    <w:p w14:paraId="34B87AFB">
      <w:pPr>
        <w:pStyle w:val="16"/>
        <w:numPr>
          <w:ilvl w:val="0"/>
          <w:numId w:val="1"/>
        </w:numPr>
        <w:spacing w:after="80" w:line="280" w:lineRule="auto"/>
      </w:pPr>
      <w:r>
        <w:t>可维护性：模板结构与素材绑定分离存储，便于模板复用与批量场景下的产品扩展。</w:t>
      </w:r>
    </w:p>
    <w:p w14:paraId="28B4C7A3">
      <w:pPr>
        <w:pStyle w:val="2"/>
        <w:spacing w:before="360" w:after="160"/>
      </w:pPr>
      <w:r>
        <w:t>八、路线图</w:t>
      </w:r>
    </w:p>
    <w:tbl>
      <w:tblPr>
        <w:tblStyle w:val="11"/>
        <w:tblW w:w="837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6970"/>
      </w:tblGrid>
      <w:tr w14:paraId="289D17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340BB1">
            <w:r>
              <w:rPr>
                <w:b/>
                <w:bCs/>
                <w:color w:val="FFFFFF"/>
                <w:sz w:val="19"/>
                <w:szCs w:val="19"/>
              </w:rPr>
              <w:t>阶段</w:t>
            </w:r>
          </w:p>
        </w:tc>
        <w:tc>
          <w:tcPr>
            <w:tcW w:w="697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E5AC89">
            <w:r>
              <w:rPr>
                <w:b/>
                <w:bCs/>
                <w:color w:val="FFFFFF"/>
                <w:sz w:val="19"/>
                <w:szCs w:val="19"/>
              </w:rPr>
              <w:t>目标</w:t>
            </w:r>
          </w:p>
        </w:tc>
      </w:tr>
      <w:tr w14:paraId="530045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BA4E63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MVP</w:t>
            </w:r>
          </w:p>
        </w:tc>
        <w:tc>
          <w:tcPr>
            <w:tcW w:w="69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666C9C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单产品线（先做台历或挂历其一）跑通"画布拖图 → 套分镜模板 → 出 25～30 秒视频"完整链路</w:t>
            </w:r>
          </w:p>
        </w:tc>
      </w:tr>
      <w:tr w14:paraId="05EA12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972AB4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V1</w:t>
            </w:r>
          </w:p>
        </w:tc>
        <w:tc>
          <w:tcPr>
            <w:tcW w:w="6970" w:type="dxa"/>
            <w:shd w:val="clear" w:color="auto" w:fill="EAF0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D56FAE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支持台历、挂历双产品线 + 分镜模板库 + 批量任务队列 + 素材需求清单管理</w:t>
            </w:r>
          </w:p>
        </w:tc>
      </w:tr>
      <w:tr w14:paraId="7038AB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1A4C42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V2</w:t>
            </w:r>
          </w:p>
        </w:tc>
        <w:tc>
          <w:tcPr>
            <w:tcW w:w="697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D9EEC8">
            <w:pPr>
              <w:spacing w:after="40"/>
            </w:pPr>
            <w:r>
              <w:rPr>
                <w:b w:val="0"/>
                <w:bCs w:val="0"/>
                <w:sz w:val="19"/>
                <w:szCs w:val="19"/>
              </w:rPr>
              <w:t>模板市场化、AI生成节点智能推荐、多平台一键分发、历史转化数据驱动的素材优化建议</w:t>
            </w:r>
          </w:p>
        </w:tc>
      </w:tr>
    </w:tbl>
    <w:p w14:paraId="7A293AA5">
      <w:pPr>
        <w:pStyle w:val="2"/>
        <w:spacing w:before="360" w:after="160"/>
      </w:pPr>
      <w:r>
        <w:t>九、待确认事项（开放问题）</w:t>
      </w:r>
    </w:p>
    <w:p w14:paraId="45D5AC0A">
      <w:pPr>
        <w:pStyle w:val="16"/>
        <w:numPr>
          <w:ilvl w:val="0"/>
          <w:numId w:val="1"/>
        </w:numPr>
        <w:spacing w:after="80" w:line="280" w:lineRule="auto"/>
      </w:pPr>
      <w:r>
        <w:t>图生视频模型选型与稳定性测试计划（可灵/Runway/即梦等横向对比）尚未确定。</w:t>
      </w:r>
    </w:p>
    <w:p w14:paraId="515CBD97">
      <w:pPr>
        <w:pStyle w:val="16"/>
        <w:numPr>
          <w:ilvl w:val="0"/>
          <w:numId w:val="1"/>
        </w:numPr>
        <w:spacing w:after="80" w:line="280" w:lineRule="auto"/>
      </w:pPr>
      <w:r>
        <w:t>台历、挂历各自素材需求清单的具体张数、规格细节需与拍摄/设计团队进一步确认。</w:t>
      </w:r>
    </w:p>
    <w:p w14:paraId="70EFCEBE">
      <w:pPr>
        <w:pStyle w:val="16"/>
        <w:numPr>
          <w:ilvl w:val="0"/>
          <w:numId w:val="1"/>
        </w:numPr>
        <w:spacing w:after="80" w:line="280" w:lineRule="auto"/>
      </w:pPr>
      <w:r>
        <w:t>AI生成节点候选审核在批量场景下的具体交互细节（如多产品并行待选状态的画布呈现方式）待细化。</w:t>
      </w:r>
    </w:p>
    <w:p w14:paraId="08F5FABC">
      <w:pPr>
        <w:pStyle w:val="16"/>
        <w:numPr>
          <w:ilvl w:val="0"/>
          <w:numId w:val="1"/>
        </w:numPr>
        <w:spacing w:after="80" w:line="280" w:lineRule="auto"/>
      </w:pPr>
      <w:r>
        <w:t>节点默认折叠/展开状态、字段批量应用到同类节点等具体交互细节待产品设计阶段确认。</w:t>
      </w:r>
    </w:p>
    <w:p w14:paraId="3416D572">
      <w:pPr>
        <w:pStyle w:val="16"/>
        <w:numPr>
          <w:ilvl w:val="0"/>
          <w:numId w:val="1"/>
        </w:numPr>
        <w:spacing w:after="80" w:line="280" w:lineRule="auto"/>
      </w:pPr>
      <w:r>
        <w:t>版面/文字保护功能（背景层+固定图层叠加方案）的技术实现方式与适用镜头范围需与技术团队评估。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E283B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pBdr>
        <w:bottom w:val="single" w:color="2E5AAC" w:sz="6" w:space="6"/>
      </w:pBdr>
      <w:spacing w:before="360" w:after="160"/>
    </w:pPr>
    <w:rPr>
      <w:rFonts w:ascii="微软雅黑" w:hAnsi="微软雅黑" w:eastAsia="微软雅黑" w:cs="微软雅黑"/>
      <w:b/>
      <w:bCs/>
      <w:color w:val="2E5AAC"/>
      <w:sz w:val="32"/>
      <w:szCs w:val="32"/>
    </w:rPr>
  </w:style>
  <w:style w:type="paragraph" w:styleId="3">
    <w:name w:val="heading 2"/>
    <w:next w:val="1"/>
    <w:qFormat/>
    <w:uiPriority w:val="0"/>
    <w:pPr>
      <w:spacing w:before="260" w:after="120"/>
    </w:pPr>
    <w:rPr>
      <w:rFonts w:ascii="微软雅黑" w:hAnsi="微软雅黑" w:eastAsia="微软雅黑" w:cs="微软雅黑"/>
      <w:b/>
      <w:bCs/>
      <w:color w:val="1F2937"/>
      <w:sz w:val="25"/>
      <w:szCs w:val="25"/>
    </w:rPr>
  </w:style>
  <w:style w:type="paragraph" w:styleId="4">
    <w:name w:val="heading 3"/>
    <w:next w:val="1"/>
    <w:qFormat/>
    <w:uiPriority w:val="0"/>
    <w:pPr>
      <w:spacing w:before="200" w:after="100"/>
    </w:pPr>
    <w:rPr>
      <w:rFonts w:ascii="微软雅黑" w:hAnsi="微软雅黑" w:eastAsia="微软雅黑" w:cs="微软雅黑"/>
      <w:b/>
      <w:bCs/>
      <w:color w:val="374151"/>
      <w:sz w:val="22"/>
      <w:szCs w:val="22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1297</Words>
  <Characters>1397</Characters>
  <TotalTime>1</TotalTime>
  <ScaleCrop>false</ScaleCrop>
  <LinksUpToDate>false</LinksUpToDate>
  <CharactersWithSpaces>1431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2026-07-01T06:11:00Z</dcterms:created>
  <dc:creator>Un-named</dc:creator>
  <cp:lastModifiedBy>陈修斌</cp:lastModifiedBy>
  <dcterms:modified xsi:type="dcterms:W3CDTF">2026-07-01T06:19:37Z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F52AD0F70F45454BBBB080E1E3889F0A_13</vt:lpwstr>
  </property>
</Properties>
</file>