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50854" w14:textId="77777777" w:rsidR="006F2735" w:rsidRDefault="0082597D">
      <w:pPr>
        <w:spacing w:line="276" w:lineRule="auto"/>
        <w:jc w:val="center"/>
        <w:rPr>
          <w:rFonts w:cs="Times New Roman"/>
          <w:b/>
          <w:bCs/>
          <w:szCs w:val="24"/>
        </w:rPr>
      </w:pPr>
      <w:r>
        <w:rPr>
          <w:rFonts w:cs="Times New Roman"/>
          <w:b/>
          <w:bCs/>
          <w:szCs w:val="24"/>
        </w:rPr>
        <w:t>Data sources &amp; cleaning &amp; visualization</w:t>
      </w:r>
    </w:p>
    <w:p w14:paraId="314D70DC" w14:textId="77777777" w:rsidR="006F2735" w:rsidRDefault="006F2735">
      <w:pPr>
        <w:spacing w:line="276" w:lineRule="auto"/>
        <w:rPr>
          <w:rFonts w:cs="Times New Roman"/>
          <w:sz w:val="21"/>
          <w:szCs w:val="21"/>
        </w:rPr>
      </w:pPr>
    </w:p>
    <w:p w14:paraId="02EF6298"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t>Statistics on Demographic Characteristics by district (as at 2020)</w:t>
      </w:r>
    </w:p>
    <w:p w14:paraId="34A61D50" w14:textId="77777777" w:rsidR="006F2735" w:rsidRDefault="0082597D">
      <w:pPr>
        <w:pStyle w:val="1"/>
        <w:spacing w:line="276" w:lineRule="auto"/>
        <w:ind w:left="360" w:firstLineChars="0" w:firstLine="0"/>
        <w:rPr>
          <w:rFonts w:cs="Times New Roman"/>
          <w:b/>
          <w:bCs/>
          <w:sz w:val="21"/>
          <w:szCs w:val="21"/>
        </w:rPr>
      </w:pPr>
      <w:r>
        <w:rPr>
          <w:rFonts w:cs="Times New Roman"/>
          <w:b/>
          <w:bCs/>
          <w:sz w:val="21"/>
          <w:szCs w:val="21"/>
        </w:rPr>
        <w:t>Colored in green (lower in % 65+ population) to red (higher in % 65+ population)</w:t>
      </w:r>
    </w:p>
    <w:p w14:paraId="63BF5377" w14:textId="77777777" w:rsidR="006F2735" w:rsidRDefault="006F2735">
      <w:pPr>
        <w:pStyle w:val="1"/>
        <w:spacing w:line="276" w:lineRule="auto"/>
        <w:ind w:left="360" w:firstLineChars="0" w:firstLine="0"/>
        <w:rPr>
          <w:rFonts w:cs="Times New Roman"/>
          <w:sz w:val="21"/>
          <w:szCs w:val="21"/>
        </w:rPr>
      </w:pPr>
    </w:p>
    <w:p w14:paraId="3DF1DF10" w14:textId="77777777" w:rsidR="006F2735" w:rsidRDefault="0082597D">
      <w:pPr>
        <w:pStyle w:val="1"/>
        <w:spacing w:line="276" w:lineRule="auto"/>
        <w:ind w:left="360" w:firstLineChars="0" w:firstLine="0"/>
        <w:rPr>
          <w:rFonts w:ascii="Times New Roman Bold" w:hAnsi="Times New Roman Bold" w:cs="Times New Roman Bold"/>
          <w:b/>
          <w:bCs/>
          <w:sz w:val="21"/>
          <w:szCs w:val="21"/>
        </w:rPr>
      </w:pPr>
      <w:r>
        <w:rPr>
          <w:rFonts w:ascii="Times New Roman Bold" w:hAnsi="Times New Roman Bold" w:cs="Times New Roman Bold"/>
          <w:b/>
          <w:bCs/>
          <w:sz w:val="21"/>
          <w:szCs w:val="21"/>
        </w:rPr>
        <w:t>Sample:</w:t>
      </w:r>
    </w:p>
    <w:p w14:paraId="030732B2" w14:textId="77777777" w:rsidR="006F2735" w:rsidRDefault="0082597D">
      <w:pPr>
        <w:pStyle w:val="1"/>
        <w:spacing w:line="276" w:lineRule="auto"/>
        <w:ind w:firstLineChars="0" w:firstLine="0"/>
        <w:jc w:val="center"/>
        <w:rPr>
          <w:rFonts w:cs="Times New Roman"/>
          <w:sz w:val="21"/>
          <w:szCs w:val="21"/>
        </w:rPr>
      </w:pPr>
      <w:r>
        <w:rPr>
          <w:rFonts w:cs="Times New Roman"/>
          <w:noProof/>
          <w:sz w:val="21"/>
          <w:szCs w:val="21"/>
        </w:rPr>
        <w:drawing>
          <wp:inline distT="0" distB="0" distL="0" distR="0" wp14:anchorId="46A781B2" wp14:editId="232751AC">
            <wp:extent cx="4226560" cy="291465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4228681" cy="2916191"/>
                    </a:xfrm>
                    <a:prstGeom prst="rect">
                      <a:avLst/>
                    </a:prstGeom>
                  </pic:spPr>
                </pic:pic>
              </a:graphicData>
            </a:graphic>
          </wp:inline>
        </w:drawing>
      </w:r>
    </w:p>
    <w:p w14:paraId="46308DE3" w14:textId="77777777" w:rsidR="006F2735" w:rsidRDefault="006F2735">
      <w:pPr>
        <w:pStyle w:val="1"/>
        <w:spacing w:line="276" w:lineRule="auto"/>
        <w:ind w:left="360"/>
        <w:rPr>
          <w:rFonts w:cs="Times New Roman"/>
          <w:sz w:val="21"/>
          <w:szCs w:val="21"/>
        </w:rPr>
      </w:pPr>
    </w:p>
    <w:p w14:paraId="4FC01249" w14:textId="77777777" w:rsidR="006F2735" w:rsidRDefault="0082597D">
      <w:pPr>
        <w:pStyle w:val="1"/>
        <w:spacing w:line="276" w:lineRule="auto"/>
        <w:ind w:firstLine="422"/>
        <w:rPr>
          <w:rFonts w:cs="Times New Roman"/>
          <w:b/>
          <w:bCs/>
          <w:sz w:val="21"/>
          <w:szCs w:val="21"/>
        </w:rPr>
      </w:pPr>
      <w:r>
        <w:rPr>
          <w:rFonts w:cs="Times New Roman"/>
          <w:b/>
          <w:bCs/>
          <w:sz w:val="21"/>
          <w:szCs w:val="21"/>
        </w:rPr>
        <w:t>Data source</w:t>
      </w:r>
      <w:r>
        <w:rPr>
          <w:rFonts w:cs="Times New Roman"/>
          <w:b/>
          <w:bCs/>
          <w:sz w:val="21"/>
          <w:szCs w:val="21"/>
        </w:rPr>
        <w:t>：</w:t>
      </w:r>
    </w:p>
    <w:p w14:paraId="168A5CAE" w14:textId="2CC59518" w:rsidR="006F2735" w:rsidRDefault="0057223D">
      <w:pPr>
        <w:pStyle w:val="1"/>
        <w:spacing w:line="276" w:lineRule="auto"/>
        <w:ind w:left="360"/>
        <w:rPr>
          <w:rFonts w:cs="Times New Roman"/>
          <w:sz w:val="21"/>
          <w:szCs w:val="21"/>
        </w:rPr>
      </w:pPr>
      <w:r>
        <w:rPr>
          <w:rFonts w:cs="Times New Roman"/>
          <w:sz w:val="21"/>
          <w:szCs w:val="21"/>
        </w:rPr>
        <w:t>B</w:t>
      </w:r>
      <w:r w:rsidR="0082597D">
        <w:rPr>
          <w:rFonts w:cs="Times New Roman"/>
          <w:sz w:val="21"/>
          <w:szCs w:val="21"/>
        </w:rPr>
        <w:t>ase map</w:t>
      </w:r>
      <w:r w:rsidR="0082597D">
        <w:rPr>
          <w:rFonts w:cs="Times New Roman"/>
          <w:sz w:val="21"/>
          <w:szCs w:val="21"/>
        </w:rPr>
        <w:t>：</w:t>
      </w:r>
    </w:p>
    <w:p w14:paraId="551230BD" w14:textId="0729823D" w:rsidR="006F2735" w:rsidRDefault="0082597D">
      <w:pPr>
        <w:pStyle w:val="1"/>
        <w:spacing w:line="276" w:lineRule="auto"/>
        <w:ind w:left="360"/>
        <w:rPr>
          <w:rFonts w:cs="Times New Roman"/>
          <w:sz w:val="21"/>
          <w:szCs w:val="21"/>
        </w:rPr>
      </w:pPr>
      <w:r>
        <w:rPr>
          <w:rFonts w:cs="Times New Roman"/>
          <w:sz w:val="21"/>
          <w:szCs w:val="21"/>
        </w:rPr>
        <w:t xml:space="preserve">https://opendata.esrichina.hk/datasets/esrihk::hong-kong-18-districts/explore </w:t>
      </w:r>
    </w:p>
    <w:p w14:paraId="35E49EF9" w14:textId="77777777" w:rsidR="006F2735" w:rsidRDefault="006F2735">
      <w:pPr>
        <w:pStyle w:val="1"/>
        <w:spacing w:line="276" w:lineRule="auto"/>
        <w:ind w:left="360"/>
        <w:rPr>
          <w:rFonts w:cs="Times New Roman"/>
          <w:sz w:val="21"/>
          <w:szCs w:val="21"/>
        </w:rPr>
      </w:pPr>
    </w:p>
    <w:p w14:paraId="1EB387E8" w14:textId="77777777" w:rsidR="006F2735" w:rsidRDefault="0082597D">
      <w:pPr>
        <w:pStyle w:val="1"/>
        <w:spacing w:line="276" w:lineRule="auto"/>
        <w:ind w:left="360"/>
        <w:rPr>
          <w:rFonts w:cs="Times New Roman"/>
          <w:sz w:val="21"/>
          <w:szCs w:val="21"/>
        </w:rPr>
      </w:pPr>
      <w:r>
        <w:rPr>
          <w:rFonts w:cs="Times New Roman"/>
          <w:sz w:val="21"/>
          <w:szCs w:val="21"/>
        </w:rPr>
        <w:t>Number of the elderly within the district and % of elderly population within the district (From Census)</w:t>
      </w:r>
      <w:r>
        <w:rPr>
          <w:rFonts w:cs="Times New Roman"/>
          <w:sz w:val="21"/>
          <w:szCs w:val="21"/>
        </w:rPr>
        <w:t>：</w:t>
      </w:r>
    </w:p>
    <w:p w14:paraId="687193C3" w14:textId="77777777" w:rsidR="006F2735" w:rsidRDefault="0082597D">
      <w:pPr>
        <w:pStyle w:val="1"/>
        <w:spacing w:line="276" w:lineRule="auto"/>
        <w:ind w:left="360"/>
        <w:rPr>
          <w:rFonts w:cs="Times New Roman"/>
          <w:sz w:val="21"/>
          <w:szCs w:val="21"/>
        </w:rPr>
      </w:pPr>
      <w:r>
        <w:rPr>
          <w:rFonts w:cs="Times New Roman"/>
          <w:sz w:val="21"/>
          <w:szCs w:val="21"/>
        </w:rPr>
        <w:t>https://www.censtatd.gov.hk/en/web_table.html?id=216</w:t>
      </w:r>
    </w:p>
    <w:p w14:paraId="683EA0CA" w14:textId="77777777" w:rsidR="006F2735" w:rsidRDefault="006F2735">
      <w:pPr>
        <w:pStyle w:val="1"/>
        <w:spacing w:line="276" w:lineRule="auto"/>
        <w:ind w:left="360"/>
        <w:rPr>
          <w:rFonts w:cs="Times New Roman"/>
          <w:sz w:val="21"/>
          <w:szCs w:val="21"/>
        </w:rPr>
      </w:pPr>
    </w:p>
    <w:p w14:paraId="45AB5660" w14:textId="77777777" w:rsidR="006F2735" w:rsidRDefault="0082597D">
      <w:pPr>
        <w:pStyle w:val="1"/>
        <w:spacing w:line="276" w:lineRule="auto"/>
        <w:ind w:firstLine="422"/>
        <w:rPr>
          <w:rFonts w:cs="Times New Roman"/>
          <w:b/>
          <w:bCs/>
          <w:sz w:val="21"/>
          <w:szCs w:val="21"/>
        </w:rPr>
      </w:pPr>
      <w:r>
        <w:rPr>
          <w:rFonts w:cs="Times New Roman"/>
          <w:b/>
          <w:bCs/>
          <w:sz w:val="21"/>
          <w:szCs w:val="21"/>
        </w:rPr>
        <w:t>Data processing</w:t>
      </w:r>
      <w:r>
        <w:rPr>
          <w:rFonts w:cs="Times New Roman"/>
          <w:b/>
          <w:bCs/>
          <w:sz w:val="21"/>
          <w:szCs w:val="21"/>
        </w:rPr>
        <w:t>：</w:t>
      </w:r>
    </w:p>
    <w:p w14:paraId="591D776A" w14:textId="77777777" w:rsidR="006F2735" w:rsidRDefault="0082597D">
      <w:pPr>
        <w:pStyle w:val="1"/>
        <w:spacing w:line="276" w:lineRule="auto"/>
        <w:ind w:left="360"/>
        <w:rPr>
          <w:rFonts w:cs="Times New Roman"/>
          <w:sz w:val="21"/>
          <w:szCs w:val="21"/>
        </w:rPr>
      </w:pPr>
      <w:r>
        <w:rPr>
          <w:rFonts w:cs="Times New Roman"/>
          <w:sz w:val="21"/>
          <w:szCs w:val="21"/>
        </w:rPr>
        <w:t>Data reading to obtain information on region, gender, age group, and year.</w:t>
      </w:r>
    </w:p>
    <w:p w14:paraId="5A7B15D7" w14:textId="77777777" w:rsidR="006F2735" w:rsidRDefault="0082597D">
      <w:pPr>
        <w:pStyle w:val="1"/>
        <w:spacing w:line="276" w:lineRule="auto"/>
        <w:ind w:left="360"/>
        <w:rPr>
          <w:rFonts w:cs="Times New Roman"/>
          <w:sz w:val="21"/>
          <w:szCs w:val="21"/>
        </w:rPr>
      </w:pPr>
      <w:r>
        <w:rPr>
          <w:rFonts w:cs="Times New Roman"/>
          <w:sz w:val="21"/>
          <w:szCs w:val="21"/>
        </w:rPr>
        <w:t>Differentiate by year. The percentage of the population older than 65 years was calculated and plotted.</w:t>
      </w:r>
    </w:p>
    <w:p w14:paraId="3F01CE5E" w14:textId="77777777" w:rsidR="006F2735" w:rsidRDefault="006F2735">
      <w:pPr>
        <w:pStyle w:val="1"/>
        <w:spacing w:line="276" w:lineRule="auto"/>
        <w:ind w:left="360"/>
        <w:rPr>
          <w:rFonts w:cs="Times New Roman"/>
          <w:sz w:val="21"/>
          <w:szCs w:val="21"/>
        </w:rPr>
      </w:pPr>
    </w:p>
    <w:p w14:paraId="4356D041"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74801ADD" w14:textId="77777777" w:rsidR="006F2735" w:rsidRDefault="0082597D">
      <w:pPr>
        <w:pStyle w:val="1"/>
        <w:spacing w:line="276" w:lineRule="auto"/>
        <w:ind w:left="360"/>
        <w:rPr>
          <w:rFonts w:cs="Times New Roman"/>
          <w:sz w:val="21"/>
          <w:szCs w:val="21"/>
        </w:rPr>
      </w:pPr>
      <w:r>
        <w:rPr>
          <w:rFonts w:cs="Times New Roman"/>
          <w:sz w:val="21"/>
          <w:szCs w:val="21"/>
        </w:rPr>
        <w:t>This section shows the number and proportion of the elderly population in different districts in Hong Kong. The colors of the different districts represent the proportion of elderly people (elderly people are defined as those who are older than 65 years old). The red part has a higher proportion of older people than the green part. The circle in the center of each district indicates the number of older people. Darker colors indicate that there are more older people.</w:t>
      </w:r>
    </w:p>
    <w:p w14:paraId="71937489"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lastRenderedPageBreak/>
        <w:t>2016 Population By-census Statistics (by District Council District)</w:t>
      </w:r>
    </w:p>
    <w:p w14:paraId="40EAAD78" w14:textId="77777777" w:rsidR="006F2735" w:rsidRDefault="0082597D">
      <w:pPr>
        <w:pStyle w:val="1"/>
        <w:spacing w:line="276" w:lineRule="auto"/>
        <w:ind w:left="360" w:firstLineChars="0" w:firstLine="0"/>
        <w:rPr>
          <w:rFonts w:cs="Times New Roman"/>
          <w:b/>
          <w:bCs/>
          <w:sz w:val="21"/>
          <w:szCs w:val="21"/>
        </w:rPr>
      </w:pPr>
      <w:r>
        <w:rPr>
          <w:rFonts w:cs="Times New Roman"/>
          <w:b/>
          <w:bCs/>
          <w:sz w:val="21"/>
          <w:szCs w:val="21"/>
        </w:rPr>
        <w:t>Colored in white to red (higher in % of &gt;=65 population)</w:t>
      </w:r>
    </w:p>
    <w:p w14:paraId="060DBE9F" w14:textId="77777777" w:rsidR="006F2735" w:rsidRDefault="006F2735">
      <w:pPr>
        <w:pStyle w:val="1"/>
        <w:spacing w:line="276" w:lineRule="auto"/>
        <w:ind w:left="360" w:firstLineChars="0" w:firstLine="0"/>
        <w:rPr>
          <w:rFonts w:cs="Times New Roman"/>
          <w:sz w:val="21"/>
          <w:szCs w:val="21"/>
        </w:rPr>
      </w:pPr>
    </w:p>
    <w:p w14:paraId="58568E0F" w14:textId="77777777" w:rsidR="006F2735" w:rsidRDefault="0082597D">
      <w:pPr>
        <w:spacing w:line="276" w:lineRule="auto"/>
        <w:ind w:left="360"/>
        <w:rPr>
          <w:rFonts w:cs="Times New Roman"/>
          <w:b/>
          <w:bCs/>
          <w:sz w:val="21"/>
          <w:szCs w:val="21"/>
        </w:rPr>
      </w:pPr>
      <w:r>
        <w:rPr>
          <w:rFonts w:cs="Times New Roman"/>
          <w:b/>
          <w:bCs/>
          <w:sz w:val="21"/>
          <w:szCs w:val="21"/>
        </w:rPr>
        <w:t>Sample</w:t>
      </w:r>
      <w:r>
        <w:rPr>
          <w:rFonts w:cs="Times New Roman"/>
          <w:b/>
          <w:bCs/>
          <w:sz w:val="21"/>
          <w:szCs w:val="21"/>
        </w:rPr>
        <w:t>：</w:t>
      </w:r>
    </w:p>
    <w:p w14:paraId="0B94CD6A" w14:textId="77777777" w:rsidR="006F2735" w:rsidRDefault="0082597D">
      <w:pPr>
        <w:pStyle w:val="1"/>
        <w:spacing w:line="276" w:lineRule="auto"/>
        <w:ind w:firstLineChars="0" w:firstLine="0"/>
        <w:jc w:val="center"/>
        <w:rPr>
          <w:rFonts w:cs="Times New Roman"/>
          <w:sz w:val="21"/>
          <w:szCs w:val="21"/>
        </w:rPr>
      </w:pPr>
      <w:r>
        <w:rPr>
          <w:rFonts w:cs="Times New Roman"/>
          <w:noProof/>
          <w:sz w:val="21"/>
          <w:szCs w:val="21"/>
        </w:rPr>
        <w:drawing>
          <wp:inline distT="0" distB="0" distL="0" distR="0" wp14:anchorId="3674FC51" wp14:editId="4100782E">
            <wp:extent cx="5274310" cy="325628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5274310" cy="3256280"/>
                    </a:xfrm>
                    <a:prstGeom prst="rect">
                      <a:avLst/>
                    </a:prstGeom>
                  </pic:spPr>
                </pic:pic>
              </a:graphicData>
            </a:graphic>
          </wp:inline>
        </w:drawing>
      </w:r>
    </w:p>
    <w:p w14:paraId="66990790" w14:textId="77777777" w:rsidR="006F2735" w:rsidRDefault="006F2735">
      <w:pPr>
        <w:spacing w:line="276" w:lineRule="auto"/>
        <w:rPr>
          <w:rFonts w:cs="Times New Roman"/>
          <w:sz w:val="21"/>
          <w:szCs w:val="21"/>
        </w:rPr>
      </w:pPr>
    </w:p>
    <w:p w14:paraId="17C41806"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source</w:t>
      </w:r>
      <w:r>
        <w:rPr>
          <w:rFonts w:cs="Times New Roman"/>
          <w:b/>
          <w:bCs/>
          <w:sz w:val="21"/>
          <w:szCs w:val="21"/>
        </w:rPr>
        <w:t>：</w:t>
      </w:r>
    </w:p>
    <w:p w14:paraId="58DA698E" w14:textId="77777777" w:rsidR="006F2735" w:rsidRDefault="0082597D">
      <w:pPr>
        <w:pStyle w:val="1"/>
        <w:spacing w:line="276" w:lineRule="auto"/>
        <w:ind w:left="360"/>
        <w:rPr>
          <w:rFonts w:cs="Times New Roman"/>
          <w:sz w:val="21"/>
          <w:szCs w:val="21"/>
        </w:rPr>
      </w:pPr>
      <w:r>
        <w:rPr>
          <w:rFonts w:cs="Times New Roman"/>
          <w:sz w:val="21"/>
          <w:szCs w:val="21"/>
        </w:rPr>
        <w:t>Base Map:</w:t>
      </w:r>
    </w:p>
    <w:p w14:paraId="4E106273" w14:textId="77777777" w:rsidR="006F2735" w:rsidRDefault="0082597D">
      <w:pPr>
        <w:pStyle w:val="1"/>
        <w:spacing w:line="276" w:lineRule="auto"/>
        <w:ind w:left="360"/>
        <w:rPr>
          <w:rFonts w:cs="Times New Roman"/>
          <w:sz w:val="21"/>
          <w:szCs w:val="21"/>
        </w:rPr>
      </w:pPr>
      <w:r>
        <w:rPr>
          <w:rFonts w:cs="Times New Roman"/>
          <w:sz w:val="21"/>
          <w:szCs w:val="21"/>
        </w:rPr>
        <w:t>https://geodata.gov.hk/gs/view-dataset?uuid=7469970b-9124-418f-9880-500d51ce483a&amp;sidx=0</w:t>
      </w:r>
    </w:p>
    <w:p w14:paraId="659DA4E6" w14:textId="77777777" w:rsidR="006F2735" w:rsidRDefault="006F2735">
      <w:pPr>
        <w:pStyle w:val="1"/>
        <w:spacing w:line="276" w:lineRule="auto"/>
        <w:ind w:left="360"/>
        <w:rPr>
          <w:rFonts w:cs="Times New Roman"/>
          <w:sz w:val="21"/>
          <w:szCs w:val="21"/>
        </w:rPr>
      </w:pPr>
    </w:p>
    <w:p w14:paraId="6BCC0490" w14:textId="77777777" w:rsidR="006F2735" w:rsidRDefault="0082597D">
      <w:pPr>
        <w:pStyle w:val="1"/>
        <w:spacing w:line="276" w:lineRule="auto"/>
        <w:ind w:left="360"/>
        <w:rPr>
          <w:rFonts w:cs="Times New Roman"/>
          <w:sz w:val="21"/>
          <w:szCs w:val="21"/>
        </w:rPr>
      </w:pPr>
      <w:r>
        <w:rPr>
          <w:rFonts w:cs="Times New Roman"/>
          <w:sz w:val="21"/>
          <w:szCs w:val="21"/>
        </w:rPr>
        <w:t>Number of the elderly within the district and % of elderly population within the district (From Census):</w:t>
      </w:r>
    </w:p>
    <w:p w14:paraId="0CD7EF91" w14:textId="77777777" w:rsidR="006F2735" w:rsidRDefault="0082597D">
      <w:pPr>
        <w:pStyle w:val="1"/>
        <w:spacing w:line="276" w:lineRule="auto"/>
        <w:ind w:left="360" w:firstLineChars="0" w:firstLine="0"/>
        <w:rPr>
          <w:rFonts w:cs="Times New Roman"/>
          <w:sz w:val="21"/>
          <w:szCs w:val="21"/>
        </w:rPr>
      </w:pPr>
      <w:r>
        <w:rPr>
          <w:rFonts w:cs="Times New Roman"/>
          <w:sz w:val="21"/>
          <w:szCs w:val="21"/>
        </w:rPr>
        <w:t>https://geodata.gov.hk/gs/view-dataset?uuid=7873fc05-64fc-45f3-8722-a4a59c44ac44&amp;sidx=0</w:t>
      </w:r>
    </w:p>
    <w:p w14:paraId="530E4CD7" w14:textId="77777777" w:rsidR="006F2735" w:rsidRDefault="006F2735">
      <w:pPr>
        <w:pStyle w:val="1"/>
        <w:spacing w:line="276" w:lineRule="auto"/>
        <w:ind w:left="360" w:firstLineChars="0" w:firstLine="0"/>
        <w:rPr>
          <w:rFonts w:cs="Times New Roman"/>
          <w:sz w:val="21"/>
          <w:szCs w:val="21"/>
        </w:rPr>
      </w:pPr>
    </w:p>
    <w:p w14:paraId="66A6B2AA"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processing</w:t>
      </w:r>
      <w:r>
        <w:rPr>
          <w:rFonts w:cs="Times New Roman"/>
          <w:b/>
          <w:bCs/>
          <w:sz w:val="21"/>
          <w:szCs w:val="21"/>
        </w:rPr>
        <w:t>：</w:t>
      </w:r>
    </w:p>
    <w:p w14:paraId="24210671" w14:textId="77777777" w:rsidR="006F2735" w:rsidRDefault="0082597D">
      <w:pPr>
        <w:pStyle w:val="1"/>
        <w:spacing w:line="276" w:lineRule="auto"/>
        <w:ind w:left="360"/>
        <w:rPr>
          <w:rFonts w:cs="Times New Roman"/>
          <w:sz w:val="21"/>
          <w:szCs w:val="21"/>
        </w:rPr>
      </w:pPr>
      <w:r>
        <w:rPr>
          <w:rFonts w:cs="Times New Roman"/>
          <w:sz w:val="21"/>
          <w:szCs w:val="21"/>
        </w:rPr>
        <w:t>Same as the method in 1.</w:t>
      </w:r>
    </w:p>
    <w:p w14:paraId="2200D8FF" w14:textId="77777777" w:rsidR="006F2735" w:rsidRDefault="006F2735">
      <w:pPr>
        <w:pStyle w:val="1"/>
        <w:spacing w:line="276" w:lineRule="auto"/>
        <w:ind w:left="360"/>
        <w:rPr>
          <w:rFonts w:cs="Times New Roman"/>
          <w:sz w:val="21"/>
          <w:szCs w:val="21"/>
        </w:rPr>
      </w:pPr>
    </w:p>
    <w:p w14:paraId="15916E1B"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0739AF85" w14:textId="03B16C12" w:rsidR="006F2735" w:rsidRDefault="0082597D">
      <w:pPr>
        <w:pStyle w:val="1"/>
        <w:spacing w:line="276" w:lineRule="auto"/>
        <w:ind w:left="360"/>
        <w:rPr>
          <w:rFonts w:cs="Times New Roman"/>
          <w:sz w:val="21"/>
          <w:szCs w:val="21"/>
        </w:rPr>
      </w:pPr>
      <w:r>
        <w:rPr>
          <w:rFonts w:cs="Times New Roman"/>
          <w:sz w:val="21"/>
          <w:szCs w:val="21"/>
        </w:rPr>
        <w:t xml:space="preserve">This section shows more detailed map information than tab1. By zooming into the </w:t>
      </w:r>
      <w:r w:rsidR="0057223D">
        <w:rPr>
          <w:rFonts w:cs="Times New Roman"/>
          <w:sz w:val="21"/>
          <w:szCs w:val="21"/>
        </w:rPr>
        <w:t>interface,</w:t>
      </w:r>
      <w:r>
        <w:rPr>
          <w:rFonts w:cs="Times New Roman"/>
          <w:sz w:val="21"/>
          <w:szCs w:val="21"/>
        </w:rPr>
        <w:t xml:space="preserve"> you can directly observe the street information. Similarly, the red part has a higher proportion of elderly people than the lighter part.</w:t>
      </w:r>
    </w:p>
    <w:p w14:paraId="4B0F2D26" w14:textId="77777777" w:rsidR="006F2735" w:rsidRDefault="006F2735">
      <w:pPr>
        <w:pStyle w:val="1"/>
        <w:spacing w:line="276" w:lineRule="auto"/>
        <w:ind w:left="360" w:firstLineChars="0" w:firstLine="0"/>
        <w:rPr>
          <w:rFonts w:cs="Times New Roman"/>
          <w:sz w:val="21"/>
          <w:szCs w:val="21"/>
        </w:rPr>
      </w:pPr>
    </w:p>
    <w:p w14:paraId="2043EE9D" w14:textId="77777777" w:rsidR="006F2735" w:rsidRDefault="006F2735">
      <w:pPr>
        <w:pStyle w:val="1"/>
        <w:spacing w:line="276" w:lineRule="auto"/>
        <w:ind w:firstLineChars="0" w:firstLine="0"/>
        <w:rPr>
          <w:rFonts w:cs="Times New Roman"/>
          <w:sz w:val="21"/>
          <w:szCs w:val="21"/>
        </w:rPr>
      </w:pPr>
    </w:p>
    <w:p w14:paraId="6925AE69"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lastRenderedPageBreak/>
        <w:t>Elderly care facilities in Hong Kong by facility type (as at 2021)</w:t>
      </w:r>
    </w:p>
    <w:p w14:paraId="65A0E6E1" w14:textId="77777777" w:rsidR="006F2735" w:rsidRDefault="006F2735">
      <w:pPr>
        <w:pStyle w:val="1"/>
        <w:spacing w:line="276" w:lineRule="auto"/>
        <w:ind w:left="360" w:firstLineChars="0" w:firstLine="0"/>
        <w:rPr>
          <w:rFonts w:cs="Times New Roman"/>
          <w:b/>
          <w:bCs/>
          <w:sz w:val="21"/>
          <w:szCs w:val="21"/>
        </w:rPr>
      </w:pPr>
    </w:p>
    <w:p w14:paraId="68C645CA" w14:textId="77777777" w:rsidR="006F2735" w:rsidRDefault="0082597D">
      <w:pPr>
        <w:spacing w:line="276" w:lineRule="auto"/>
        <w:ind w:left="360"/>
        <w:rPr>
          <w:rFonts w:cs="Times New Roman"/>
          <w:b/>
          <w:bCs/>
          <w:sz w:val="21"/>
          <w:szCs w:val="21"/>
        </w:rPr>
      </w:pPr>
      <w:r>
        <w:rPr>
          <w:rFonts w:cs="Times New Roman"/>
          <w:b/>
          <w:bCs/>
          <w:sz w:val="21"/>
          <w:szCs w:val="21"/>
        </w:rPr>
        <w:t>Sample</w:t>
      </w:r>
      <w:r>
        <w:rPr>
          <w:rFonts w:cs="Times New Roman"/>
          <w:b/>
          <w:bCs/>
          <w:sz w:val="21"/>
          <w:szCs w:val="21"/>
        </w:rPr>
        <w:t>：</w:t>
      </w:r>
    </w:p>
    <w:p w14:paraId="1970407C" w14:textId="77777777" w:rsidR="006F2735" w:rsidRDefault="0082597D">
      <w:pPr>
        <w:pStyle w:val="1"/>
        <w:spacing w:line="276" w:lineRule="auto"/>
        <w:ind w:firstLineChars="0" w:firstLine="0"/>
        <w:jc w:val="center"/>
        <w:rPr>
          <w:rFonts w:cs="Times New Roman"/>
          <w:sz w:val="21"/>
          <w:szCs w:val="21"/>
        </w:rPr>
      </w:pPr>
      <w:r>
        <w:rPr>
          <w:rFonts w:cs="Times New Roman"/>
          <w:noProof/>
          <w:sz w:val="21"/>
          <w:szCs w:val="21"/>
        </w:rPr>
        <w:drawing>
          <wp:inline distT="0" distB="0" distL="0" distR="0" wp14:anchorId="4A0F64DC" wp14:editId="4B9D3831">
            <wp:extent cx="5274310" cy="2602230"/>
            <wp:effectExtent l="0" t="0" r="254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602230"/>
                    </a:xfrm>
                    <a:prstGeom prst="rect">
                      <a:avLst/>
                    </a:prstGeom>
                  </pic:spPr>
                </pic:pic>
              </a:graphicData>
            </a:graphic>
          </wp:inline>
        </w:drawing>
      </w:r>
    </w:p>
    <w:p w14:paraId="02669052" w14:textId="77777777" w:rsidR="006F2735" w:rsidRDefault="006F2735">
      <w:pPr>
        <w:pStyle w:val="1"/>
        <w:spacing w:line="276" w:lineRule="auto"/>
        <w:ind w:left="360" w:firstLineChars="0" w:firstLine="0"/>
        <w:rPr>
          <w:rFonts w:cs="Times New Roman"/>
          <w:sz w:val="21"/>
          <w:szCs w:val="21"/>
        </w:rPr>
      </w:pPr>
    </w:p>
    <w:p w14:paraId="33BB40E7"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source</w:t>
      </w:r>
      <w:r>
        <w:rPr>
          <w:rFonts w:cs="Times New Roman"/>
          <w:b/>
          <w:bCs/>
          <w:sz w:val="21"/>
          <w:szCs w:val="21"/>
        </w:rPr>
        <w:t>：</w:t>
      </w:r>
    </w:p>
    <w:p w14:paraId="31B5B0B8" w14:textId="77777777" w:rsidR="006F2735" w:rsidRDefault="0082597D">
      <w:pPr>
        <w:pStyle w:val="1"/>
        <w:spacing w:line="276" w:lineRule="auto"/>
        <w:ind w:left="360"/>
        <w:rPr>
          <w:rFonts w:cs="Times New Roman"/>
          <w:sz w:val="21"/>
          <w:szCs w:val="21"/>
        </w:rPr>
      </w:pPr>
      <w:r>
        <w:rPr>
          <w:rFonts w:cs="Times New Roman"/>
          <w:sz w:val="21"/>
          <w:szCs w:val="21"/>
        </w:rPr>
        <w:t xml:space="preserve">Location of all the elderly facilities </w:t>
      </w:r>
      <w:hyperlink r:id="rId9" w:history="1">
        <w:r>
          <w:rPr>
            <w:sz w:val="21"/>
            <w:szCs w:val="21"/>
          </w:rPr>
          <w:t>https://geodata.gov.hk/gs/datasets?s=elderly</w:t>
        </w:r>
      </w:hyperlink>
    </w:p>
    <w:p w14:paraId="2249424F" w14:textId="77777777" w:rsidR="006F2735" w:rsidRDefault="006F2735">
      <w:pPr>
        <w:pStyle w:val="1"/>
        <w:spacing w:line="276" w:lineRule="auto"/>
        <w:ind w:left="360" w:firstLineChars="0" w:firstLine="0"/>
        <w:rPr>
          <w:rFonts w:cs="Times New Roman"/>
          <w:sz w:val="21"/>
          <w:szCs w:val="21"/>
        </w:rPr>
      </w:pPr>
    </w:p>
    <w:p w14:paraId="6F81A4C4" w14:textId="77777777" w:rsidR="006F2735" w:rsidRDefault="0082597D">
      <w:pPr>
        <w:spacing w:line="276" w:lineRule="auto"/>
        <w:ind w:firstLineChars="175" w:firstLine="369"/>
        <w:rPr>
          <w:rFonts w:cs="Times New Roman"/>
          <w:sz w:val="21"/>
          <w:szCs w:val="21"/>
        </w:rPr>
      </w:pPr>
      <w:r>
        <w:rPr>
          <w:rFonts w:cs="Times New Roman"/>
          <w:b/>
          <w:bCs/>
          <w:sz w:val="21"/>
          <w:szCs w:val="21"/>
        </w:rPr>
        <w:t>Data</w:t>
      </w:r>
      <w:bookmarkStart w:id="0" w:name="OLE_LINK2"/>
      <w:r>
        <w:rPr>
          <w:rFonts w:cs="Times New Roman"/>
          <w:b/>
          <w:bCs/>
          <w:sz w:val="21"/>
          <w:szCs w:val="21"/>
        </w:rPr>
        <w:t xml:space="preserve"> processing</w:t>
      </w:r>
      <w:bookmarkEnd w:id="0"/>
      <w:r>
        <w:rPr>
          <w:rFonts w:cs="Times New Roman"/>
          <w:sz w:val="21"/>
          <w:szCs w:val="21"/>
        </w:rPr>
        <w:t>：</w:t>
      </w:r>
    </w:p>
    <w:p w14:paraId="5B9AEBC3" w14:textId="1DF7C67E" w:rsidR="006F2735" w:rsidRDefault="0082597D">
      <w:pPr>
        <w:pStyle w:val="1"/>
        <w:spacing w:line="276" w:lineRule="auto"/>
        <w:ind w:left="360"/>
        <w:rPr>
          <w:rFonts w:cs="Times New Roman"/>
          <w:sz w:val="21"/>
          <w:szCs w:val="21"/>
        </w:rPr>
      </w:pPr>
      <w:r>
        <w:rPr>
          <w:rFonts w:cs="Times New Roman"/>
          <w:sz w:val="21"/>
          <w:szCs w:val="21"/>
        </w:rPr>
        <w:t xml:space="preserve">Scarping the names, </w:t>
      </w:r>
      <w:proofErr w:type="gramStart"/>
      <w:r w:rsidR="0057223D">
        <w:rPr>
          <w:rFonts w:cs="Times New Roman"/>
          <w:sz w:val="21"/>
          <w:szCs w:val="21"/>
        </w:rPr>
        <w:t>locations</w:t>
      </w:r>
      <w:proofErr w:type="gramEnd"/>
      <w:r>
        <w:rPr>
          <w:rFonts w:cs="Times New Roman"/>
          <w:sz w:val="21"/>
          <w:szCs w:val="21"/>
        </w:rPr>
        <w:t xml:space="preserve"> and prices of elderly facilities in each district of Hong Kong.</w:t>
      </w:r>
    </w:p>
    <w:p w14:paraId="61537BB8" w14:textId="77777777" w:rsidR="006F2735" w:rsidRDefault="006F2735">
      <w:pPr>
        <w:pStyle w:val="1"/>
        <w:spacing w:line="276" w:lineRule="auto"/>
        <w:ind w:left="360" w:firstLineChars="0" w:firstLine="0"/>
        <w:rPr>
          <w:rFonts w:cs="Times New Roman"/>
          <w:sz w:val="21"/>
          <w:szCs w:val="21"/>
        </w:rPr>
      </w:pPr>
    </w:p>
    <w:p w14:paraId="5ABE208D"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4AF3B1D7" w14:textId="77777777" w:rsidR="006F2735" w:rsidRDefault="0082597D">
      <w:pPr>
        <w:pStyle w:val="1"/>
        <w:spacing w:line="276" w:lineRule="auto"/>
        <w:ind w:left="360"/>
        <w:rPr>
          <w:rFonts w:cs="Times New Roman"/>
          <w:sz w:val="21"/>
          <w:szCs w:val="21"/>
        </w:rPr>
      </w:pPr>
      <w:r>
        <w:rPr>
          <w:rFonts w:cs="Times New Roman"/>
          <w:sz w:val="21"/>
          <w:szCs w:val="21"/>
        </w:rPr>
        <w:t>This section shows the distribution of elderly care facilities in Hong Kong. The different types of facilities are marked with different symbols in the map. Detailed information can be obtained by cursor position.</w:t>
      </w:r>
    </w:p>
    <w:p w14:paraId="01FA5F2C" w14:textId="77777777" w:rsidR="006F2735" w:rsidRDefault="006F2735">
      <w:pPr>
        <w:pStyle w:val="1"/>
        <w:spacing w:line="276" w:lineRule="auto"/>
        <w:ind w:firstLine="422"/>
        <w:rPr>
          <w:rFonts w:cs="Times New Roman"/>
          <w:b/>
          <w:bCs/>
          <w:sz w:val="21"/>
          <w:szCs w:val="21"/>
        </w:rPr>
      </w:pPr>
    </w:p>
    <w:p w14:paraId="7D21DB32" w14:textId="77777777" w:rsidR="006F2735" w:rsidRDefault="006F2735">
      <w:pPr>
        <w:pStyle w:val="1"/>
        <w:spacing w:line="276" w:lineRule="auto"/>
        <w:ind w:left="360" w:firstLineChars="0" w:firstLine="0"/>
        <w:rPr>
          <w:rFonts w:cs="Times New Roman"/>
          <w:sz w:val="21"/>
          <w:szCs w:val="21"/>
        </w:rPr>
      </w:pPr>
    </w:p>
    <w:p w14:paraId="16E3008F" w14:textId="77777777" w:rsidR="006F2735" w:rsidRDefault="006F2735">
      <w:pPr>
        <w:pStyle w:val="1"/>
        <w:spacing w:line="276" w:lineRule="auto"/>
        <w:ind w:left="360" w:firstLineChars="0" w:firstLine="0"/>
        <w:rPr>
          <w:rFonts w:cs="Times New Roman"/>
          <w:sz w:val="21"/>
          <w:szCs w:val="21"/>
        </w:rPr>
      </w:pPr>
    </w:p>
    <w:p w14:paraId="1D992E04" w14:textId="77777777" w:rsidR="006F2735" w:rsidRDefault="006F2735">
      <w:pPr>
        <w:pStyle w:val="1"/>
        <w:spacing w:line="276" w:lineRule="auto"/>
        <w:ind w:left="360" w:firstLineChars="0" w:firstLine="0"/>
        <w:rPr>
          <w:rFonts w:cs="Times New Roman"/>
          <w:sz w:val="21"/>
          <w:szCs w:val="21"/>
        </w:rPr>
      </w:pPr>
    </w:p>
    <w:p w14:paraId="18870E8C" w14:textId="77777777" w:rsidR="006F2735" w:rsidRDefault="006F2735">
      <w:pPr>
        <w:pStyle w:val="1"/>
        <w:spacing w:line="276" w:lineRule="auto"/>
        <w:ind w:left="360" w:firstLineChars="0" w:firstLine="0"/>
        <w:rPr>
          <w:rFonts w:cs="Times New Roman"/>
          <w:sz w:val="21"/>
          <w:szCs w:val="21"/>
        </w:rPr>
      </w:pPr>
    </w:p>
    <w:p w14:paraId="1045C217" w14:textId="77777777" w:rsidR="006F2735" w:rsidRDefault="006F2735">
      <w:pPr>
        <w:pStyle w:val="1"/>
        <w:spacing w:line="276" w:lineRule="auto"/>
        <w:ind w:left="360" w:firstLineChars="0" w:firstLine="0"/>
        <w:rPr>
          <w:rFonts w:cs="Times New Roman"/>
          <w:sz w:val="21"/>
          <w:szCs w:val="21"/>
        </w:rPr>
      </w:pPr>
    </w:p>
    <w:p w14:paraId="5F33ACCB" w14:textId="77777777" w:rsidR="006F2735" w:rsidRDefault="006F2735">
      <w:pPr>
        <w:pStyle w:val="1"/>
        <w:spacing w:line="276" w:lineRule="auto"/>
        <w:ind w:left="360" w:firstLineChars="0" w:firstLine="0"/>
        <w:rPr>
          <w:rFonts w:cs="Times New Roman"/>
          <w:sz w:val="21"/>
          <w:szCs w:val="21"/>
        </w:rPr>
      </w:pPr>
    </w:p>
    <w:p w14:paraId="5C78C9AD" w14:textId="77777777" w:rsidR="006F2735" w:rsidRDefault="006F2735">
      <w:pPr>
        <w:pStyle w:val="1"/>
        <w:spacing w:line="276" w:lineRule="auto"/>
        <w:ind w:left="360" w:firstLineChars="0" w:firstLine="0"/>
        <w:rPr>
          <w:rFonts w:cs="Times New Roman"/>
          <w:sz w:val="21"/>
          <w:szCs w:val="21"/>
        </w:rPr>
      </w:pPr>
    </w:p>
    <w:p w14:paraId="20DDDB33" w14:textId="77777777" w:rsidR="006F2735" w:rsidRDefault="006F2735">
      <w:pPr>
        <w:pStyle w:val="1"/>
        <w:spacing w:line="276" w:lineRule="auto"/>
        <w:ind w:left="360" w:firstLineChars="0" w:firstLine="0"/>
        <w:rPr>
          <w:rFonts w:cs="Times New Roman"/>
          <w:sz w:val="21"/>
          <w:szCs w:val="21"/>
        </w:rPr>
      </w:pPr>
    </w:p>
    <w:p w14:paraId="7A2EF5D6" w14:textId="77777777" w:rsidR="006F2735" w:rsidRDefault="006F2735">
      <w:pPr>
        <w:pStyle w:val="1"/>
        <w:spacing w:line="276" w:lineRule="auto"/>
        <w:ind w:left="360" w:firstLineChars="0" w:firstLine="0"/>
        <w:rPr>
          <w:rFonts w:cs="Times New Roman"/>
          <w:sz w:val="21"/>
          <w:szCs w:val="21"/>
        </w:rPr>
      </w:pPr>
    </w:p>
    <w:p w14:paraId="769A096D" w14:textId="77777777" w:rsidR="006F2735" w:rsidRDefault="006F2735">
      <w:pPr>
        <w:pStyle w:val="1"/>
        <w:spacing w:line="276" w:lineRule="auto"/>
        <w:ind w:left="360" w:firstLineChars="0" w:firstLine="0"/>
        <w:rPr>
          <w:rFonts w:cs="Times New Roman"/>
          <w:sz w:val="21"/>
          <w:szCs w:val="21"/>
        </w:rPr>
      </w:pPr>
    </w:p>
    <w:p w14:paraId="0E689003" w14:textId="77777777" w:rsidR="006F2735" w:rsidRDefault="006F2735">
      <w:pPr>
        <w:pStyle w:val="1"/>
        <w:spacing w:line="276" w:lineRule="auto"/>
        <w:ind w:left="360" w:firstLineChars="0" w:firstLine="0"/>
        <w:rPr>
          <w:rFonts w:cs="Times New Roman"/>
          <w:sz w:val="21"/>
          <w:szCs w:val="21"/>
        </w:rPr>
      </w:pPr>
    </w:p>
    <w:p w14:paraId="5C698ED7" w14:textId="77777777" w:rsidR="006F2735" w:rsidRDefault="0082597D">
      <w:pPr>
        <w:pStyle w:val="1"/>
        <w:numPr>
          <w:ilvl w:val="0"/>
          <w:numId w:val="1"/>
        </w:numPr>
        <w:spacing w:line="276" w:lineRule="auto"/>
        <w:ind w:firstLineChars="0"/>
        <w:rPr>
          <w:rFonts w:cs="Times New Roman"/>
          <w:b/>
          <w:bCs/>
          <w:sz w:val="21"/>
          <w:szCs w:val="21"/>
        </w:rPr>
      </w:pPr>
      <w:r>
        <w:rPr>
          <w:rFonts w:cs="Times New Roman"/>
          <w:b/>
          <w:bCs/>
          <w:sz w:val="21"/>
          <w:szCs w:val="21"/>
        </w:rPr>
        <w:lastRenderedPageBreak/>
        <w:t>Average Housing price for each of the estate (as at 2022)</w:t>
      </w:r>
    </w:p>
    <w:p w14:paraId="5899C072" w14:textId="77777777" w:rsidR="006F2735" w:rsidRDefault="006F2735">
      <w:pPr>
        <w:pStyle w:val="1"/>
        <w:spacing w:line="276" w:lineRule="auto"/>
        <w:ind w:left="360" w:firstLineChars="0" w:firstLine="0"/>
        <w:rPr>
          <w:rFonts w:cs="Times New Roman"/>
          <w:sz w:val="21"/>
          <w:szCs w:val="21"/>
        </w:rPr>
      </w:pPr>
    </w:p>
    <w:p w14:paraId="1D78B64C" w14:textId="77777777" w:rsidR="006F2735" w:rsidRDefault="0082597D">
      <w:pPr>
        <w:pStyle w:val="1"/>
        <w:spacing w:line="276" w:lineRule="auto"/>
        <w:ind w:left="360" w:firstLineChars="0" w:firstLine="0"/>
        <w:rPr>
          <w:rFonts w:cs="Times New Roman"/>
          <w:b/>
          <w:bCs/>
          <w:sz w:val="21"/>
          <w:szCs w:val="21"/>
        </w:rPr>
      </w:pPr>
      <w:r>
        <w:rPr>
          <w:rFonts w:cs="Times New Roman"/>
          <w:b/>
          <w:bCs/>
          <w:sz w:val="21"/>
          <w:szCs w:val="21"/>
        </w:rPr>
        <w:t>Sample</w:t>
      </w:r>
      <w:r>
        <w:rPr>
          <w:rFonts w:cs="Times New Roman"/>
          <w:b/>
          <w:bCs/>
          <w:sz w:val="21"/>
          <w:szCs w:val="21"/>
        </w:rPr>
        <w:t>：</w:t>
      </w:r>
    </w:p>
    <w:p w14:paraId="3AF65621" w14:textId="77777777" w:rsidR="006F2735" w:rsidRDefault="0082597D">
      <w:pPr>
        <w:spacing w:line="276" w:lineRule="auto"/>
        <w:jc w:val="center"/>
        <w:rPr>
          <w:rFonts w:cs="Times New Roman"/>
          <w:sz w:val="21"/>
          <w:szCs w:val="21"/>
        </w:rPr>
      </w:pPr>
      <w:r>
        <w:rPr>
          <w:rFonts w:cs="Times New Roman"/>
          <w:noProof/>
          <w:sz w:val="21"/>
          <w:szCs w:val="21"/>
        </w:rPr>
        <w:drawing>
          <wp:inline distT="0" distB="0" distL="0" distR="0" wp14:anchorId="69819BB2" wp14:editId="2C3EEB15">
            <wp:extent cx="5274310" cy="42703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4310" cy="4270375"/>
                    </a:xfrm>
                    <a:prstGeom prst="rect">
                      <a:avLst/>
                    </a:prstGeom>
                  </pic:spPr>
                </pic:pic>
              </a:graphicData>
            </a:graphic>
          </wp:inline>
        </w:drawing>
      </w:r>
    </w:p>
    <w:p w14:paraId="175305A2" w14:textId="77777777" w:rsidR="006F2735" w:rsidRDefault="006F2735">
      <w:pPr>
        <w:spacing w:line="276" w:lineRule="auto"/>
        <w:rPr>
          <w:rFonts w:cs="Times New Roman"/>
          <w:sz w:val="21"/>
          <w:szCs w:val="21"/>
        </w:rPr>
      </w:pPr>
    </w:p>
    <w:p w14:paraId="670BE2ED" w14:textId="77777777" w:rsidR="006F2735" w:rsidRDefault="0082597D">
      <w:pPr>
        <w:spacing w:line="276" w:lineRule="auto"/>
        <w:ind w:firstLineChars="200" w:firstLine="422"/>
        <w:rPr>
          <w:rFonts w:cs="Times New Roman"/>
          <w:b/>
          <w:bCs/>
          <w:sz w:val="21"/>
          <w:szCs w:val="21"/>
        </w:rPr>
      </w:pPr>
      <w:r>
        <w:rPr>
          <w:rFonts w:cs="Times New Roman"/>
          <w:b/>
          <w:bCs/>
          <w:sz w:val="21"/>
          <w:szCs w:val="21"/>
        </w:rPr>
        <w:t>Data source</w:t>
      </w:r>
      <w:r>
        <w:rPr>
          <w:rFonts w:cs="Times New Roman"/>
          <w:b/>
          <w:bCs/>
          <w:sz w:val="21"/>
          <w:szCs w:val="21"/>
        </w:rPr>
        <w:t>：</w:t>
      </w:r>
    </w:p>
    <w:p w14:paraId="4E0D9E73" w14:textId="77777777" w:rsidR="006F2735" w:rsidRDefault="0082597D">
      <w:pPr>
        <w:pStyle w:val="1"/>
        <w:spacing w:line="276" w:lineRule="auto"/>
        <w:ind w:left="360"/>
        <w:rPr>
          <w:rFonts w:cs="Times New Roman"/>
          <w:sz w:val="21"/>
          <w:szCs w:val="21"/>
        </w:rPr>
      </w:pPr>
      <w:r>
        <w:rPr>
          <w:rFonts w:cs="Times New Roman"/>
          <w:sz w:val="21"/>
          <w:szCs w:val="21"/>
        </w:rPr>
        <w:t>Scarping data from https://www.midland.com.hk/en/list/buy</w:t>
      </w:r>
    </w:p>
    <w:p w14:paraId="7B848162" w14:textId="77777777" w:rsidR="006F2735" w:rsidRDefault="006F2735">
      <w:pPr>
        <w:pStyle w:val="1"/>
        <w:spacing w:line="276" w:lineRule="auto"/>
        <w:ind w:left="360"/>
        <w:rPr>
          <w:rFonts w:cs="Times New Roman"/>
          <w:sz w:val="21"/>
          <w:szCs w:val="21"/>
        </w:rPr>
      </w:pPr>
    </w:p>
    <w:p w14:paraId="2564841D" w14:textId="77777777" w:rsidR="006F2735" w:rsidRDefault="0082597D">
      <w:pPr>
        <w:spacing w:line="276" w:lineRule="auto"/>
        <w:rPr>
          <w:rFonts w:cs="Times New Roman"/>
          <w:b/>
          <w:bCs/>
          <w:sz w:val="21"/>
          <w:szCs w:val="21"/>
        </w:rPr>
      </w:pPr>
      <w:r>
        <w:rPr>
          <w:rFonts w:cs="Times New Roman"/>
          <w:sz w:val="21"/>
          <w:szCs w:val="21"/>
        </w:rPr>
        <w:t xml:space="preserve">  </w:t>
      </w:r>
      <w:r>
        <w:rPr>
          <w:rFonts w:cs="Times New Roman"/>
          <w:b/>
          <w:bCs/>
          <w:sz w:val="21"/>
          <w:szCs w:val="21"/>
        </w:rPr>
        <w:t xml:space="preserve">  Data processing: </w:t>
      </w:r>
    </w:p>
    <w:p w14:paraId="1C2D1B96" w14:textId="0FB730A5" w:rsidR="006F2735" w:rsidRDefault="0082597D">
      <w:pPr>
        <w:pStyle w:val="1"/>
        <w:spacing w:line="276" w:lineRule="auto"/>
        <w:ind w:left="360"/>
        <w:rPr>
          <w:rFonts w:cs="Times New Roman"/>
          <w:sz w:val="21"/>
          <w:szCs w:val="21"/>
        </w:rPr>
      </w:pPr>
      <w:r>
        <w:rPr>
          <w:rFonts w:cs="Times New Roman"/>
          <w:sz w:val="21"/>
          <w:szCs w:val="21"/>
        </w:rPr>
        <w:t xml:space="preserve">Scarping the price data of the </w:t>
      </w:r>
      <w:r w:rsidR="0057223D">
        <w:rPr>
          <w:rFonts w:cs="Times New Roman"/>
          <w:sz w:val="21"/>
          <w:szCs w:val="21"/>
        </w:rPr>
        <w:t xml:space="preserve">housing estate </w:t>
      </w:r>
      <w:r>
        <w:rPr>
          <w:rFonts w:cs="Times New Roman"/>
          <w:sz w:val="21"/>
          <w:szCs w:val="21"/>
        </w:rPr>
        <w:t>and get the location of these housing estate through API.</w:t>
      </w:r>
    </w:p>
    <w:p w14:paraId="0988152C" w14:textId="77777777" w:rsidR="006F2735" w:rsidRDefault="006F2735">
      <w:pPr>
        <w:spacing w:line="276" w:lineRule="auto"/>
        <w:rPr>
          <w:rFonts w:cs="Times New Roman"/>
          <w:sz w:val="21"/>
          <w:szCs w:val="21"/>
        </w:rPr>
      </w:pPr>
    </w:p>
    <w:p w14:paraId="44A0FDFE" w14:textId="77777777" w:rsidR="006F2735" w:rsidRDefault="0082597D">
      <w:pPr>
        <w:pStyle w:val="1"/>
        <w:spacing w:line="276" w:lineRule="auto"/>
        <w:ind w:firstLine="422"/>
        <w:rPr>
          <w:rFonts w:cs="Times New Roman"/>
          <w:b/>
          <w:bCs/>
          <w:sz w:val="21"/>
          <w:szCs w:val="21"/>
        </w:rPr>
      </w:pPr>
      <w:r>
        <w:rPr>
          <w:rFonts w:cs="Times New Roman"/>
          <w:b/>
          <w:bCs/>
          <w:sz w:val="21"/>
          <w:szCs w:val="21"/>
          <w:lang w:eastAsia="zh-Hans"/>
        </w:rPr>
        <w:t>V</w:t>
      </w:r>
      <w:r>
        <w:rPr>
          <w:rFonts w:cs="Times New Roman"/>
          <w:b/>
          <w:bCs/>
          <w:sz w:val="21"/>
          <w:szCs w:val="21"/>
        </w:rPr>
        <w:t>isualization:</w:t>
      </w:r>
    </w:p>
    <w:p w14:paraId="4FA09140" w14:textId="19F84569" w:rsidR="006F2735" w:rsidRDefault="0082597D" w:rsidP="00E378C3">
      <w:pPr>
        <w:pStyle w:val="1"/>
        <w:spacing w:line="276" w:lineRule="auto"/>
        <w:ind w:left="360"/>
        <w:rPr>
          <w:rFonts w:cs="Times New Roman"/>
          <w:sz w:val="21"/>
          <w:szCs w:val="21"/>
        </w:rPr>
      </w:pPr>
      <w:r>
        <w:rPr>
          <w:rFonts w:eastAsia="DengXian" w:cs="Times New Roman"/>
          <w:color w:val="000000"/>
          <w:sz w:val="21"/>
          <w:szCs w:val="21"/>
          <w:lang w:bidi="ar"/>
        </w:rPr>
        <w:t>T</w:t>
      </w:r>
      <w:r>
        <w:rPr>
          <w:rFonts w:cs="Times New Roman"/>
          <w:sz w:val="21"/>
          <w:szCs w:val="21"/>
        </w:rPr>
        <w:t>his section shows the average price per unit of homes for sale in different locations in Hong Kong in 2022.</w:t>
      </w:r>
    </w:p>
    <w:p w14:paraId="648B935A" w14:textId="59A0C51A" w:rsidR="00E378C3" w:rsidRDefault="00E378C3" w:rsidP="00E378C3">
      <w:pPr>
        <w:pStyle w:val="1"/>
        <w:spacing w:line="276" w:lineRule="auto"/>
        <w:ind w:left="360"/>
        <w:rPr>
          <w:rFonts w:cs="Times New Roman"/>
          <w:sz w:val="21"/>
          <w:szCs w:val="21"/>
        </w:rPr>
      </w:pPr>
    </w:p>
    <w:p w14:paraId="07B65562" w14:textId="78F64965" w:rsidR="00E378C3" w:rsidRDefault="00E378C3" w:rsidP="00E378C3">
      <w:pPr>
        <w:pStyle w:val="1"/>
        <w:spacing w:line="276" w:lineRule="auto"/>
        <w:ind w:left="360"/>
        <w:rPr>
          <w:rFonts w:cs="Times New Roman"/>
          <w:sz w:val="21"/>
          <w:szCs w:val="21"/>
        </w:rPr>
      </w:pPr>
    </w:p>
    <w:p w14:paraId="1B6A9BC2" w14:textId="63E622E3" w:rsidR="00E378C3" w:rsidRDefault="00E378C3" w:rsidP="00E378C3">
      <w:pPr>
        <w:pStyle w:val="1"/>
        <w:spacing w:line="276" w:lineRule="auto"/>
        <w:ind w:left="360"/>
        <w:rPr>
          <w:rFonts w:cs="Times New Roman"/>
          <w:sz w:val="21"/>
          <w:szCs w:val="21"/>
        </w:rPr>
      </w:pPr>
    </w:p>
    <w:p w14:paraId="0ED54E43" w14:textId="2828141E" w:rsidR="00E378C3" w:rsidRDefault="00E378C3" w:rsidP="00E378C3">
      <w:pPr>
        <w:pStyle w:val="1"/>
        <w:spacing w:line="276" w:lineRule="auto"/>
        <w:ind w:left="360"/>
        <w:rPr>
          <w:rFonts w:cs="Times New Roman"/>
          <w:sz w:val="21"/>
          <w:szCs w:val="21"/>
        </w:rPr>
      </w:pPr>
    </w:p>
    <w:p w14:paraId="24988A15" w14:textId="77777777" w:rsidR="00E378C3" w:rsidRDefault="00E378C3" w:rsidP="00E378C3">
      <w:pPr>
        <w:pStyle w:val="1"/>
        <w:spacing w:line="276" w:lineRule="auto"/>
        <w:ind w:left="360"/>
        <w:rPr>
          <w:rFonts w:cs="Times New Roman"/>
          <w:sz w:val="21"/>
          <w:szCs w:val="21"/>
        </w:rPr>
      </w:pPr>
    </w:p>
    <w:p w14:paraId="5DF1183E" w14:textId="77777777" w:rsidR="006F2735" w:rsidRDefault="006F2735">
      <w:pPr>
        <w:pStyle w:val="1"/>
        <w:spacing w:line="276" w:lineRule="auto"/>
        <w:ind w:left="360"/>
        <w:rPr>
          <w:rFonts w:cs="Times New Roman"/>
          <w:sz w:val="21"/>
          <w:szCs w:val="21"/>
        </w:rPr>
      </w:pPr>
    </w:p>
    <w:p w14:paraId="053BF41E" w14:textId="77777777" w:rsidR="006F2735" w:rsidRDefault="0082597D" w:rsidP="00E378C3">
      <w:pPr>
        <w:spacing w:line="276" w:lineRule="auto"/>
        <w:jc w:val="center"/>
        <w:rPr>
          <w:rFonts w:cs="Times New Roman"/>
          <w:b/>
          <w:bCs/>
          <w:szCs w:val="24"/>
        </w:rPr>
      </w:pPr>
      <w:r>
        <w:rPr>
          <w:rFonts w:cs="Times New Roman"/>
          <w:b/>
          <w:bCs/>
          <w:szCs w:val="24"/>
        </w:rPr>
        <w:t>Observation</w:t>
      </w:r>
    </w:p>
    <w:p w14:paraId="4EDC77E7" w14:textId="4700A371" w:rsidR="00E378C3" w:rsidRDefault="0082597D" w:rsidP="00E378C3">
      <w:pPr>
        <w:pStyle w:val="1"/>
        <w:spacing w:line="276" w:lineRule="auto"/>
        <w:ind w:firstLineChars="0"/>
        <w:rPr>
          <w:rFonts w:eastAsia="DengXian" w:cs="Times New Roman"/>
          <w:color w:val="000000"/>
          <w:sz w:val="21"/>
          <w:szCs w:val="21"/>
          <w:lang w:bidi="ar"/>
        </w:rPr>
      </w:pPr>
      <w:r>
        <w:rPr>
          <w:rFonts w:eastAsia="DengXian" w:cs="Times New Roman"/>
          <w:color w:val="000000"/>
          <w:sz w:val="21"/>
          <w:szCs w:val="21"/>
          <w:lang w:bidi="ar"/>
        </w:rPr>
        <w:t xml:space="preserve">From the 4 tabs of tableau, areas with more housing in ‘Average Housing Price’ and areas with more facilities in ‘Elderly care facilities’ basically overlap. The proportion of seniors in these areas is also relatively high. </w:t>
      </w:r>
    </w:p>
    <w:p w14:paraId="7E573609" w14:textId="77777777" w:rsidR="00E378C3" w:rsidRDefault="00E378C3">
      <w:pPr>
        <w:pStyle w:val="1"/>
        <w:spacing w:line="276" w:lineRule="auto"/>
        <w:ind w:firstLineChars="0" w:firstLine="0"/>
        <w:rPr>
          <w:rFonts w:eastAsia="DengXian" w:cs="Times New Roman"/>
          <w:color w:val="000000"/>
          <w:sz w:val="21"/>
          <w:szCs w:val="21"/>
          <w:lang w:bidi="ar"/>
        </w:rPr>
      </w:pPr>
    </w:p>
    <w:p w14:paraId="6810E475" w14:textId="12F378B3" w:rsidR="006F2735" w:rsidRDefault="0082597D" w:rsidP="00E378C3">
      <w:pPr>
        <w:pStyle w:val="1"/>
        <w:spacing w:line="276" w:lineRule="auto"/>
        <w:ind w:firstLineChars="0"/>
        <w:rPr>
          <w:rFonts w:eastAsia="DengXian" w:cs="Times New Roman"/>
          <w:color w:val="000000"/>
          <w:sz w:val="21"/>
          <w:szCs w:val="21"/>
          <w:lang w:bidi="ar"/>
        </w:rPr>
      </w:pPr>
      <w:r>
        <w:rPr>
          <w:rFonts w:eastAsia="DengXian" w:cs="Times New Roman"/>
          <w:color w:val="000000"/>
          <w:sz w:val="21"/>
          <w:szCs w:val="21"/>
          <w:lang w:bidi="ar"/>
        </w:rPr>
        <w:t>We could identify the districts with dense elderly population and average wealth of the elderly using the property data</w:t>
      </w:r>
      <w:r w:rsidR="00E378C3">
        <w:rPr>
          <w:rFonts w:eastAsia="DengXian" w:cs="Times New Roman"/>
          <w:color w:val="000000"/>
          <w:sz w:val="21"/>
          <w:szCs w:val="21"/>
          <w:lang w:bidi="ar"/>
        </w:rPr>
        <w:t xml:space="preserve"> by zooming in the sub-districts for future shop opening and respective planning.</w:t>
      </w:r>
    </w:p>
    <w:p w14:paraId="6B195A3B" w14:textId="77777777" w:rsidR="006F2735" w:rsidRDefault="006F2735">
      <w:pPr>
        <w:pStyle w:val="1"/>
        <w:spacing w:line="276" w:lineRule="auto"/>
        <w:ind w:left="360"/>
        <w:rPr>
          <w:rFonts w:cs="Times New Roman"/>
          <w:sz w:val="21"/>
          <w:szCs w:val="21"/>
        </w:rPr>
      </w:pPr>
    </w:p>
    <w:sectPr w:rsidR="006F27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7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Times New Roman Bold">
    <w:altName w:val="Times New Roman"/>
    <w:panose1 w:val="020B0604020202020204"/>
    <w:charset w:val="00"/>
    <w:family w:val="auto"/>
    <w:pitch w:val="default"/>
    <w:sig w:usb0="E0002AEF" w:usb1="C0007841" w:usb2="00000009" w:usb3="00000000" w:csb0="400001FF" w:csb1="FFFF0000"/>
  </w:font>
  <w:font w:name="DengXian Light">
    <w:altName w:val="汉仪中等线KW"/>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B5A9B"/>
    <w:multiLevelType w:val="multilevel"/>
    <w:tmpl w:val="1A5B5A9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20523376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AAD"/>
    <w:rsid w:val="9EFFF371"/>
    <w:rsid w:val="A73FA0C4"/>
    <w:rsid w:val="00104685"/>
    <w:rsid w:val="00131955"/>
    <w:rsid w:val="001C191F"/>
    <w:rsid w:val="002137A8"/>
    <w:rsid w:val="00357233"/>
    <w:rsid w:val="003F40DF"/>
    <w:rsid w:val="00455E49"/>
    <w:rsid w:val="004969F9"/>
    <w:rsid w:val="0057223D"/>
    <w:rsid w:val="006F2735"/>
    <w:rsid w:val="007A32CB"/>
    <w:rsid w:val="007C63E3"/>
    <w:rsid w:val="0082597D"/>
    <w:rsid w:val="008C1ED8"/>
    <w:rsid w:val="00951E0F"/>
    <w:rsid w:val="00961BDA"/>
    <w:rsid w:val="009F425D"/>
    <w:rsid w:val="00AA0775"/>
    <w:rsid w:val="00B005AA"/>
    <w:rsid w:val="00BE5178"/>
    <w:rsid w:val="00C503BC"/>
    <w:rsid w:val="00D10F8B"/>
    <w:rsid w:val="00D25386"/>
    <w:rsid w:val="00D50AAD"/>
    <w:rsid w:val="00D627FA"/>
    <w:rsid w:val="00D72BD7"/>
    <w:rsid w:val="00D830C5"/>
    <w:rsid w:val="00E378C3"/>
    <w:rsid w:val="6542C81B"/>
    <w:rsid w:val="75FA2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408CAB"/>
  <w15:docId w15:val="{9B0419CC-C7E2-D743-AC8F-D5D7F6EB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Times New Roman" w:eastAsia="SimSun" w:hAnsi="Times New Roman" w:cstheme="minorBidi"/>
      <w:kern w:val="2"/>
      <w:sz w:val="24"/>
      <w:szCs w:val="22"/>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153"/>
        <w:tab w:val="right" w:pos="8306"/>
      </w:tabs>
      <w:snapToGrid w:val="0"/>
      <w:jc w:val="left"/>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character" w:styleId="Hyperlink">
    <w:name w:val="Hyperlink"/>
    <w:basedOn w:val="DefaultParagraphFont"/>
    <w:uiPriority w:val="99"/>
    <w:unhideWhenUsed/>
    <w:qFormat/>
    <w:rPr>
      <w:color w:val="0563C1" w:themeColor="hyperlink"/>
      <w:u w:val="single"/>
    </w:rPr>
  </w:style>
  <w:style w:type="character" w:customStyle="1" w:styleId="HeaderChar">
    <w:name w:val="Header Char"/>
    <w:basedOn w:val="DefaultParagraphFont"/>
    <w:link w:val="Header"/>
    <w:uiPriority w:val="99"/>
    <w:qFormat/>
    <w:rPr>
      <w:rFonts w:ascii="Times New Roman" w:eastAsia="SimSun" w:hAnsi="Times New Roman"/>
      <w:sz w:val="18"/>
      <w:szCs w:val="18"/>
    </w:rPr>
  </w:style>
  <w:style w:type="character" w:customStyle="1" w:styleId="FooterChar">
    <w:name w:val="Footer Char"/>
    <w:basedOn w:val="DefaultParagraphFont"/>
    <w:link w:val="Footer"/>
    <w:uiPriority w:val="99"/>
    <w:qFormat/>
    <w:rPr>
      <w:rFonts w:ascii="Times New Roman" w:eastAsia="SimSun" w:hAnsi="Times New Roman"/>
      <w:sz w:val="18"/>
      <w:szCs w:val="18"/>
    </w:rPr>
  </w:style>
  <w:style w:type="paragraph" w:customStyle="1" w:styleId="1">
    <w:name w:val="列表段落1"/>
    <w:basedOn w:val="Normal"/>
    <w:uiPriority w:val="34"/>
    <w:qFormat/>
    <w:pPr>
      <w:ind w:firstLineChars="200" w:firstLine="420"/>
    </w:pPr>
  </w:style>
  <w:style w:type="character" w:customStyle="1" w:styleId="10">
    <w:name w:val="未处理的提及1"/>
    <w:basedOn w:val="DefaultParagraphFont"/>
    <w:uiPriority w:val="99"/>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geodata.gov.hk/gs/datasets?s=elderly"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Pages>
  <Words>493</Words>
  <Characters>2815</Characters>
  <Application>Microsoft Office Word</Application>
  <DocSecurity>0</DocSecurity>
  <Lines>23</Lines>
  <Paragraphs>6</Paragraphs>
  <ScaleCrop>false</ScaleCrop>
  <Company/>
  <LinksUpToDate>false</LinksUpToDate>
  <CharactersWithSpaces>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 Phyllis</dc:creator>
  <cp:lastModifiedBy>TSE Chi Ho</cp:lastModifiedBy>
  <cp:revision>7</cp:revision>
  <dcterms:created xsi:type="dcterms:W3CDTF">2022-04-03T16:45:00Z</dcterms:created>
  <dcterms:modified xsi:type="dcterms:W3CDTF">2022-04-03T13:38:00Z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