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ui组件改进及新增功能技术文档"/>
    <w:p>
      <w:pPr>
        <w:pStyle w:val="Heading1"/>
      </w:pPr>
      <w:r>
        <w:rPr>
          <w:rFonts w:hint="eastAsia"/>
        </w:rPr>
        <w:t xml:space="preserve">UI组件改进及新增功能技术文档</w:t>
      </w:r>
    </w:p>
    <w:bookmarkStart w:id="12" w:name="ui架构设计基于注册的桌面系统"/>
    <w:p>
      <w:pPr>
        <w:pStyle w:val="Heading2"/>
      </w:pPr>
      <w:r>
        <w:t xml:space="preserve">1. </w:t>
      </w:r>
      <w:r>
        <w:rPr>
          <w:rFonts w:hint="eastAsia"/>
        </w:rPr>
        <w:t xml:space="preserve">UI架构设计：基于注册的桌面系统</w:t>
      </w:r>
    </w:p>
    <w:p>
      <w:pPr>
        <w:pStyle w:val="FirstParagraph"/>
      </w:pPr>
      <w:r>
        <w:rPr>
          <w:rFonts w:hint="eastAsia"/>
        </w:rPr>
        <w:t xml:space="preserve">为提升UI组件的灵活性与可扩展性，采用“解耦”与“注册机制”构建类似手机桌面的系统架构。</w:t>
      </w:r>
    </w:p>
    <w:bookmarkStart w:id="9" w:name="核心架构分层"/>
    <w:p>
      <w:pPr>
        <w:pStyle w:val="Heading3"/>
      </w:pPr>
      <w:r>
        <w:t xml:space="preserve">1.1 </w:t>
      </w:r>
      <w:r>
        <w:rPr>
          <w:rFonts w:hint="eastAsia"/>
        </w:rPr>
        <w:t xml:space="preserve">核心架构分层</w:t>
      </w:r>
    </w:p>
    <w:p>
      <w:pPr>
        <w:pStyle w:val="FirstParagraph"/>
      </w:pPr>
      <w:r>
        <w:rPr>
          <w:rFonts w:hint="eastAsia"/>
        </w:rPr>
        <w:t xml:space="preserve">系统分为三个核心层次：</w:t>
      </w:r>
      <w:r>
        <w:t xml:space="preserve"> </w:t>
      </w:r>
      <w:r>
        <w:t xml:space="preserve">1.</w:t>
      </w:r>
      <w:r>
        <w:t xml:space="preserve"> </w:t>
      </w:r>
      <w:r>
        <w:rPr>
          <w:b/>
          <w:bCs/>
        </w:rPr>
        <w:t xml:space="preserve">UI Manager </w:t>
      </w:r>
      <w:r>
        <w:rPr>
          <w:rFonts w:hint="eastAsia"/>
          <w:b/>
          <w:bCs/>
        </w:rPr>
        <w:t xml:space="preserve">(桌面管理器)</w:t>
      </w:r>
      <w:r>
        <w:rPr>
          <w:rFonts w:hint="eastAsia"/>
        </w:rPr>
        <w:t xml:space="preserve">：负责管理所有子UI页面的注册、跳转和生命周期。</w:t>
      </w:r>
      <w:r>
        <w:t xml:space="preserve"> </w:t>
      </w:r>
      <w:r>
        <w:t xml:space="preserve">2.</w:t>
      </w:r>
      <w:r>
        <w:t xml:space="preserve"> </w:t>
      </w:r>
      <w:r>
        <w:rPr>
          <w:b/>
          <w:bCs/>
        </w:rPr>
        <w:t xml:space="preserve">Desktop </w:t>
      </w:r>
      <w:r>
        <w:rPr>
          <w:rFonts w:hint="eastAsia"/>
          <w:b/>
          <w:bCs/>
        </w:rPr>
        <w:t xml:space="preserve">(桌面)</w:t>
      </w:r>
      <w:r>
        <w:rPr>
          <w:rFonts w:hint="eastAsia"/>
        </w:rPr>
        <w:t xml:space="preserve">：特殊的UI页面，负责显示所有已注册应用的图标。</w:t>
      </w:r>
      <w:r>
        <w:t xml:space="preserve"> </w:t>
      </w:r>
      <w:r>
        <w:t xml:space="preserve">3.</w:t>
      </w:r>
      <w:r>
        <w:t xml:space="preserve"> </w:t>
      </w:r>
      <w:r>
        <w:rPr>
          <w:b/>
          <w:bCs/>
        </w:rPr>
        <w:t xml:space="preserve">App Item </w:t>
      </w:r>
      <w:r>
        <w:rPr>
          <w:rFonts w:hint="eastAsia"/>
          <w:b/>
          <w:bCs/>
        </w:rPr>
        <w:t xml:space="preserve">(应用项)</w:t>
      </w:r>
      <w:r>
        <w:rPr>
          <w:rFonts w:hint="eastAsia"/>
        </w:rPr>
        <w:t xml:space="preserve">：桌面上的图标+文字组合，绑定“应用ID”和“点击回调”。</w:t>
      </w:r>
    </w:p>
    <w:bookmarkEnd w:id="9"/>
    <w:bookmarkStart w:id="10" w:name="应用描述结构体"/>
    <w:p>
      <w:pPr>
        <w:pStyle w:val="Heading3"/>
      </w:pPr>
      <w:r>
        <w:t xml:space="preserve">1.2 </w:t>
      </w:r>
      <w:r>
        <w:rPr>
          <w:rFonts w:hint="eastAsia"/>
        </w:rPr>
        <w:t xml:space="preserve">应用描述结构体</w:t>
      </w:r>
    </w:p>
    <w:p>
      <w:pPr>
        <w:pStyle w:val="FirstParagraph"/>
      </w:pPr>
      <w:r>
        <w:rPr>
          <w:rFonts w:hint="eastAsia"/>
        </w:rPr>
        <w:t xml:space="preserve">定义标准结构体来描述桌面上的每一个图标：</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app_id_t id</w:t>
      </w:r>
      <w:r>
        <w:rPr>
          <w:rStyle w:val="OperatorTok"/>
        </w:rPr>
        <w:t xml:space="preserve">;</w:t>
      </w:r>
      <w:r>
        <w:rPr>
          <w:rStyle w:val="NormalTok"/>
        </w:rPr>
        <w:t xml:space="preserve">              </w:t>
      </w:r>
      <w:r>
        <w:rPr>
          <w:rStyle w:val="CommentTok"/>
        </w:rPr>
        <w:t xml:space="preserve">// 应用唯一ID</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CommentTok"/>
        </w:rPr>
        <w:t xml:space="preserve">// 应用名称（显示在图标下）</w:t>
      </w:r>
      <w:r>
        <w:br/>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icon</w:t>
      </w:r>
      <w:r>
        <w:rPr>
          <w:rStyle w:val="OperatorTok"/>
        </w:rPr>
        <w:t xml:space="preserve">;</w:t>
      </w:r>
      <w:r>
        <w:rPr>
          <w:rStyle w:val="NormalTok"/>
        </w:rPr>
        <w:t xml:space="preserve">         </w:t>
      </w:r>
      <w:r>
        <w:rPr>
          <w:rStyle w:val="CommentTok"/>
        </w:rPr>
        <w:t xml:space="preserve">// 图标数据</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launch_cb</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点击图标后的回调函数</w:t>
      </w:r>
      <w:r>
        <w:br/>
      </w:r>
      <w:r>
        <w:rPr>
          <w:rStyle w:val="OperatorTok"/>
        </w:rPr>
        <w:t xml:space="preserve">}</w:t>
      </w:r>
      <w:r>
        <w:rPr>
          <w:rStyle w:val="NormalTok"/>
        </w:rPr>
        <w:t xml:space="preserve"> app_desc_t</w:t>
      </w:r>
      <w:r>
        <w:rPr>
          <w:rStyle w:val="OperatorTok"/>
        </w:rPr>
        <w:t xml:space="preserve">;</w:t>
      </w:r>
    </w:p>
    <w:bookmarkEnd w:id="10"/>
    <w:bookmarkStart w:id="11" w:name="布局与事件处理"/>
    <w:p>
      <w:pPr>
        <w:pStyle w:val="Heading3"/>
      </w:pPr>
      <w:r>
        <w:t xml:space="preserve">1.3 </w:t>
      </w:r>
      <w:r>
        <w:rPr>
          <w:rFonts w:hint="eastAsia"/>
        </w:rPr>
        <w:t xml:space="preserve">布局与事件处理</w:t>
      </w:r>
    </w:p>
    <w:p>
      <w:pPr>
        <w:pStyle w:val="Compact"/>
        <w:numPr>
          <w:ilvl w:val="0"/>
          <w:numId w:val="1001"/>
        </w:numPr>
      </w:pPr>
      <w:r>
        <w:rPr>
          <w:rFonts w:hint="eastAsia"/>
          <w:b/>
          <w:bCs/>
        </w:rPr>
        <w:t xml:space="preserve">Flex布局适配</w:t>
      </w:r>
      <w:r>
        <w:rPr>
          <w:rFonts w:hint="eastAsia"/>
        </w:rPr>
        <w:t xml:space="preserve">：使用</w:t>
      </w:r>
      <w:r>
        <w:t xml:space="preserve"> </w:t>
      </w:r>
      <w:r>
        <w:rPr>
          <w:rStyle w:val="VerbatimChar"/>
        </w:rPr>
        <w:t xml:space="preserve">lv_obj_set_flex_flow(parent, LV_FLEX_FLOW_ROW_WRAP)</w:t>
      </w:r>
      <w:r>
        <w:t xml:space="preserve"> </w:t>
      </w:r>
      <w:r>
        <w:rPr>
          <w:rFonts w:hint="eastAsia"/>
        </w:rPr>
        <w:t xml:space="preserve">实现图标自动换行排列，适配不同分辨率屏幕，避免手动计算坐标。</w:t>
      </w:r>
    </w:p>
    <w:p>
      <w:pPr>
        <w:pStyle w:val="Compact"/>
        <w:numPr>
          <w:ilvl w:val="0"/>
          <w:numId w:val="1001"/>
        </w:numPr>
      </w:pPr>
      <w:r>
        <w:rPr>
          <w:rFonts w:hint="eastAsia"/>
          <w:b/>
          <w:bCs/>
        </w:rPr>
        <w:t xml:space="preserve">统一事件处理</w:t>
      </w:r>
      <w:r>
        <w:rPr>
          <w:rFonts w:hint="eastAsia"/>
        </w:rPr>
        <w:t xml:space="preserve">：无论是触摸还是按键，最终都转化为</w:t>
      </w:r>
      <w:r>
        <w:t xml:space="preserve"> </w:t>
      </w:r>
      <w:r>
        <w:rPr>
          <w:rStyle w:val="VerbatimChar"/>
        </w:rPr>
        <w:t xml:space="preserve">LV_EVENT_CLICKED</w:t>
      </w:r>
      <w:r>
        <w:rPr>
          <w:rFonts w:hint="eastAsia"/>
        </w:rPr>
        <w:t xml:space="preserve">。利用</w:t>
      </w:r>
      <w:r>
        <w:t xml:space="preserve"> LVGL </w:t>
      </w:r>
      <w:r>
        <w:rPr>
          <w:rFonts w:hint="eastAsia"/>
        </w:rPr>
        <w:t xml:space="preserve">的</w:t>
      </w:r>
      <w:r>
        <w:t xml:space="preserve"> </w:t>
      </w:r>
      <w:r>
        <w:rPr>
          <w:rStyle w:val="VerbatimChar"/>
        </w:rPr>
        <w:t xml:space="preserve">lv_group</w:t>
      </w:r>
      <w:r>
        <w:t xml:space="preserve"> </w:t>
      </w:r>
      <w:r>
        <w:rPr>
          <w:rFonts w:hint="eastAsia"/>
        </w:rPr>
        <w:t xml:space="preserve">功能，让按键操作像遥控器一样在图标间切换焦点。</w:t>
      </w:r>
    </w:p>
    <w:p>
      <w:pPr>
        <w:pStyle w:val="Compact"/>
        <w:numPr>
          <w:ilvl w:val="0"/>
          <w:numId w:val="1001"/>
        </w:numPr>
      </w:pPr>
      <w:r>
        <w:rPr>
          <w:rFonts w:hint="eastAsia"/>
          <w:b/>
          <w:bCs/>
        </w:rPr>
        <w:t xml:space="preserve">资源管理</w:t>
      </w:r>
      <w:r>
        <w:rPr>
          <w:rFonts w:hint="eastAsia"/>
        </w:rPr>
        <w:t xml:space="preserve">：进入子页面时</w:t>
      </w:r>
      <w:r>
        <w:t xml:space="preserve"> </w:t>
      </w:r>
      <w:r>
        <w:rPr>
          <w:rStyle w:val="VerbatimChar"/>
        </w:rPr>
        <w:t xml:space="preserve">create</w:t>
      </w:r>
      <w:r>
        <w:t xml:space="preserve"> </w:t>
      </w:r>
      <w:r>
        <w:rPr>
          <w:rFonts w:hint="eastAsia"/>
        </w:rPr>
        <w:t xml:space="preserve">对象，返回桌面时</w:t>
      </w:r>
      <w:r>
        <w:t xml:space="preserve"> </w:t>
      </w:r>
      <w:r>
        <w:rPr>
          <w:rStyle w:val="VerbatimChar"/>
        </w:rPr>
        <w:t xml:space="preserve">lv_obj_clean(lv_scr_act())</w:t>
      </w:r>
      <w:r>
        <w:t xml:space="preserve"> </w:t>
      </w:r>
      <w:r>
        <w:rPr>
          <w:rFonts w:hint="eastAsia"/>
        </w:rPr>
        <w:t xml:space="preserve">销毁子页面元素，防止内存泄漏。</w:t>
      </w:r>
    </w:p>
    <w:bookmarkEnd w:id="11"/>
    <w:bookmarkEnd w:id="12"/>
    <w:bookmarkStart w:id="15" w:name="非触摸屏硬件支持方案"/>
    <w:bookmarkStart w:id="13" w:name="硬件连接方式"/>
    <w:bookmarkEnd w:id="13"/>
    <w:bookmarkStart w:id="14" w:name="lvgl按键驱动映射"/>
    <w:bookmarkEnd w:id="14"/>
    <w:bookmarkEnd w:id="15"/>
    <w:bookmarkStart w:id="19" w:name="触摸板支持方案"/>
    <w:p>
      <w:pPr>
        <w:pStyle w:val="Heading2"/>
      </w:pPr>
      <w:r>
        <w:rPr>
          <w:rFonts w:ascii="Times New Roman" w:hAnsi="Times New Roman" w:eastAsia="黑体"/>
          <w:b/>
          <w:i w:val="0"/>
          <w:color w:val="000000"/>
          <w:sz w:val="32"/>
        </w:rPr>
        <w:t>2. 非触摸屏硬件支持方案</w:t>
      </w:r>
    </w:p>
    <w:p>
      <w:pPr>
        <w:pStyle w:val="FirstParagraph"/>
      </w:pPr>
      <w:r>
        <w:rPr>
          <w:rFonts w:ascii="Times New Roman" w:hAnsi="Times New Roman" w:eastAsia="宋体"/>
          <w:b w:val="0"/>
          <w:i w:val="0"/>
          <w:color w:val="000000"/>
          <w:sz w:val="24"/>
        </w:rPr>
        <w:t>针对非触摸屏设备，通过物理按键实现交互。本方案支持独立按键与矩阵键盘，并特别针对五键导航布局进行了事件逻辑增强，支持单击、双击及左右键功能。</w:t>
      </w:r>
    </w:p>
    <w:p>
      <w:pPr>
        <w:pStyle w:val="Heading3"/>
      </w:pPr>
      <w:r>
        <w:rPr>
          <w:rFonts w:ascii="Times New Roman" w:hAnsi="Times New Roman" w:eastAsia="黑体"/>
          <w:b/>
          <w:i w:val="0"/>
          <w:color w:val="000000"/>
          <w:sz w:val="28"/>
        </w:rPr>
        <w:t>2.1 硬件连接与引脚定义</w:t>
      </w:r>
    </w:p>
    <w:p>
      <w:pPr>
        <w:pStyle w:val="Compact"/>
      </w:pPr>
      <w:r>
        <w:rPr>
          <w:rFonts w:ascii="Times New Roman" w:hAnsi="Times New Roman" w:eastAsia="宋体"/>
          <w:b w:val="0"/>
          <w:i w:val="0"/>
          <w:color w:val="000000"/>
          <w:sz w:val="24"/>
        </w:rPr>
        <w:t>独立按键 (推荐)：每个按键占用一个 GPIO 引脚，一端接 GPIO，一端接 GND。配置 GPIO 为输入模式并启用内部上拉电阻。按下时电平拉低，触发中断或轮询检测。</w:t>
      </w:r>
    </w:p>
    <w:p>
      <w:pPr>
        <w:pStyle w:val="Compact"/>
      </w:pPr>
      <w:r>
        <w:rPr>
          <w:rFonts w:ascii="Times New Roman" w:hAnsi="Times New Roman" w:eastAsia="宋体"/>
          <w:b w:val="0"/>
          <w:i w:val="0"/>
          <w:color w:val="000000"/>
          <w:sz w:val="24"/>
        </w:rPr>
        <w:t>引脚定义引用：具体的 GPIO 引脚编号、端口映射及电气特性参数，请严格参照项目工程中的 pin_map.h 或 board_config.h 头文件定义，此处不作硬编码，以确保硬件版本的兼容性。</w:t>
      </w:r>
    </w:p>
    <w:p>
      <w:pPr>
        <w:pStyle w:val="Heading3"/>
      </w:pPr>
      <w:r>
        <w:rPr>
          <w:rFonts w:ascii="Times New Roman" w:hAnsi="Times New Roman" w:eastAsia="黑体"/>
          <w:b/>
          <w:i w:val="0"/>
          <w:color w:val="000000"/>
          <w:sz w:val="28"/>
        </w:rPr>
        <w:t>2.2 五键注册与逻辑映射</w:t>
      </w:r>
    </w:p>
    <w:p>
      <w:pPr>
        <w:pStyle w:val="FirstParagraph"/>
      </w:pPr>
      <w:r>
        <w:rPr>
          <w:rFonts w:ascii="Times New Roman" w:hAnsi="Times New Roman" w:eastAsia="宋体"/>
          <w:b w:val="0"/>
          <w:i w:val="0"/>
          <w:color w:val="000000"/>
          <w:sz w:val="24"/>
        </w:rPr>
        <w:t>系统默认注册五个核心功能键，分别对应：上、下、左、右、确认 (Enter)。在 LVGL 输入设备驱动中，需将物理按键映射为逻辑键值：</w:t>
      </w:r>
    </w:p>
    <w:p>
      <w:pPr>
        <w:pStyle w:val="SourceCode"/>
      </w:pPr>
      <w:r>
        <w:rPr>
          <w:rFonts w:ascii="Consolas" w:hAnsi="Consolas" w:eastAsia="Consolas"/>
          <w:b w:val="0"/>
          <w:i w:val="0"/>
          <w:color w:val="000000"/>
          <w:sz w:val="20"/>
        </w:rPr>
        <w:t>// 按键映射示例</w:t>
        <w:br/>
        <w:t>#define KEY_UP      LV_KEY_UP</w:t>
        <w:br/>
        <w:t>#define KEY_DOWN    LV_KEY_DOWN</w:t>
        <w:br/>
        <w:t>#define KEY_LEFT    LV_KEY_LEFT</w:t>
        <w:br/>
        <w:t>#define KEY_RIGHT   LV_KEY_RIGHT</w:t>
        <w:br/>
        <w:t>#define KEY_ENTER   LV_KEY_ENTER</w:t>
      </w:r>
    </w:p>
    <w:p>
      <w:pPr>
        <w:pStyle w:val="Heading3"/>
      </w:pPr>
      <w:r>
        <w:rPr>
          <w:rFonts w:ascii="Times New Roman" w:hAnsi="Times New Roman" w:eastAsia="黑体"/>
          <w:b/>
          <w:i w:val="0"/>
          <w:color w:val="000000"/>
          <w:sz w:val="28"/>
        </w:rPr>
        <w:t>2.3 复合按键事件处理 (单击/双击/左右键)</w:t>
      </w:r>
    </w:p>
    <w:p>
      <w:pPr>
        <w:pStyle w:val="FirstParagraph"/>
      </w:pPr>
      <w:r>
        <w:rPr>
          <w:rFonts w:ascii="Times New Roman" w:hAnsi="Times New Roman" w:eastAsia="宋体"/>
          <w:b w:val="0"/>
          <w:i w:val="0"/>
          <w:color w:val="000000"/>
          <w:sz w:val="24"/>
        </w:rPr>
        <w:t>为满足复杂交互需求，驱动层需增加状态机或定时器来区分以下事件：</w:t>
      </w:r>
    </w:p>
    <w:p>
      <w:pPr>
        <w:pStyle w:val="Compact"/>
      </w:pPr>
      <w:r>
        <w:rPr>
          <w:rFonts w:ascii="Times New Roman" w:hAnsi="Times New Roman" w:eastAsia="宋体"/>
          <w:b w:val="0"/>
          <w:i w:val="0"/>
          <w:color w:val="000000"/>
          <w:sz w:val="24"/>
        </w:rPr>
        <w:t>单击 (Single Click)：检测逻辑为按键按下并释放，且在设定的去抖动及双击等待窗口（如 300ms）内未再次按下。映射为标准的 LV_EVENT_CLICKED 或 LV_EVENT_SHORT_CLICKED。</w:t>
      </w:r>
    </w:p>
    <w:p>
      <w:pPr>
        <w:pStyle w:val="Compact"/>
      </w:pPr>
      <w:r>
        <w:rPr>
          <w:rFonts w:ascii="Times New Roman" w:hAnsi="Times New Roman" w:eastAsia="宋体"/>
          <w:b w:val="0"/>
          <w:i w:val="0"/>
          <w:color w:val="000000"/>
          <w:sz w:val="24"/>
        </w:rPr>
        <w:t>双击 (Double Click)：在第一次释放后的双击等待窗口内，检测到第二次完整的按下-释放动作。映射为 LV_EVENT_DOUBLE_CLICKED。UI 层需针对此事件注册独立回调。</w:t>
      </w:r>
    </w:p>
    <w:p>
      <w:pPr>
        <w:pStyle w:val="Compact"/>
      </w:pPr>
      <w:r>
        <w:rPr>
          <w:rFonts w:ascii="Times New Roman" w:hAnsi="Times New Roman" w:eastAsia="宋体"/>
          <w:b w:val="0"/>
          <w:i w:val="0"/>
          <w:color w:val="000000"/>
          <w:sz w:val="24"/>
        </w:rPr>
        <w:t>左键/右键 (Left/Right Key)：物理左/右键按下。在列表/菜单场景映射为 LV_KEY_LEFT/RIGHT 切换焦点；在数值调节场景触发 LV_EVENT_VALUE_CHANGED 实现步进加减。</w:t>
      </w:r>
    </w:p>
    <w:p>
      <w:pPr>
        <w:pStyle w:val="Heading3"/>
      </w:pPr>
      <w:r>
        <w:rPr>
          <w:rFonts w:ascii="Times New Roman" w:hAnsi="Times New Roman" w:eastAsia="黑体"/>
          <w:b/>
          <w:i w:val="0"/>
          <w:color w:val="000000"/>
          <w:sz w:val="28"/>
        </w:rPr>
        <w:t>2.4 LVGL 按键驱动映射实现</w:t>
      </w:r>
    </w:p>
    <w:p>
      <w:pPr>
        <w:pStyle w:val="FirstParagraph"/>
      </w:pPr>
      <w:r>
        <w:rPr>
          <w:rFonts w:ascii="Times New Roman" w:hAnsi="Times New Roman" w:eastAsia="宋体"/>
          <w:b w:val="0"/>
          <w:i w:val="0"/>
          <w:color w:val="000000"/>
          <w:sz w:val="24"/>
        </w:rPr>
        <w:t>将物理按键状态及复合事件映射为 LVGL 输入设备数据：</w:t>
      </w:r>
    </w:p>
    <w:p>
      <w:pPr>
        <w:pStyle w:val="SourceCode"/>
      </w:pPr>
      <w:r>
        <w:rPr>
          <w:rFonts w:ascii="Consolas" w:hAnsi="Consolas" w:eastAsia="Consolas"/>
          <w:b w:val="0"/>
          <w:i w:val="0"/>
          <w:color w:val="000000"/>
          <w:sz w:val="20"/>
        </w:rPr>
        <w:t>static void keypad_read(lv_indev_drv_t *drv, lv_indev_data_t *data) {</w:t>
        <w:br/>
        <w:t xml:space="preserve">    uint32_t key = get_physical_key_pressed(); // 获取物理按键状态</w:t>
        <w:br/>
        <w:t xml:space="preserve">    </w:t>
        <w:br/>
        <w:t xml:space="preserve">    // 处理复合事件逻辑 (单击/双击/左右键)</w:t>
        <w:br/>
        <w:t xml:space="preserve">    if (is_double_click_detected()) {</w:t>
        <w:br/>
        <w:t xml:space="preserve">        data-&gt;key = LV_KEY_ENTER; // 或自定义键值</w:t>
        <w:br/>
        <w:t xml:space="preserve">        data-&gt;state = LV_INDEV_STATE_PRESSED;</w:t>
        <w:br/>
        <w:t xml:space="preserve">    } </w:t>
        <w:br/>
        <w:t xml:space="preserve">    else if (key != 0) {</w:t>
        <w:br/>
        <w:t xml:space="preserve">        data-&gt;state = LV_INDEV_STATE_PRESSED;</w:t>
        <w:br/>
        <w:t xml:space="preserve">        data-&gt;key = key; // 映射为 LV_KEY_UP/DOWN/LEFT/RIGHT/ENTER</w:t>
        <w:br/>
        <w:t xml:space="preserve">    } </w:t>
        <w:br/>
        <w:t xml:space="preserve">    else {</w:t>
        <w:br/>
        <w:t xml:space="preserve">        data-&gt;state = LV_INDEV_STATE_RELEASED;</w:t>
        <w:br/>
        <w:t xml:space="preserve">    }</w:t>
        <w:br/>
        <w:t>}</w:t>
      </w:r>
    </w:p>
    <w:p>
      <w:pPr>
        <w:pStyle w:val="Heading2"/>
      </w:pPr>
      <w:r>
        <w:t xml:space="preserve">3. </w:t>
      </w:r>
      <w:r>
        <w:rPr>
          <w:rFonts w:hint="eastAsia"/>
        </w:rPr>
        <w:t xml:space="preserve">触摸板支持方案</w:t>
      </w:r>
    </w:p>
    <w:p>
      <w:pPr>
        <w:pStyle w:val="FirstParagraph"/>
      </w:pPr>
      <w:r>
        <w:rPr>
          <w:rFonts w:hint="eastAsia"/>
        </w:rPr>
        <w:t xml:space="preserve">支持笔记本电脑式的触摸板交互，核心在于处理“相对坐标”。</w:t>
      </w:r>
    </w:p>
    <w:bookmarkStart w:id="16" w:name="硬件接口"/>
    <w:p>
      <w:pPr>
        <w:pStyle w:val="Heading3"/>
      </w:pPr>
      <w:r>
        <w:t xml:space="preserve">3.1 </w:t>
      </w:r>
      <w:r>
        <w:rPr>
          <w:rFonts w:hint="eastAsia"/>
        </w:rPr>
        <w:t xml:space="preserve">硬件接口</w:t>
      </w:r>
    </w:p>
    <w:p>
      <w:pPr>
        <w:pStyle w:val="FirstParagraph"/>
      </w:pPr>
      <w:r>
        <w:rPr>
          <w:rFonts w:hint="eastAsia"/>
        </w:rPr>
        <w:t xml:space="preserve">触摸板模块通常通过</w:t>
      </w:r>
      <w:r>
        <w:t xml:space="preserve"> </w:t>
      </w:r>
      <w:r>
        <w:rPr>
          <w:b/>
          <w:bCs/>
        </w:rPr>
        <w:t xml:space="preserve">I2C</w:t>
      </w:r>
      <w:r>
        <w:t xml:space="preserve"> </w:t>
      </w:r>
      <w:r>
        <w:rPr>
          <w:rFonts w:hint="eastAsia"/>
        </w:rPr>
        <w:t xml:space="preserve">或</w:t>
      </w:r>
      <w:r>
        <w:t xml:space="preserve"> </w:t>
      </w:r>
      <w:r>
        <w:rPr>
          <w:b/>
          <w:bCs/>
        </w:rPr>
        <w:t xml:space="preserve">SPI</w:t>
      </w:r>
      <w:r>
        <w:t xml:space="preserve"> </w:t>
      </w:r>
      <w:r>
        <w:rPr>
          <w:rFonts w:hint="eastAsia"/>
        </w:rPr>
        <w:t xml:space="preserve">接口与主控通信，需连接SDA/SCL或MOSI/MISO/SCK引脚及电源地线。</w:t>
      </w:r>
    </w:p>
    <w:bookmarkEnd w:id="16"/>
    <w:bookmarkStart w:id="17" w:name="相对坐标处理"/>
    <w:p>
      <w:pPr>
        <w:pStyle w:val="Heading3"/>
      </w:pPr>
      <w:r>
        <w:t xml:space="preserve">3.2 </w:t>
      </w:r>
      <w:r>
        <w:rPr>
          <w:rFonts w:hint="eastAsia"/>
        </w:rPr>
        <w:t xml:space="preserve">相对坐标处理</w:t>
      </w:r>
    </w:p>
    <w:p>
      <w:pPr>
        <w:pStyle w:val="FirstParagraph"/>
      </w:pPr>
      <w:r>
        <w:rPr>
          <w:rFonts w:hint="eastAsia"/>
        </w:rPr>
        <w:t xml:space="preserve">触摸板报告的是手指移动的相对位移（dx,</w:t>
      </w:r>
      <w:r>
        <w:t xml:space="preserve"> </w:t>
      </w:r>
      <w:r>
        <w:rPr>
          <w:rFonts w:hint="eastAsia"/>
        </w:rPr>
        <w:t xml:space="preserve">dy），而非绝对坐标。需在驱动中累加位移计算虚拟光标位置。</w:t>
      </w:r>
    </w:p>
    <w:bookmarkEnd w:id="17"/>
    <w:bookmarkStart w:id="18" w:name="lvgl-pointer类型配置"/>
    <w:p>
      <w:pPr>
        <w:pStyle w:val="Heading3"/>
      </w:pPr>
      <w:r>
        <w:t xml:space="preserve">3.3 LVGL </w:t>
      </w:r>
      <w:r>
        <w:rPr>
          <w:rFonts w:hint="eastAsia"/>
        </w:rPr>
        <w:t xml:space="preserve">POINTER类型配置</w:t>
      </w:r>
    </w:p>
    <w:p>
      <w:pPr>
        <w:pStyle w:val="FirstParagraph"/>
      </w:pPr>
      <w:r>
        <w:rPr>
          <w:rFonts w:hint="eastAsia"/>
        </w:rPr>
        <w:t xml:space="preserve">将输入设备类型设置为指针模式，并配置相对位移：</w:t>
      </w:r>
    </w:p>
    <w:p>
      <w:pPr>
        <w:pStyle w:val="SourceCode"/>
      </w:pPr>
      <w:r>
        <w:rPr>
          <w:rStyle w:val="DataTypeTok"/>
        </w:rPr>
        <w:t xml:space="preserve">static</w:t>
      </w:r>
      <w:r>
        <w:rPr>
          <w:rStyle w:val="NormalTok"/>
        </w:rPr>
        <w:t xml:space="preserve"> </w:t>
      </w:r>
      <w:r>
        <w:rPr>
          <w:rStyle w:val="DataTypeTok"/>
        </w:rPr>
        <w:t xml:space="preserve">void</w:t>
      </w:r>
      <w:r>
        <w:rPr>
          <w:rStyle w:val="NormalTok"/>
        </w:rPr>
        <w:t xml:space="preserve"> touchpad_read</w:t>
      </w:r>
      <w:r>
        <w:rPr>
          <w:rStyle w:val="OperatorTok"/>
        </w:rPr>
        <w:t xml:space="preserve">(</w:t>
      </w:r>
      <w:r>
        <w:rPr>
          <w:rStyle w:val="NormalTok"/>
        </w:rPr>
        <w:t xml:space="preserve">lv_indev_drv_t </w:t>
      </w:r>
      <w:r>
        <w:rPr>
          <w:rStyle w:val="OperatorTok"/>
        </w:rPr>
        <w:t xml:space="preserve">*</w:t>
      </w:r>
      <w:r>
        <w:rPr>
          <w:rStyle w:val="NormalTok"/>
        </w:rPr>
        <w:t xml:space="preserve">drv</w:t>
      </w:r>
      <w:r>
        <w:rPr>
          <w:rStyle w:val="OperatorTok"/>
        </w:rPr>
        <w:t xml:space="preserve">,</w:t>
      </w:r>
      <w:r>
        <w:rPr>
          <w:rStyle w:val="NormalTok"/>
        </w:rPr>
        <w:t xml:space="preserve"> lv_indev_data_t </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int16_t</w:t>
      </w:r>
      <w:r>
        <w:rPr>
          <w:rStyle w:val="NormalTok"/>
        </w:rPr>
        <w:t xml:space="preserve"> rel_x</w:t>
      </w:r>
      <w:r>
        <w:rPr>
          <w:rStyle w:val="OperatorTok"/>
        </w:rPr>
        <w:t xml:space="preserve">,</w:t>
      </w:r>
      <w:r>
        <w:rPr>
          <w:rStyle w:val="NormalTok"/>
        </w:rPr>
        <w:t xml:space="preserve"> rel_y</w:t>
      </w:r>
      <w:r>
        <w:rPr>
          <w:rStyle w:val="OperatorTok"/>
        </w:rPr>
        <w:t xml:space="preserve">;</w:t>
      </w:r>
      <w:r>
        <w:br/>
      </w:r>
      <w:r>
        <w:rPr>
          <w:rStyle w:val="NormalTok"/>
        </w:rPr>
        <w:t xml:space="preserve">    </w:t>
      </w:r>
      <w:r>
        <w:rPr>
          <w:rStyle w:val="DataTypeTok"/>
        </w:rPr>
        <w:t xml:space="preserve">bool</w:t>
      </w:r>
      <w:r>
        <w:rPr>
          <w:rStyle w:val="NormalTok"/>
        </w:rPr>
        <w:t xml:space="preserve"> is_pressed</w:t>
      </w:r>
      <w:r>
        <w:rPr>
          <w:rStyle w:val="OperatorTok"/>
        </w:rPr>
        <w:t xml:space="preserve">;</w:t>
      </w:r>
      <w:r>
        <w:br/>
      </w:r>
      <w:r>
        <w:rPr>
          <w:rStyle w:val="NormalTok"/>
        </w:rPr>
        <w:t xml:space="preserve">    my_touchpad_read</w:t>
      </w:r>
      <w:r>
        <w:rPr>
          <w:rStyle w:val="OperatorTok"/>
        </w:rPr>
        <w:t xml:space="preserve">(&amp;</w:t>
      </w:r>
      <w:r>
        <w:rPr>
          <w:rStyle w:val="NormalTok"/>
        </w:rPr>
        <w:t xml:space="preserve">rel_x</w:t>
      </w:r>
      <w:r>
        <w:rPr>
          <w:rStyle w:val="OperatorTok"/>
        </w:rPr>
        <w:t xml:space="preserve">,</w:t>
      </w:r>
      <w:r>
        <w:rPr>
          <w:rStyle w:val="NormalTok"/>
        </w:rPr>
        <w:t xml:space="preserve"> </w:t>
      </w:r>
      <w:r>
        <w:rPr>
          <w:rStyle w:val="OperatorTok"/>
        </w:rPr>
        <w:t xml:space="preserve">&amp;</w:t>
      </w:r>
      <w:r>
        <w:rPr>
          <w:rStyle w:val="NormalTok"/>
        </w:rPr>
        <w:t xml:space="preserve">rel_y</w:t>
      </w:r>
      <w:r>
        <w:rPr>
          <w:rStyle w:val="OperatorTok"/>
        </w:rPr>
        <w:t xml:space="preserve">,</w:t>
      </w:r>
      <w:r>
        <w:rPr>
          <w:rStyle w:val="NormalTok"/>
        </w:rPr>
        <w:t xml:space="preserve"> </w:t>
      </w:r>
      <w:r>
        <w:rPr>
          <w:rStyle w:val="OperatorTok"/>
        </w:rPr>
        <w:t xml:space="preserve">&amp;</w:t>
      </w:r>
      <w:r>
        <w:rPr>
          <w:rStyle w:val="NormalTok"/>
        </w:rPr>
        <w:t xml:space="preserve">is_pressed</w:t>
      </w:r>
      <w:r>
        <w:rPr>
          <w:rStyle w:val="OperatorTok"/>
        </w:rPr>
        <w:t xml:space="preserve">);</w:t>
      </w:r>
      <w:r>
        <w:br/>
      </w:r>
      <w:r>
        <w:br/>
      </w:r>
      <w:r>
        <w:rPr>
          <w:rStyle w:val="NormalTok"/>
        </w:rPr>
        <w:t xml:space="preserve">    data</w:t>
      </w:r>
      <w:r>
        <w:rPr>
          <w:rStyle w:val="OperatorTok"/>
        </w:rPr>
        <w:t xml:space="preserve">-&gt;</w:t>
      </w:r>
      <w:r>
        <w:rPr>
          <w:rStyle w:val="NormalTok"/>
        </w:rPr>
        <w:t xml:space="preserve">state </w:t>
      </w:r>
      <w:r>
        <w:rPr>
          <w:rStyle w:val="OperatorTok"/>
        </w:rPr>
        <w:t xml:space="preserve">=</w:t>
      </w:r>
      <w:r>
        <w:rPr>
          <w:rStyle w:val="NormalTok"/>
        </w:rPr>
        <w:t xml:space="preserve"> is_pressed </w:t>
      </w:r>
      <w:r>
        <w:rPr>
          <w:rStyle w:val="OperatorTok"/>
        </w:rPr>
        <w:t xml:space="preserve">?</w:t>
      </w:r>
      <w:r>
        <w:rPr>
          <w:rStyle w:val="NormalTok"/>
        </w:rPr>
        <w:t xml:space="preserve"> LV_INDEV_STATE_PRESSED </w:t>
      </w:r>
      <w:r>
        <w:rPr>
          <w:rStyle w:val="OperatorTok"/>
        </w:rPr>
        <w:t xml:space="preserve">:</w:t>
      </w:r>
      <w:r>
        <w:rPr>
          <w:rStyle w:val="NormalTok"/>
        </w:rPr>
        <w:t xml:space="preserve"> LV_INDEV_STATE_RELEASED</w:t>
      </w:r>
      <w:r>
        <w:rPr>
          <w:rStyle w:val="OperatorTok"/>
        </w:rPr>
        <w:t xml:space="preserve">;</w:t>
      </w:r>
      <w:r>
        <w:br/>
      </w:r>
      <w:r>
        <w:rPr>
          <w:rStyle w:val="NormalTok"/>
        </w:rPr>
        <w:t xml:space="preserve">    </w:t>
      </w:r>
      <w:r>
        <w:br/>
      </w:r>
      <w:r>
        <w:rPr>
          <w:rStyle w:val="NormalTok"/>
        </w:rPr>
        <w:t xml:space="preserve">    </w:t>
      </w:r>
      <w:r>
        <w:rPr>
          <w:rStyle w:val="CommentTok"/>
        </w:rPr>
        <w:t xml:space="preserve">// 关键：设置相对位移，不设置绝对坐标 data-&gt;point</w:t>
      </w:r>
      <w:r>
        <w:br/>
      </w:r>
      <w:r>
        <w:rPr>
          <w:rStyle w:val="NormalTok"/>
        </w:rPr>
        <w:t xml:space="preserve">    data</w:t>
      </w:r>
      <w:r>
        <w:rPr>
          <w:rStyle w:val="OperatorTok"/>
        </w:rPr>
        <w:t xml:space="preserve">-&gt;</w:t>
      </w:r>
      <w:r>
        <w:rPr>
          <w:rStyle w:val="NormalTok"/>
        </w:rPr>
        <w:t xml:space="preserve">enc_diff</w:t>
      </w:r>
      <w:r>
        <w:rPr>
          <w:rStyle w:val="OperatorTok"/>
        </w:rPr>
        <w:t xml:space="preserve">.</w:t>
      </w:r>
      <w:r>
        <w:rPr>
          <w:rStyle w:val="NormalTok"/>
        </w:rPr>
        <w:t xml:space="preserve">x </w:t>
      </w:r>
      <w:r>
        <w:rPr>
          <w:rStyle w:val="OperatorTok"/>
        </w:rPr>
        <w:t xml:space="preserve">=</w:t>
      </w:r>
      <w:r>
        <w:rPr>
          <w:rStyle w:val="NormalTok"/>
        </w:rPr>
        <w:t xml:space="preserve"> rel_x</w:t>
      </w:r>
      <w:r>
        <w:rPr>
          <w:rStyle w:val="OperatorTok"/>
        </w:rPr>
        <w:t xml:space="preserve">;</w:t>
      </w:r>
      <w:r>
        <w:rPr>
          <w:rStyle w:val="NormalTok"/>
        </w:rPr>
        <w:t xml:space="preserve"> </w:t>
      </w:r>
      <w:r>
        <w:br/>
      </w:r>
      <w:r>
        <w:rPr>
          <w:rStyle w:val="NormalTok"/>
        </w:rPr>
        <w:t xml:space="preserve">    data</w:t>
      </w:r>
      <w:r>
        <w:rPr>
          <w:rStyle w:val="OperatorTok"/>
        </w:rPr>
        <w:t xml:space="preserve">-&gt;</w:t>
      </w:r>
      <w:r>
        <w:rPr>
          <w:rStyle w:val="NormalTok"/>
        </w:rPr>
        <w:t xml:space="preserve">enc_diff</w:t>
      </w:r>
      <w:r>
        <w:rPr>
          <w:rStyle w:val="OperatorTok"/>
        </w:rPr>
        <w:t xml:space="preserve">.</w:t>
      </w:r>
      <w:r>
        <w:rPr>
          <w:rStyle w:val="NormalTok"/>
        </w:rPr>
        <w:t xml:space="preserve">y </w:t>
      </w:r>
      <w:r>
        <w:rPr>
          <w:rStyle w:val="OperatorTok"/>
        </w:rPr>
        <w:t xml:space="preserve">=</w:t>
      </w:r>
      <w:r>
        <w:rPr>
          <w:rStyle w:val="NormalTok"/>
        </w:rPr>
        <w:t xml:space="preserve"> rel_y</w:t>
      </w:r>
      <w:r>
        <w:rPr>
          <w:rStyle w:val="OperatorTok"/>
        </w:rPr>
        <w:t xml:space="preserve">;</w:t>
      </w:r>
      <w:r>
        <w:br/>
      </w:r>
      <w:r>
        <w:rPr>
          <w:rStyle w:val="OperatorTok"/>
        </w:rPr>
        <w:t xml:space="preserve">}</w:t>
      </w:r>
      <w:r>
        <w:br/>
      </w:r>
      <w:r>
        <w:br/>
      </w:r>
      <w:r>
        <w:rPr>
          <w:rStyle w:val="CommentTok"/>
        </w:rPr>
        <w:t xml:space="preserve">// 初始化时设置类型</w:t>
      </w:r>
      <w:r>
        <w:br/>
      </w:r>
      <w:r>
        <w:rPr>
          <w:rStyle w:val="NormalTok"/>
        </w:rPr>
        <w:t xml:space="preserve">indev_drv</w:t>
      </w:r>
      <w:r>
        <w:rPr>
          <w:rStyle w:val="OperatorTok"/>
        </w:rPr>
        <w:t xml:space="preserve">.</w:t>
      </w:r>
      <w:r>
        <w:rPr>
          <w:rStyle w:val="NormalTok"/>
        </w:rPr>
        <w:t xml:space="preserve">type </w:t>
      </w:r>
      <w:r>
        <w:rPr>
          <w:rStyle w:val="OperatorTok"/>
        </w:rPr>
        <w:t xml:space="preserve">=</w:t>
      </w:r>
      <w:r>
        <w:rPr>
          <w:rStyle w:val="NormalTok"/>
        </w:rPr>
        <w:t xml:space="preserve"> LV_INDEV_TYPE_POINTER</w:t>
      </w:r>
      <w:r>
        <w:rPr>
          <w:rStyle w:val="OperatorTok"/>
        </w:rPr>
        <w:t xml:space="preserve">;</w:t>
      </w:r>
      <w:r>
        <w:br/>
      </w:r>
      <w:r>
        <w:rPr>
          <w:rStyle w:val="NormalTok"/>
        </w:rPr>
        <w:t xml:space="preserve">lv_indev_set_cursor</w:t>
      </w:r>
      <w:r>
        <w:rPr>
          <w:rStyle w:val="OperatorTok"/>
        </w:rPr>
        <w:t xml:space="preserve">(</w:t>
      </w:r>
      <w:r>
        <w:rPr>
          <w:rStyle w:val="NormalTok"/>
        </w:rPr>
        <w:t xml:space="preserve">indev</w:t>
      </w:r>
      <w:r>
        <w:rPr>
          <w:rStyle w:val="OperatorTok"/>
        </w:rPr>
        <w:t xml:space="preserve">,</w:t>
      </w:r>
      <w:r>
        <w:rPr>
          <w:rStyle w:val="NormalTok"/>
        </w:rPr>
        <w:t xml:space="preserve"> cursor_obj</w:t>
      </w:r>
      <w:r>
        <w:rPr>
          <w:rStyle w:val="OperatorTok"/>
        </w:rPr>
        <w:t xml:space="preserve">);</w:t>
      </w:r>
      <w:r>
        <w:rPr>
          <w:rStyle w:val="NormalTok"/>
        </w:rPr>
        <w:t xml:space="preserve"> </w:t>
      </w:r>
      <w:r>
        <w:rPr>
          <w:rStyle w:val="CommentTok"/>
        </w:rPr>
        <w:t xml:space="preserve">// 可选：设置鼠标指针</w:t>
      </w:r>
    </w:p>
    <w:bookmarkEnd w:id="18"/>
    <w:bookmarkEnd w:id="19"/>
    <w:bookmarkStart w:id="22" w:name="多输入设备并行支持"/>
    <w:p>
      <w:pPr>
        <w:pStyle w:val="Heading2"/>
      </w:pPr>
      <w:r>
        <w:t xml:space="preserve">4. </w:t>
      </w:r>
      <w:r>
        <w:rPr>
          <w:rFonts w:hint="eastAsia"/>
        </w:rPr>
        <w:t xml:space="preserve">多输入设备并行支持</w:t>
      </w:r>
    </w:p>
    <w:p>
      <w:pPr>
        <w:pStyle w:val="FirstParagraph"/>
      </w:pPr>
      <w:r>
        <w:rPr>
          <w:rFonts w:hint="eastAsia"/>
        </w:rPr>
        <w:t xml:space="preserve">系统支持按键（Keypad）与触摸板（Touchpad）同时注册、并行工作。</w:t>
      </w:r>
    </w:p>
    <w:bookmarkStart w:id="20" w:name="按需注册机制"/>
    <w:p>
      <w:pPr>
        <w:pStyle w:val="Heading3"/>
      </w:pPr>
      <w:r>
        <w:t xml:space="preserve">4.1 </w:t>
      </w:r>
      <w:r>
        <w:rPr>
          <w:rFonts w:hint="eastAsia"/>
        </w:rPr>
        <w:t xml:space="preserve">按需注册机制</w:t>
      </w:r>
    </w:p>
    <w:p>
      <w:pPr>
        <w:pStyle w:val="FirstParagraph"/>
      </w:pPr>
      <w:r>
        <w:rPr>
          <w:rFonts w:hint="eastAsia"/>
        </w:rPr>
        <w:t xml:space="preserve">通过配置宏或运行时硬件检测，独立注册不同的输入设备实例：</w:t>
      </w:r>
    </w:p>
    <w:p>
      <w:pPr>
        <w:pStyle w:val="SourceCode"/>
      </w:pPr>
      <w:r>
        <w:rPr>
          <w:rStyle w:val="DataTypeTok"/>
        </w:rPr>
        <w:t xml:space="preserve">void</w:t>
      </w:r>
      <w:r>
        <w:rPr>
          <w:rStyle w:val="NormalTok"/>
        </w:rPr>
        <w:t xml:space="preserve"> custom_input_init</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PreprocessorTok"/>
        </w:rPr>
        <w:t xml:space="preserve">#if ENABLE_KEYPAD_INPUT</w:t>
      </w:r>
      <w:r>
        <w:br/>
      </w:r>
      <w:r>
        <w:rPr>
          <w:rStyle w:val="NormalTok"/>
        </w:rPr>
        <w:t xml:space="preserve">    </w:t>
      </w:r>
      <w:r>
        <w:rPr>
          <w:rStyle w:val="CommentTok"/>
        </w:rPr>
        <w:t xml:space="preserve">// 注册按键设备 (LV_INDEV_TYPE_KEYPAD)</w:t>
      </w:r>
      <w:r>
        <w:br/>
      </w:r>
      <w:r>
        <w:rPr>
          <w:rStyle w:val="NormalTok"/>
        </w:rPr>
        <w:t xml:space="preserve">    </w:t>
      </w:r>
      <w:r>
        <w:rPr>
          <w:rStyle w:val="CommentTok"/>
        </w:rPr>
        <w:t xml:space="preserve">// 需绑定 lv_group_t 以支持焦点导航</w:t>
      </w:r>
      <w:r>
        <w:br/>
      </w:r>
      <w:r>
        <w:rPr>
          <w:rStyle w:val="PreprocessorTok"/>
        </w:rPr>
        <w:t xml:space="preserve">#endif</w:t>
      </w:r>
      <w:r>
        <w:br/>
      </w:r>
      <w:r>
        <w:br/>
      </w:r>
      <w:r>
        <w:rPr>
          <w:rStyle w:val="PreprocessorTok"/>
        </w:rPr>
        <w:t xml:space="preserve">#if ENABLE_TOUCHPAD_INPUT</w:t>
      </w:r>
      <w:r>
        <w:br/>
      </w:r>
      <w:r>
        <w:rPr>
          <w:rStyle w:val="NormalTok"/>
        </w:rPr>
        <w:t xml:space="preserve">    </w:t>
      </w:r>
      <w:r>
        <w:rPr>
          <w:rStyle w:val="CommentTok"/>
        </w:rPr>
        <w:t xml:space="preserve">// 注册触摸板设备 (LV_INDEV_TYPE_POINTER)</w:t>
      </w:r>
      <w:r>
        <w:br/>
      </w:r>
      <w:r>
        <w:rPr>
          <w:rStyle w:val="NormalTok"/>
        </w:rPr>
        <w:t xml:space="preserve">    </w:t>
      </w:r>
      <w:r>
        <w:rPr>
          <w:rStyle w:val="CommentTok"/>
        </w:rPr>
        <w:t xml:space="preserve">// 控制虚拟光标移动与点击</w:t>
      </w:r>
      <w:r>
        <w:br/>
      </w:r>
      <w:r>
        <w:rPr>
          <w:rStyle w:val="PreprocessorTok"/>
        </w:rPr>
        <w:t xml:space="preserve">#endif</w:t>
      </w:r>
      <w:r>
        <w:br/>
      </w:r>
      <w:r>
        <w:rPr>
          <w:rStyle w:val="OperatorTok"/>
        </w:rPr>
        <w:t xml:space="preserve">}</w:t>
      </w:r>
    </w:p>
    <w:bookmarkEnd w:id="20"/>
    <w:bookmarkStart w:id="21" w:name="交互逻辑分离"/>
    <w:p>
      <w:pPr>
        <w:pStyle w:val="Heading3"/>
      </w:pPr>
      <w:r>
        <w:t xml:space="preserve">4.2 </w:t>
      </w:r>
      <w:r>
        <w:rPr>
          <w:rFonts w:hint="eastAsia"/>
        </w:rPr>
        <w:t xml:space="preserve">交互逻辑分离</w:t>
      </w:r>
    </w:p>
    <w:p>
      <w:pPr>
        <w:pStyle w:val="Compact"/>
        <w:numPr>
          <w:ilvl w:val="0"/>
          <w:numId w:val="1003"/>
        </w:numPr>
      </w:pPr>
      <w:r>
        <w:rPr>
          <w:rFonts w:hint="eastAsia"/>
          <w:b/>
          <w:bCs/>
        </w:rPr>
        <w:t xml:space="preserve">触摸板</w:t>
      </w:r>
      <w:r>
        <w:rPr>
          <w:rFonts w:hint="eastAsia"/>
        </w:rPr>
        <w:t xml:space="preserve">：作为</w:t>
      </w:r>
      <w:r>
        <w:t xml:space="preserve"> </w:t>
      </w:r>
      <w:r>
        <w:rPr>
          <w:rStyle w:val="VerbatimChar"/>
        </w:rPr>
        <w:t xml:space="preserve">POINTER</w:t>
      </w:r>
      <w:r>
        <w:t xml:space="preserve"> </w:t>
      </w:r>
      <w:r>
        <w:rPr>
          <w:rFonts w:hint="eastAsia"/>
        </w:rPr>
        <w:t xml:space="preserve">设备，控制光标位置，直接触发悬停控件的点击事件。</w:t>
      </w:r>
    </w:p>
    <w:p>
      <w:pPr>
        <w:pStyle w:val="Compact"/>
        <w:numPr>
          <w:ilvl w:val="0"/>
          <w:numId w:val="1003"/>
        </w:numPr>
      </w:pPr>
      <w:r>
        <w:rPr>
          <w:rFonts w:hint="eastAsia"/>
          <w:b/>
          <w:bCs/>
        </w:rPr>
        <w:t xml:space="preserve">按键</w:t>
      </w:r>
      <w:r>
        <w:rPr>
          <w:rFonts w:hint="eastAsia"/>
        </w:rPr>
        <w:t xml:space="preserve">：作为</w:t>
      </w:r>
      <w:r>
        <w:t xml:space="preserve"> </w:t>
      </w:r>
      <w:r>
        <w:rPr>
          <w:rStyle w:val="VerbatimChar"/>
        </w:rPr>
        <w:t xml:space="preserve">KEYPAD</w:t>
      </w:r>
      <w:r>
        <w:t xml:space="preserve"> </w:t>
      </w:r>
      <w:r>
        <w:rPr>
          <w:rFonts w:hint="eastAsia"/>
        </w:rPr>
        <w:t xml:space="preserve">设备，控制焦点（Focus）在</w:t>
      </w:r>
      <w:r>
        <w:t xml:space="preserve"> </w:t>
      </w:r>
      <w:r>
        <w:rPr>
          <w:rStyle w:val="VerbatimChar"/>
        </w:rPr>
        <w:t xml:space="preserve">lv_group</w:t>
      </w:r>
      <w:r>
        <w:t xml:space="preserve"> </w:t>
      </w:r>
      <w:r>
        <w:rPr>
          <w:rFonts w:hint="eastAsia"/>
        </w:rPr>
        <w:t xml:space="preserve">内的控件间跳转，确认键触发当前焦点控件的点击事件。</w:t>
      </w:r>
    </w:p>
    <w:p>
      <w:pPr>
        <w:pStyle w:val="FirstParagraph"/>
      </w:pPr>
      <w:r>
        <w:rPr>
          <w:rFonts w:hint="eastAsia"/>
        </w:rPr>
        <w:t xml:space="preserve">两者互不干扰，且最终均触发统一的</w:t>
      </w:r>
      <w:r>
        <w:t xml:space="preserve"> </w:t>
      </w:r>
      <w:r>
        <w:rPr>
          <w:rStyle w:val="VerbatimChar"/>
        </w:rPr>
        <w:t xml:space="preserve">LV_EVENT_CLICKED</w:t>
      </w:r>
      <w:r>
        <w:t xml:space="preserve"> </w:t>
      </w:r>
      <w:r>
        <w:rPr>
          <w:rFonts w:hint="eastAsia"/>
        </w:rPr>
        <w:t xml:space="preserve">回调，UI业务逻辑无需区分输入源。</w:t>
      </w:r>
    </w:p>
    <w:bookmarkEnd w:id="21"/>
    <w:bookmarkEnd w:id="22"/>
    <w:bookmarkEnd w:id="23"/>
    <w:p>
      <w:pPr>
        <w:pStyle w:val="Heading2"/>
      </w:pPr>
      <w:r>
        <w:rPr>
          <w:rFonts w:ascii="Times New Roman" w:hAnsi="Times New Roman" w:eastAsia="黑体"/>
          <w:b/>
          <w:color w:val="000000"/>
          <w:sz w:val="32"/>
        </w:rPr>
        <w:t>5. 设置UI功能</w:t>
      </w:r>
    </w:p>
    <w:p>
      <w:r>
        <w:rPr>
          <w:rFonts w:ascii="Times New Roman" w:hAnsi="Times New Roman" w:eastAsia="宋体"/>
          <w:b w:val="0"/>
          <w:color w:val="000000"/>
          <w:sz w:val="24"/>
        </w:rPr>
        <w:t>为提升系统的可配置性与用户交互体验，新增类似智能手机的“设置UI”功能模块。该模块采用动态注册机制，并提供系统信息查询、网络管理及硬件参数调节等核心功能。</w:t>
      </w:r>
    </w:p>
    <w:p>
      <w:pPr>
        <w:pStyle w:val="Heading3"/>
      </w:pPr>
      <w:r>
        <w:rPr>
          <w:rFonts w:ascii="Times New Roman" w:hAnsi="Times New Roman" w:eastAsia="黑体"/>
          <w:b/>
          <w:color w:val="000000"/>
          <w:sz w:val="28"/>
        </w:rPr>
        <w:t>5.1 设置UI的动态注册机制</w:t>
      </w:r>
    </w:p>
    <w:p>
      <w:r>
        <w:rPr>
          <w:rFonts w:ascii="Times New Roman" w:hAnsi="Times New Roman" w:eastAsia="宋体"/>
          <w:b w:val="0"/>
          <w:color w:val="000000"/>
          <w:sz w:val="24"/>
        </w:rPr>
        <w:t>设置UI作为一个独立的应用模块（App Item）接入桌面系统。为适应不同产品形态或客户需求，支持通过注册机制灵活控制其显示状态。</w:t>
      </w:r>
    </w:p>
    <w:p>
      <w:pPr>
        <w:pStyle w:val="Compact"/>
      </w:pPr>
      <w:r>
        <w:rPr>
          <w:rFonts w:ascii="Times New Roman" w:hAnsi="Times New Roman" w:eastAsia="宋体"/>
          <w:b/>
          <w:color w:val="000000"/>
          <w:sz w:val="24"/>
        </w:rPr>
        <w:t>注册控制：</w:t>
      </w:r>
      <w:r>
        <w:rPr>
          <w:rFonts w:ascii="Times New Roman" w:hAnsi="Times New Roman" w:eastAsia="宋体"/>
          <w:b w:val="0"/>
          <w:color w:val="000000"/>
          <w:sz w:val="24"/>
        </w:rPr>
        <w:t>在UI Manager初始化阶段，通过配置宏（如 ENABLE_SETTINGS_UI）或运行时参数决定是否将设置UI注册到桌面列表中。</w:t>
      </w:r>
    </w:p>
    <w:p>
      <w:pPr>
        <w:pStyle w:val="Compact"/>
      </w:pPr>
      <w:r>
        <w:rPr>
          <w:rFonts w:ascii="Times New Roman" w:hAnsi="Times New Roman" w:eastAsia="宋体"/>
          <w:b/>
          <w:color w:val="000000"/>
          <w:sz w:val="24"/>
        </w:rPr>
        <w:t>动态隐藏：</w:t>
      </w:r>
      <w:r>
        <w:rPr>
          <w:rFonts w:ascii="Times New Roman" w:hAnsi="Times New Roman" w:eastAsia="宋体"/>
          <w:b w:val="0"/>
          <w:color w:val="000000"/>
          <w:sz w:val="24"/>
        </w:rPr>
        <w:t>当该功能被禁用时，桌面上不会生成对应的图标，且无法通过任何输入设备触发进入，从而确保系统界面的整洁与安全性。</w:t>
      </w:r>
    </w:p>
    <w:p>
      <w:pPr>
        <w:pStyle w:val="Heading3"/>
      </w:pPr>
      <w:r>
        <w:rPr>
          <w:rFonts w:ascii="Times New Roman" w:hAnsi="Times New Roman" w:eastAsia="黑体"/>
          <w:b/>
          <w:color w:val="000000"/>
          <w:sz w:val="28"/>
        </w:rPr>
        <w:t>5.2 系统版本查询</w:t>
      </w:r>
    </w:p>
    <w:p>
      <w:r>
        <w:rPr>
          <w:rFonts w:ascii="Times New Roman" w:hAnsi="Times New Roman" w:eastAsia="宋体"/>
          <w:b w:val="0"/>
          <w:color w:val="000000"/>
          <w:sz w:val="24"/>
        </w:rPr>
        <w:t>在设置UI的“关于”或“系统信息”页面中，提供清晰的版本追溯能力，便于售后维护与固件升级管理。</w:t>
      </w:r>
    </w:p>
    <w:p>
      <w:pPr>
        <w:pStyle w:val="Compact"/>
      </w:pPr>
      <w:r>
        <w:rPr>
          <w:rFonts w:ascii="Times New Roman" w:hAnsi="Times New Roman" w:eastAsia="宋体"/>
          <w:b/>
          <w:color w:val="000000"/>
          <w:sz w:val="24"/>
        </w:rPr>
        <w:t>项目版本：</w:t>
      </w:r>
      <w:r>
        <w:rPr>
          <w:rFonts w:ascii="Times New Roman" w:hAnsi="Times New Roman" w:eastAsia="宋体"/>
          <w:b w:val="0"/>
          <w:color w:val="000000"/>
          <w:sz w:val="24"/>
        </w:rPr>
        <w:t>显示当前设备运行的整体项目版本号（如 v1.2.0），反映系统级固件的迭代状态。</w:t>
      </w:r>
    </w:p>
    <w:p>
      <w:pPr>
        <w:pStyle w:val="Compact"/>
      </w:pPr>
      <w:r>
        <w:rPr>
          <w:rFonts w:ascii="Times New Roman" w:hAnsi="Times New Roman" w:eastAsia="宋体"/>
          <w:b/>
          <w:color w:val="000000"/>
          <w:sz w:val="24"/>
        </w:rPr>
        <w:t>组件版本：</w:t>
      </w:r>
      <w:r>
        <w:rPr>
          <w:rFonts w:ascii="Times New Roman" w:hAnsi="Times New Roman" w:eastAsia="宋体"/>
          <w:b w:val="0"/>
          <w:color w:val="000000"/>
          <w:sz w:val="24"/>
        </w:rPr>
        <w:t>显示核心UI组件库或底层驱动的版本号，支持模块化版本追踪，确保各组件间的兼容性。</w:t>
      </w:r>
    </w:p>
    <w:p>
      <w:pPr>
        <w:pStyle w:val="Heading3"/>
      </w:pPr>
      <w:r>
        <w:rPr>
          <w:rFonts w:ascii="Times New Roman" w:hAnsi="Times New Roman" w:eastAsia="黑体"/>
          <w:b/>
          <w:color w:val="000000"/>
          <w:sz w:val="28"/>
        </w:rPr>
        <w:t>5.3 网络配置管理</w:t>
      </w:r>
    </w:p>
    <w:p>
      <w:r>
        <w:rPr>
          <w:rFonts w:ascii="Times New Roman" w:hAnsi="Times New Roman" w:eastAsia="宋体"/>
          <w:b w:val="0"/>
          <w:color w:val="000000"/>
          <w:sz w:val="24"/>
        </w:rPr>
        <w:t>集成完整的网络管理功能，支持设备作为客户端接入网络或作为热点供其他设备连接。</w:t>
      </w:r>
    </w:p>
    <w:p>
      <w:pPr>
        <w:pStyle w:val="Compact"/>
      </w:pPr>
      <w:r>
        <w:rPr>
          <w:rFonts w:ascii="Times New Roman" w:hAnsi="Times New Roman" w:eastAsia="宋体"/>
          <w:b/>
          <w:color w:val="000000"/>
          <w:sz w:val="24"/>
        </w:rPr>
        <w:t>WIFI连接：</w:t>
      </w:r>
      <w:r>
        <w:rPr>
          <w:rFonts w:ascii="Times New Roman" w:hAnsi="Times New Roman" w:eastAsia="宋体"/>
          <w:b w:val="0"/>
          <w:color w:val="000000"/>
          <w:sz w:val="24"/>
        </w:rPr>
        <w:t>支持扫描周边无线网络、输入密码连接，并实时显示当前连接状态、信号强度及分配的IP地址。</w:t>
      </w:r>
    </w:p>
    <w:p>
      <w:pPr>
        <w:pStyle w:val="Compact"/>
      </w:pPr>
      <w:r>
        <w:rPr>
          <w:rFonts w:ascii="Times New Roman" w:hAnsi="Times New Roman" w:eastAsia="宋体"/>
          <w:b/>
          <w:color w:val="000000"/>
          <w:sz w:val="24"/>
        </w:rPr>
        <w:t>热点开启：</w:t>
      </w:r>
      <w:r>
        <w:rPr>
          <w:rFonts w:ascii="Times New Roman" w:hAnsi="Times New Roman" w:eastAsia="宋体"/>
          <w:b w:val="0"/>
          <w:color w:val="000000"/>
          <w:sz w:val="24"/>
        </w:rPr>
        <w:t>支持将设备配置为WIFI热点，允许用户自定义热点名称（SSID）与密码，方便其他终端设备快速接入。</w:t>
      </w:r>
    </w:p>
    <w:p>
      <w:pPr>
        <w:pStyle w:val="Heading3"/>
      </w:pPr>
      <w:r>
        <w:rPr>
          <w:rFonts w:ascii="Times New Roman" w:hAnsi="Times New Roman" w:eastAsia="黑体"/>
          <w:b/>
          <w:color w:val="000000"/>
          <w:sz w:val="28"/>
        </w:rPr>
        <w:t>5.4 蓝牙连接与传输功能</w:t>
      </w:r>
    </w:p>
    <w:p>
      <w:pPr/>
      <w:r>
        <w:rPr>
          <w:rFonts w:ascii="Times New Roman" w:hAnsi="Times New Roman" w:eastAsia="宋体"/>
          <w:b w:val="0"/>
          <w:color w:val="000000"/>
          <w:sz w:val="24"/>
        </w:rPr>
        <w:t>支持标准的蓝牙通信协议，提供设备间的无线连接与数据交互能力。</w:t>
      </w:r>
    </w:p>
    <w:p>
      <w:pPr>
        <w:pStyle w:val="Compact"/>
      </w:pPr>
      <w:r>
        <w:rPr>
          <w:rFonts w:ascii="Times New Roman" w:hAnsi="Times New Roman" w:eastAsia="宋体"/>
          <w:b/>
          <w:color w:val="000000"/>
          <w:sz w:val="24"/>
        </w:rPr>
        <w:t>蓝牙配对与连接：</w:t>
      </w:r>
      <w:r>
        <w:rPr>
          <w:rFonts w:ascii="Times New Roman" w:hAnsi="Times New Roman" w:eastAsia="宋体"/>
          <w:b w:val="0"/>
          <w:color w:val="000000"/>
          <w:sz w:val="24"/>
        </w:rPr>
        <w:t>支持蓝牙设备的搜索、配对与连接管理。用户可通过设置 UI 开启/关闭蓝牙，查看已配对设备列表，并主动发起连接或断开操作。</w:t>
      </w:r>
    </w:p>
    <w:p>
      <w:pPr>
        <w:pStyle w:val="Compact"/>
      </w:pPr>
      <w:r>
        <w:rPr>
          <w:rFonts w:ascii="Times New Roman" w:hAnsi="Times New Roman" w:eastAsia="宋体"/>
          <w:b/>
          <w:color w:val="000000"/>
          <w:sz w:val="24"/>
        </w:rPr>
        <w:t>蓝牙数据传输：</w:t>
      </w:r>
      <w:r>
        <w:rPr>
          <w:rFonts w:ascii="Times New Roman" w:hAnsi="Times New Roman" w:eastAsia="宋体"/>
          <w:b w:val="0"/>
          <w:color w:val="000000"/>
          <w:sz w:val="24"/>
        </w:rPr>
        <w:t>支持基于蓝牙协议栈的数据透传与文件传输功能。UI 层提供传输状态指示（如进度条、连接状态图标），并支持传输任务的启动、暂停与取消操作。</w:t>
      </w:r>
    </w:p>
    <w:p>
      <w:pPr>
        <w:pStyle w:val="Heading3"/>
      </w:pPr>
      <w:r>
        <w:rPr>
          <w:rFonts w:ascii="Times New Roman" w:hAnsi="Times New Roman" w:eastAsia="黑体"/>
          <w:b/>
          <w:color w:val="000000"/>
          <w:sz w:val="28"/>
        </w:rPr>
        <w:t>5.5 音量与显示亮度调节</w:t>
      </w:r>
    </w:p>
    <w:p>
      <w:pPr/>
      <w:r>
        <w:rPr>
          <w:rFonts w:ascii="Times New Roman" w:hAnsi="Times New Roman" w:eastAsia="宋体"/>
          <w:b w:val="0"/>
          <w:color w:val="000000"/>
          <w:sz w:val="24"/>
        </w:rPr>
        <w:t>提供系统级的音频与显示参数调节功能，满足用户在不同环境下的使用需求。</w:t>
      </w:r>
    </w:p>
    <w:p>
      <w:pPr>
        <w:pStyle w:val="Compact"/>
      </w:pPr>
      <w:r>
        <w:rPr>
          <w:rFonts w:ascii="Times New Roman" w:hAnsi="Times New Roman" w:eastAsia="宋体"/>
          <w:b/>
          <w:color w:val="000000"/>
          <w:sz w:val="24"/>
        </w:rPr>
        <w:t>音量调节：</w:t>
      </w:r>
      <w:r>
        <w:rPr>
          <w:rFonts w:ascii="Times New Roman" w:hAnsi="Times New Roman" w:eastAsia="宋体"/>
          <w:b w:val="0"/>
          <w:color w:val="000000"/>
          <w:sz w:val="24"/>
        </w:rPr>
        <w:t>支持系统音量的线性调节（0-100%）。UI 层提供滑动条或步进控件，调节参数实时写入音频驱动层，支持静音快捷操作。</w:t>
      </w:r>
    </w:p>
    <w:p>
      <w:pPr>
        <w:pStyle w:val="Compact"/>
      </w:pPr>
      <w:r>
        <w:rPr>
          <w:rFonts w:ascii="Times New Roman" w:hAnsi="Times New Roman" w:eastAsia="宋体"/>
          <w:b/>
          <w:color w:val="000000"/>
          <w:sz w:val="24"/>
        </w:rPr>
        <w:t>显示亮度调节：</w:t>
      </w:r>
      <w:r>
        <w:rPr>
          <w:rFonts w:ascii="Times New Roman" w:hAnsi="Times New Roman" w:eastAsia="宋体"/>
          <w:b w:val="0"/>
          <w:color w:val="000000"/>
          <w:sz w:val="24"/>
        </w:rPr>
        <w:t>支持屏幕背光亮度的线性调节（0-100%）。UI 层提供滑动条控件，调节参数通过 PWM 或背光驱动接口实时生效，支持亮度记忆功能（重启后保持上次设置）。</w:t>
      </w:r>
    </w:p>
    <w:p>
      <w:pPr>
        <w:pStyle w:val="Heading3"/>
      </w:pPr>
      <w:r>
        <w:rPr>
          <w:rFonts w:ascii="Times New Roman" w:hAnsi="Times New Roman" w:eastAsia="黑体"/>
          <w:b/>
          <w:color w:val="000000"/>
          <w:sz w:val="28"/>
        </w:rPr>
        <w:t>5.6 按键灵敏度调节</w:t>
      </w:r>
    </w:p>
    <w:p>
      <w:pPr/>
      <w:r>
        <w:rPr>
          <w:rFonts w:ascii="Times New Roman" w:hAnsi="Times New Roman" w:eastAsia="宋体"/>
          <w:b w:val="0"/>
          <w:color w:val="000000"/>
          <w:sz w:val="24"/>
        </w:rPr>
        <w:t>针对物理按键交互场景，提供精细化的灵敏度调节功能，以适应不同用户的操作习惯或特定的交互需求。</w:t>
      </w:r>
    </w:p>
    <w:p>
      <w:pPr>
        <w:pStyle w:val="Compact"/>
      </w:pPr>
      <w:r>
        <w:rPr>
          <w:rFonts w:ascii="Times New Roman" w:hAnsi="Times New Roman" w:eastAsia="宋体"/>
          <w:b/>
          <w:color w:val="000000"/>
          <w:sz w:val="24"/>
        </w:rPr>
        <w:t>调节范围：</w:t>
      </w:r>
      <w:r>
        <w:rPr>
          <w:rFonts w:ascii="Times New Roman" w:hAnsi="Times New Roman" w:eastAsia="宋体"/>
          <w:b w:val="0"/>
          <w:color w:val="000000"/>
          <w:sz w:val="24"/>
        </w:rPr>
        <w:t>支持 0-100 的线性参数调节。</w:t>
      </w:r>
    </w:p>
    <w:p>
      <w:pPr>
        <w:pStyle w:val="Compact"/>
      </w:pPr>
      <w:r>
        <w:rPr>
          <w:rFonts w:ascii="Times New Roman" w:hAnsi="Times New Roman" w:eastAsia="宋体"/>
          <w:b/>
          <w:color w:val="000000"/>
          <w:sz w:val="24"/>
        </w:rPr>
        <w:t>参数定义：</w:t>
      </w:r>
    </w:p>
    <w:p>
      <w:pPr>
        <w:pStyle w:val="Compact"/>
      </w:pPr>
      <w:r>
        <w:rPr>
          <w:rFonts w:ascii="Times New Roman" w:hAnsi="Times New Roman" w:eastAsia="宋体"/>
          <w:b w:val="0"/>
          <w:color w:val="000000"/>
          <w:sz w:val="24"/>
        </w:rPr>
        <w:t>0：完全禁用按键输入响应。</w:t>
      </w:r>
    </w:p>
    <w:p>
      <w:pPr>
        <w:pStyle w:val="Compact"/>
      </w:pPr>
      <w:r>
        <w:rPr>
          <w:rFonts w:ascii="Times New Roman" w:hAnsi="Times New Roman" w:eastAsia="宋体"/>
          <w:b w:val="0"/>
          <w:color w:val="000000"/>
          <w:sz w:val="24"/>
        </w:rPr>
        <w:t>100：超快响应模式，适用于需要极速连按或高频交互的场景。</w:t>
      </w:r>
    </w:p>
    <w:p>
      <w:pPr>
        <w:pStyle w:val="Compact"/>
      </w:pPr>
      <w:r>
        <w:rPr>
          <w:rFonts w:ascii="Times New Roman" w:hAnsi="Times New Roman" w:eastAsia="宋体"/>
          <w:b/>
          <w:color w:val="000000"/>
          <w:sz w:val="24"/>
        </w:rPr>
        <w:t>生效机制：</w:t>
      </w:r>
      <w:r>
        <w:rPr>
          <w:rFonts w:ascii="Times New Roman" w:hAnsi="Times New Roman" w:eastAsia="宋体"/>
          <w:b w:val="0"/>
          <w:color w:val="000000"/>
          <w:sz w:val="24"/>
        </w:rPr>
        <w:t>调节后的参数将实时写入按键驱动层的状态机，动态改变去抖动时间、双击检测窗口或连发速率，UI 层无需任何改动即可自动适配新的交互手感。</w:t>
      </w:r>
    </w:p>
    <w:p>
      <w:pPr>
        <w:pStyle w:val="Heading2"/>
      </w:pPr>
      <w:r>
        <w:rPr>
          <w:rFonts w:ascii="Times New Roman" w:hAnsi="Times New Roman" w:eastAsia="黑体"/>
          <w:b/>
          <w:color w:val="000000"/>
          <w:sz w:val="32"/>
        </w:rPr>
        <w:t>6. UI 组件 Reset 功能</w:t>
      </w:r>
    </w:p>
    <w:p>
      <w:pPr/>
      <w:r>
        <w:rPr>
          <w:rFonts w:ascii="Times New Roman" w:hAnsi="Times New Roman" w:eastAsia="宋体"/>
          <w:b w:val="0"/>
          <w:color w:val="000000"/>
          <w:sz w:val="24"/>
        </w:rPr>
        <w:t>为应对参数配置异常或用户需要恢复初始状态的场景，系统在 UI 组件层增加了全局 Reset 功能。该功能允许用户一键将设置 UI 中的所有参数还原为出厂默认值，且支持持久化存储。</w:t>
      </w:r>
    </w:p>
    <w:p>
      <w:pPr>
        <w:pStyle w:val="Heading3"/>
      </w:pPr>
      <w:r>
        <w:rPr>
          <w:rFonts w:ascii="Times New Roman" w:hAnsi="Times New Roman" w:eastAsia="黑体"/>
          <w:b/>
          <w:color w:val="000000"/>
          <w:sz w:val="28"/>
        </w:rPr>
        <w:t>6.1 硬件引脚与注册定义</w:t>
      </w:r>
    </w:p>
    <w:p>
      <w:pPr>
        <w:pStyle w:val="Compact"/>
      </w:pPr>
      <w:r>
        <w:rPr>
          <w:rFonts w:ascii="Times New Roman" w:hAnsi="Times New Roman" w:eastAsia="宋体"/>
          <w:b/>
          <w:color w:val="000000"/>
          <w:sz w:val="24"/>
        </w:rPr>
        <w:t>引脚复用：</w:t>
      </w:r>
      <w:r>
        <w:rPr>
          <w:rFonts w:ascii="Times New Roman" w:hAnsi="Times New Roman" w:eastAsia="宋体"/>
          <w:b w:val="0"/>
          <w:color w:val="000000"/>
          <w:sz w:val="24"/>
        </w:rPr>
        <w:t>Reset 功能的物理按键引脚定义与其他常规按键完全一致，遵循统一的 GPIO 映射规范（参照 pin_map.h）。</w:t>
      </w:r>
    </w:p>
    <w:p>
      <w:pPr>
        <w:pStyle w:val="Compact"/>
      </w:pPr>
      <w:r>
        <w:rPr>
          <w:rFonts w:ascii="Times New Roman" w:hAnsi="Times New Roman" w:eastAsia="宋体"/>
          <w:b/>
          <w:color w:val="000000"/>
          <w:sz w:val="24"/>
        </w:rPr>
        <w:t>注册时定义：</w:t>
      </w:r>
      <w:r>
        <w:rPr>
          <w:rFonts w:ascii="Times New Roman" w:hAnsi="Times New Roman" w:eastAsia="宋体"/>
          <w:b w:val="0"/>
          <w:color w:val="000000"/>
          <w:sz w:val="24"/>
        </w:rPr>
        <w:t>在系统初始化及按键注册阶段，通过特定的配置宏或结构体标识将某个按键（或组合键）绑定为 Reset 触发源，无需在底层驱动中硬编码特殊逻辑。</w:t>
      </w:r>
    </w:p>
    <w:p>
      <w:pPr>
        <w:pStyle w:val="Heading3"/>
      </w:pPr>
      <w:r>
        <w:rPr>
          <w:rFonts w:ascii="Times New Roman" w:hAnsi="Times New Roman" w:eastAsia="黑体"/>
          <w:b/>
          <w:color w:val="000000"/>
          <w:sz w:val="28"/>
        </w:rPr>
        <w:t>6.2 多键组合触发机制</w:t>
      </w:r>
    </w:p>
    <w:p>
      <w:pPr/>
      <w:r>
        <w:rPr>
          <w:rFonts w:ascii="Times New Roman" w:hAnsi="Times New Roman" w:eastAsia="宋体"/>
          <w:b w:val="0"/>
          <w:color w:val="000000"/>
          <w:sz w:val="24"/>
        </w:rPr>
        <w:t>为避免误触导致配置丢失，Reset 功能默认采用“多键组合”触发策略：</w:t>
      </w:r>
    </w:p>
    <w:p>
      <w:pPr>
        <w:pStyle w:val="Compact"/>
      </w:pPr>
      <w:r>
        <w:rPr>
          <w:rFonts w:ascii="Times New Roman" w:hAnsi="Times New Roman" w:eastAsia="宋体"/>
          <w:b/>
          <w:color w:val="000000"/>
          <w:sz w:val="24"/>
        </w:rPr>
        <w:t>组合逻辑：</w:t>
      </w:r>
      <w:r>
        <w:rPr>
          <w:rFonts w:ascii="Times New Roman" w:hAnsi="Times New Roman" w:eastAsia="宋体"/>
          <w:b w:val="0"/>
          <w:color w:val="000000"/>
          <w:sz w:val="24"/>
        </w:rPr>
        <w:t>需同时按下指定的两个或多个按键（如“左键 + 右键 + 确认键”）并维持设定的时间阈值（如 3 秒），方可触发 Reset 事件。</w:t>
      </w:r>
    </w:p>
    <w:p>
      <w:pPr>
        <w:pStyle w:val="Compact"/>
      </w:pPr>
      <w:r>
        <w:rPr>
          <w:rFonts w:ascii="Times New Roman" w:hAnsi="Times New Roman" w:eastAsia="宋体"/>
          <w:b/>
          <w:color w:val="000000"/>
          <w:sz w:val="24"/>
        </w:rPr>
        <w:t>状态机检测：</w:t>
      </w:r>
      <w:r>
        <w:rPr>
          <w:rFonts w:ascii="Times New Roman" w:hAnsi="Times New Roman" w:eastAsia="宋体"/>
          <w:b w:val="0"/>
          <w:color w:val="000000"/>
          <w:sz w:val="24"/>
        </w:rPr>
        <w:t>按键驱动层通过状态机实时监测组合键的按下状态与持续时间，满足条件后向 UI Manager 发送专用的 UI_EVENT_RESET_TRIGGERED 事件。</w:t>
      </w:r>
    </w:p>
    <w:p>
      <w:pPr>
        <w:pStyle w:val="Heading3"/>
      </w:pPr>
      <w:r>
        <w:rPr>
          <w:rFonts w:ascii="Times New Roman" w:hAnsi="Times New Roman" w:eastAsia="黑体"/>
          <w:b/>
          <w:color w:val="000000"/>
          <w:sz w:val="28"/>
        </w:rPr>
        <w:t>6.3 默认值还原与持久化</w:t>
      </w:r>
    </w:p>
    <w:p>
      <w:pPr>
        <w:pStyle w:val="Compact"/>
      </w:pPr>
      <w:r>
        <w:rPr>
          <w:rFonts w:ascii="Times New Roman" w:hAnsi="Times New Roman" w:eastAsia="宋体"/>
          <w:b/>
          <w:color w:val="000000"/>
          <w:sz w:val="24"/>
        </w:rPr>
        <w:t>参数还原：</w:t>
      </w:r>
      <w:r>
        <w:rPr>
          <w:rFonts w:ascii="Times New Roman" w:hAnsi="Times New Roman" w:eastAsia="宋体"/>
          <w:b w:val="0"/>
          <w:color w:val="000000"/>
          <w:sz w:val="24"/>
        </w:rPr>
        <w:t>收到 Reset 事件后，UI Manager 遍历设置 UI 的所有配置项，将内存中的参数强制覆写为预定义的默认值（Default Values），并立即刷新 UI 控件显示。</w:t>
      </w:r>
    </w:p>
    <w:p>
      <w:pPr>
        <w:pStyle w:val="Compact"/>
      </w:pPr>
      <w:r>
        <w:rPr>
          <w:rFonts w:ascii="Times New Roman" w:hAnsi="Times New Roman" w:eastAsia="宋体"/>
          <w:b/>
          <w:color w:val="000000"/>
          <w:sz w:val="24"/>
        </w:rPr>
        <w:t>持久化存储：</w:t>
      </w:r>
      <w:r>
        <w:rPr>
          <w:rFonts w:ascii="Times New Roman" w:hAnsi="Times New Roman" w:eastAsia="宋体"/>
          <w:b w:val="0"/>
          <w:color w:val="000000"/>
          <w:sz w:val="24"/>
        </w:rPr>
        <w:t>还原操作完成后，系统自动将默认参数写入非易失性存储（如 Flash/EEPROM）。确保设备在重启、断电或后续更新固件后，系统配置依然保持为恢复后的默认状态。</w:t>
      </w:r>
    </w:p>
    <w:p>
      <w:pPr>
        <w:pStyle w:val="Heading2"/>
      </w:pPr>
      <w:r>
        <w:rPr>
          <w:rFonts w:ascii="Times New Roman" w:hAnsi="Times New Roman" w:eastAsia="黑体"/>
          <w:b/>
          <w:color w:val="000000"/>
          <w:sz w:val="32"/>
        </w:rPr>
        <w:t>7. 版本查询增强</w:t>
      </w:r>
    </w:p>
    <w:p>
      <w:pPr/>
      <w:r>
        <w:rPr>
          <w:rFonts w:ascii="Times New Roman" w:hAnsi="Times New Roman" w:eastAsia="宋体"/>
          <w:b w:val="0"/>
          <w:color w:val="000000"/>
          <w:sz w:val="24"/>
        </w:rPr>
        <w:t>为提升固件升级的便捷性与安全性，在原有的系统版本查询模块基础上，增加了“功能更新版本检查”机制，实现云端/本地新版本信息的动态获取与展示。</w:t>
      </w:r>
    </w:p>
    <w:p>
      <w:pPr>
        <w:pStyle w:val="Heading3"/>
      </w:pPr>
      <w:r>
        <w:rPr>
          <w:rFonts w:ascii="Times New Roman" w:hAnsi="Times New Roman" w:eastAsia="黑体"/>
          <w:b/>
          <w:color w:val="000000"/>
          <w:sz w:val="28"/>
        </w:rPr>
        <w:t>7.1 新版本检测逻辑</w:t>
      </w:r>
    </w:p>
    <w:p>
      <w:pPr>
        <w:pStyle w:val="Compact"/>
      </w:pPr>
      <w:r>
        <w:rPr>
          <w:rFonts w:ascii="Times New Roman" w:hAnsi="Times New Roman" w:eastAsia="宋体"/>
          <w:b/>
          <w:color w:val="000000"/>
          <w:sz w:val="24"/>
        </w:rPr>
        <w:t>版本比对：</w:t>
      </w:r>
      <w:r>
        <w:rPr>
          <w:rFonts w:ascii="Times New Roman" w:hAnsi="Times New Roman" w:eastAsia="宋体"/>
          <w:b w:val="0"/>
          <w:color w:val="000000"/>
          <w:sz w:val="24"/>
        </w:rPr>
        <w:t>系统在进入版本查询页面时，自动获取当前本地固件版本号，并与预置的更新服务器地址或本地升级包目录中的最新版本号进行比对。</w:t>
      </w:r>
    </w:p>
    <w:p>
      <w:pPr>
        <w:pStyle w:val="Compact"/>
      </w:pPr>
      <w:r>
        <w:rPr>
          <w:rFonts w:ascii="Times New Roman" w:hAnsi="Times New Roman" w:eastAsia="宋体"/>
          <w:b/>
          <w:color w:val="000000"/>
          <w:sz w:val="24"/>
        </w:rPr>
        <w:t>条件显示：</w:t>
      </w:r>
      <w:r>
        <w:rPr>
          <w:rFonts w:ascii="Times New Roman" w:hAnsi="Times New Roman" w:eastAsia="宋体"/>
          <w:b w:val="0"/>
          <w:color w:val="000000"/>
          <w:sz w:val="24"/>
        </w:rPr>
        <w:t>若检测到新版本支持更新（即云端版本号大于本地版本号），则在版本查询 UI 中动态显示“可用更新”提示区块；若当前已是最新版本，则仅显示常规版本信息，不展示更新入口。</w:t>
      </w:r>
    </w:p>
    <w:p>
      <w:pPr>
        <w:pStyle w:val="Heading3"/>
      </w:pPr>
      <w:r>
        <w:rPr>
          <w:rFonts w:ascii="Times New Roman" w:hAnsi="Times New Roman" w:eastAsia="黑体"/>
          <w:b/>
          <w:color w:val="000000"/>
          <w:sz w:val="28"/>
        </w:rPr>
        <w:t>7.2 更新信息展示与交互</w:t>
      </w:r>
    </w:p>
    <w:p>
      <w:pPr>
        <w:pStyle w:val="Compact"/>
      </w:pPr>
      <w:r>
        <w:rPr>
          <w:rFonts w:ascii="Times New Roman" w:hAnsi="Times New Roman" w:eastAsia="宋体"/>
          <w:b/>
          <w:color w:val="000000"/>
          <w:sz w:val="24"/>
        </w:rPr>
        <w:t>版本详情：</w:t>
      </w:r>
      <w:r>
        <w:rPr>
          <w:rFonts w:ascii="Times New Roman" w:hAnsi="Times New Roman" w:eastAsia="宋体"/>
          <w:b w:val="0"/>
          <w:color w:val="000000"/>
          <w:sz w:val="24"/>
        </w:rPr>
        <w:t>更新区块中清晰展示新功能的版本号、更新日志（Release Notes）及包大小。</w:t>
      </w:r>
    </w:p>
    <w:p>
      <w:pPr>
        <w:pStyle w:val="Compact"/>
      </w:pPr>
      <w:r>
        <w:rPr>
          <w:rFonts w:ascii="Times New Roman" w:hAnsi="Times New Roman" w:eastAsia="宋体"/>
          <w:b/>
          <w:color w:val="000000"/>
          <w:sz w:val="24"/>
        </w:rPr>
        <w:t>升级触发：</w:t>
      </w:r>
      <w:r>
        <w:rPr>
          <w:rFonts w:ascii="Times New Roman" w:hAnsi="Times New Roman" w:eastAsia="宋体"/>
          <w:b w:val="0"/>
          <w:color w:val="000000"/>
          <w:sz w:val="24"/>
        </w:rPr>
        <w:t>提供明确的“立即更新”交互按钮。用户点击后，系统校验升级包的完整性，并进入安全的固件升级流程，防止因误操作或异常中断导致设备变砖。</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lvl>
    <w:lvl w:ilvl="1">
      <w:numFmt w:val="bullet"/>
      <w:lvlText w:val="◦"/>
      <w:lvlJc w:val="left"/>
      <w:pPr>
        <w:ind w:left="1440" w:hanging="360"/>
      </w:pPr>
      <w:rPr/>
    </w:lvl>
    <w:lvl w:ilvl="2">
      <w:numFmt w:val="bullet"/>
      <w:lvlText w:val="▪"/>
      <w:lvlJc w:val="left"/>
      <w:pPr>
        <w:ind w:left="2160" w:hanging="360"/>
      </w:pPr>
      <w:rPr/>
    </w:lvl>
    <w:lvl w:ilvl="3">
      <w:numFmt w:val="bullet"/>
      <w:lvlText w:val="•"/>
      <w:lvlJc w:val="left"/>
      <w:pPr>
        <w:ind w:left="2880" w:hanging="360"/>
      </w:pPr>
      <w:rPr/>
    </w:lvl>
    <w:lvl w:ilvl="4">
      <w:numFmt w:val="bullet"/>
      <w:lvlText w:val="◦"/>
      <w:lvlJc w:val="left"/>
      <w:pPr>
        <w:ind w:left="3600" w:hanging="360"/>
      </w:pPr>
      <w:rPr/>
    </w:lvl>
    <w:lvl w:ilvl="5">
      <w:numFmt w:val="bullet"/>
      <w:lvlText w:val="▪"/>
      <w:lvlJc w:val="left"/>
      <w:pPr>
        <w:ind w:left="4320" w:hanging="360"/>
      </w:pPr>
      <w:rPr/>
    </w:lvl>
    <w:lvl w:ilvl="6">
      <w:numFmt w:val="bullet"/>
      <w:lvlText w:val="•"/>
      <w:lvlJc w:val="left"/>
      <w:pPr>
        <w:ind w:left="5040" w:hanging="360"/>
      </w:pPr>
      <w:rPr/>
    </w:lvl>
    <w:lvl w:ilvl="7">
      <w:numFmt w:val="bullet"/>
      <w:lvlText w:val="◦"/>
      <w:lvlJc w:val="left"/>
      <w:pPr>
        <w:ind w:left="5760" w:hanging="360"/>
      </w:pPr>
      <w:rPr/>
    </w:lvl>
    <w:lvl w:ilvl="8">
      <w:numFmt w:val="bullet"/>
      <w:lvlText w:val="▪"/>
      <w:lvlJc w:val="left"/>
      <w:pPr>
        <w:ind w:left="6480" w:hanging="360"/>
      </w:pPr>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ind w:left="36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2026-07-11T08:12:46Z</dcterms:created>
  <dcterms:modified xsi:type="dcterms:W3CDTF">2026-07-11T08:12:46Z</dcterms:modified>
</cp:coreProperties>
</file>

<file path=docProps/custom.xml><?xml version="1.0" encoding="utf-8"?>
<Properties xmlns="http://schemas.openxmlformats.org/officeDocument/2006/custom-properties" xmlns:vt="http://schemas.openxmlformats.org/officeDocument/2006/docPropsVTypes"/>
</file>