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2AE7A" w14:textId="77777777" w:rsidR="00C67E7A" w:rsidRDefault="00C67E7A" w:rsidP="00C67E7A">
      <w:pPr>
        <w:pStyle w:val="a3"/>
        <w:rPr>
          <w:rStyle w:val="a5"/>
          <w:sz w:val="32"/>
        </w:rPr>
      </w:pPr>
      <w:bookmarkStart w:id="0" w:name="OLE_LINK23"/>
      <w:bookmarkStart w:id="1" w:name="OLE_LINK1"/>
      <w:bookmarkStart w:id="2" w:name="OLE_LINK24"/>
      <w:bookmarkStart w:id="3" w:name="OLE_LINK54"/>
      <w:bookmarkStart w:id="4" w:name="OLE_LINK9"/>
      <w:bookmarkStart w:id="5" w:name="OLE_LINK14"/>
      <w:bookmarkStart w:id="6" w:name="OLE_LINK15"/>
      <w:bookmarkStart w:id="7" w:name="OLE_LINK16"/>
      <w:bookmarkStart w:id="8" w:name="OLE_LINK11"/>
      <w:bookmarkStart w:id="9" w:name="OLE_LINK2"/>
      <w:bookmarkStart w:id="10" w:name="OLE_LINK3"/>
      <w:bookmarkStart w:id="11" w:name="OLE_LINK19"/>
      <w:bookmarkStart w:id="12" w:name="_GoBack"/>
      <w:r>
        <w:rPr>
          <w:rFonts w:hint="eastAsia"/>
          <w:b/>
          <w:bCs/>
          <w:sz w:val="32"/>
        </w:rPr>
        <w:t>基于深度区域提取网络对中尺度涡的检测算法</w:t>
      </w:r>
      <w:bookmarkEnd w:id="0"/>
      <w:bookmarkEnd w:id="1"/>
      <w:bookmarkEnd w:id="2"/>
      <w:bookmarkEnd w:id="3"/>
      <w:bookmarkEnd w:id="4"/>
    </w:p>
    <w:bookmarkEnd w:id="5"/>
    <w:bookmarkEnd w:id="6"/>
    <w:bookmarkEnd w:id="7"/>
    <w:bookmarkEnd w:id="11"/>
    <w:bookmarkEnd w:id="12"/>
    <w:p w14:paraId="3AFC6AE4" w14:textId="77777777" w:rsidR="00C67E7A" w:rsidRDefault="00C67E7A" w:rsidP="00C67E7A">
      <w:pPr>
        <w:jc w:val="center"/>
      </w:pPr>
    </w:p>
    <w:p w14:paraId="009D8E50" w14:textId="77777777" w:rsidR="00C67E7A" w:rsidRDefault="00C67E7A" w:rsidP="00C67E7A">
      <w:r>
        <w:rPr>
          <w:rFonts w:ascii="仿宋_GB2312" w:eastAsia="仿宋_GB2312" w:hint="eastAsia"/>
        </w:rPr>
        <w:t>陈扬</w:t>
      </w:r>
      <w:r>
        <w:rPr>
          <w:rFonts w:ascii="仿宋_GB2312" w:eastAsia="仿宋_GB2312" w:hint="eastAsia"/>
          <w:vertAlign w:val="superscript"/>
        </w:rPr>
        <w:t>1</w:t>
      </w:r>
      <w:r>
        <w:rPr>
          <w:rFonts w:ascii="仿宋_GB2312" w:eastAsia="仿宋_GB2312" w:hint="eastAsia"/>
        </w:rPr>
        <w:t xml:space="preserve"> ，杨琛</w:t>
      </w:r>
      <w:r>
        <w:rPr>
          <w:rFonts w:ascii="仿宋_GB2312" w:eastAsia="仿宋_GB2312" w:hint="eastAsia"/>
          <w:vertAlign w:val="superscript"/>
        </w:rPr>
        <w:t xml:space="preserve">1 </w:t>
      </w:r>
      <w:r>
        <w:rPr>
          <w:rFonts w:ascii="仿宋_GB2312" w:eastAsia="仿宋_GB2312" w:hint="eastAsia"/>
        </w:rPr>
        <w:t>，刘博文</w:t>
      </w:r>
      <w:r>
        <w:rPr>
          <w:rFonts w:ascii="仿宋_GB2312" w:eastAsia="仿宋_GB2312" w:hint="eastAsia"/>
          <w:vertAlign w:val="superscript"/>
        </w:rPr>
        <w:t xml:space="preserve"> 1</w:t>
      </w:r>
    </w:p>
    <w:p w14:paraId="3769529A" w14:textId="77777777" w:rsidR="00C67E7A" w:rsidRDefault="00C67E7A" w:rsidP="00C67E7A">
      <w:pPr>
        <w:rPr>
          <w:sz w:val="18"/>
        </w:rPr>
      </w:pPr>
      <w:r>
        <w:rPr>
          <w:rFonts w:hint="eastAsia"/>
          <w:sz w:val="18"/>
          <w:vertAlign w:val="superscript"/>
        </w:rPr>
        <w:t>1</w:t>
      </w:r>
      <w:r>
        <w:rPr>
          <w:rFonts w:hint="eastAsia"/>
          <w:sz w:val="18"/>
        </w:rPr>
        <w:t>中国海洋大学</w:t>
      </w:r>
      <w:r>
        <w:rPr>
          <w:rFonts w:hint="eastAsia"/>
          <w:sz w:val="18"/>
        </w:rPr>
        <w:t xml:space="preserve"> </w:t>
      </w:r>
      <w:r>
        <w:rPr>
          <w:rFonts w:hint="eastAsia"/>
          <w:sz w:val="18"/>
        </w:rPr>
        <w:t>青岛</w:t>
      </w:r>
    </w:p>
    <w:p w14:paraId="5E92B8FC" w14:textId="77777777" w:rsidR="00C67E7A" w:rsidRDefault="00C67E7A" w:rsidP="00C67E7A">
      <w:pPr>
        <w:rPr>
          <w:color w:val="FF0000"/>
          <w:bdr w:val="single" w:sz="4" w:space="0" w:color="FF0000"/>
        </w:rPr>
      </w:pPr>
      <w:bookmarkStart w:id="13" w:name="OLE_LINK50"/>
      <w:bookmarkStart w:id="14" w:name="OLE_LINK51"/>
      <w:r>
        <w:rPr>
          <w:rFonts w:hint="eastAsia"/>
          <w:sz w:val="18"/>
        </w:rPr>
        <w:t>(</w:t>
      </w:r>
      <w:r>
        <w:rPr>
          <w:sz w:val="18"/>
        </w:rPr>
        <w:t>chenyang8484@stu.ouc.edu.cn</w:t>
      </w:r>
      <w:r>
        <w:rPr>
          <w:rFonts w:hint="eastAsia"/>
          <w:sz w:val="18"/>
        </w:rPr>
        <w:t>)</w:t>
      </w:r>
      <w:bookmarkEnd w:id="13"/>
      <w:bookmarkEnd w:id="14"/>
      <w:r>
        <w:rPr>
          <w:color w:val="FF0000"/>
          <w:bdr w:val="single" w:sz="4" w:space="0" w:color="FF0000"/>
        </w:rPr>
        <w:t xml:space="preserve"> </w:t>
      </w:r>
    </w:p>
    <w:p w14:paraId="3DCF7516" w14:textId="77777777" w:rsidR="00C67E7A" w:rsidRDefault="00C67E7A" w:rsidP="00C67E7A">
      <w:pPr>
        <w:rPr>
          <w:color w:val="FF0000"/>
          <w:bdr w:val="single" w:sz="4" w:space="0" w:color="FF0000"/>
        </w:rPr>
      </w:pPr>
    </w:p>
    <w:p w14:paraId="5ACBA927" w14:textId="77777777" w:rsidR="00C67E7A" w:rsidRDefault="00C67E7A" w:rsidP="00C67E7A">
      <w:pPr>
        <w:pStyle w:val="4"/>
        <w:jc w:val="both"/>
        <w:rPr>
          <w:sz w:val="28"/>
        </w:rPr>
      </w:pPr>
      <w:r>
        <w:rPr>
          <w:sz w:val="28"/>
        </w:rPr>
        <w:t xml:space="preserve">Detection algorithm of mesoscale </w:t>
      </w:r>
      <w:r>
        <w:rPr>
          <w:rFonts w:hint="eastAsia"/>
          <w:sz w:val="28"/>
        </w:rPr>
        <w:t>eddy</w:t>
      </w:r>
      <w:r>
        <w:rPr>
          <w:sz w:val="28"/>
        </w:rPr>
        <w:t xml:space="preserve"> based on de</w:t>
      </w:r>
      <w:r>
        <w:rPr>
          <w:rFonts w:hint="eastAsia"/>
          <w:sz w:val="28"/>
        </w:rPr>
        <w:t>e</w:t>
      </w:r>
      <w:r>
        <w:rPr>
          <w:sz w:val="28"/>
        </w:rPr>
        <w:t>p region extraction network</w:t>
      </w:r>
    </w:p>
    <w:p w14:paraId="5225270A" w14:textId="77777777" w:rsidR="00C67E7A" w:rsidRDefault="00C67E7A" w:rsidP="00C67E7A"/>
    <w:p w14:paraId="76579DB8" w14:textId="77777777" w:rsidR="00C67E7A" w:rsidRDefault="00C67E7A" w:rsidP="00C67E7A">
      <w:pPr>
        <w:rPr>
          <w:vertAlign w:val="superscript"/>
        </w:rPr>
      </w:pPr>
      <w:r>
        <w:rPr>
          <w:rFonts w:hint="eastAsia"/>
        </w:rPr>
        <w:t>Chen Yang</w:t>
      </w:r>
      <w:proofErr w:type="gramStart"/>
      <w:r>
        <w:rPr>
          <w:rFonts w:hint="eastAsia"/>
          <w:vertAlign w:val="superscript"/>
        </w:rPr>
        <w:t xml:space="preserve">1 </w:t>
      </w:r>
      <w:r>
        <w:rPr>
          <w:rFonts w:hint="eastAsia"/>
        </w:rPr>
        <w:t>,</w:t>
      </w:r>
      <w:proofErr w:type="gramEnd"/>
      <w:r>
        <w:rPr>
          <w:rFonts w:hint="eastAsia"/>
        </w:rPr>
        <w:t xml:space="preserve"> Yang Chen</w:t>
      </w:r>
      <w:r>
        <w:rPr>
          <w:rFonts w:hint="eastAsia"/>
          <w:vertAlign w:val="superscript"/>
        </w:rPr>
        <w:t>1</w:t>
      </w:r>
      <w:r>
        <w:rPr>
          <w:rFonts w:hint="eastAsia"/>
        </w:rPr>
        <w:t xml:space="preserve"> , Liu Bowen</w:t>
      </w:r>
      <w:r>
        <w:rPr>
          <w:rFonts w:hint="eastAsia"/>
          <w:vertAlign w:val="superscript"/>
        </w:rPr>
        <w:t>1</w:t>
      </w:r>
    </w:p>
    <w:p w14:paraId="1A4A9C0C" w14:textId="77777777" w:rsidR="00C67E7A" w:rsidRDefault="00C67E7A" w:rsidP="00C67E7A">
      <w:pPr>
        <w:pStyle w:val="DepartCorrespond"/>
        <w:ind w:left="106" w:hanging="106"/>
        <w:rPr>
          <w:sz w:val="18"/>
        </w:rPr>
      </w:pPr>
      <w:r>
        <w:rPr>
          <w:rFonts w:hint="eastAsia"/>
          <w:vertAlign w:val="superscript"/>
        </w:rPr>
        <w:t>1</w:t>
      </w:r>
      <w:r>
        <w:rPr>
          <w:rFonts w:hint="eastAsia"/>
          <w:sz w:val="18"/>
        </w:rPr>
        <w:t>Ocean University of China, Qingdao</w:t>
      </w:r>
    </w:p>
    <w:p w14:paraId="3B514A1B" w14:textId="77777777" w:rsidR="00C67E7A" w:rsidRDefault="00C67E7A" w:rsidP="00C67E7A">
      <w:pPr>
        <w:pStyle w:val="DepartCorrespond"/>
        <w:ind w:left="119" w:hanging="119"/>
        <w:rPr>
          <w:sz w:val="18"/>
        </w:rPr>
      </w:pPr>
      <w:r>
        <w:rPr>
          <w:rFonts w:hint="eastAsia"/>
          <w:sz w:val="18"/>
        </w:rPr>
        <w:t>(</w:t>
      </w:r>
      <w:r>
        <w:rPr>
          <w:sz w:val="18"/>
        </w:rPr>
        <w:t>chenyang8484@stu.ouc.edu.cn</w:t>
      </w:r>
      <w:r>
        <w:rPr>
          <w:rFonts w:hint="eastAsia"/>
          <w:sz w:val="18"/>
        </w:rPr>
        <w:t>)</w:t>
      </w:r>
    </w:p>
    <w:p w14:paraId="3894CE2B" w14:textId="77777777" w:rsidR="00C67E7A" w:rsidRDefault="00C67E7A" w:rsidP="00C67E7A">
      <w:pPr>
        <w:rPr>
          <w:sz w:val="18"/>
          <w:vertAlign w:val="superscript"/>
        </w:rPr>
      </w:pPr>
    </w:p>
    <w:p w14:paraId="3FB611BA" w14:textId="77777777" w:rsidR="00C67E7A" w:rsidRDefault="00C67E7A" w:rsidP="00C67E7A">
      <w:pPr>
        <w:rPr>
          <w:sz w:val="18"/>
        </w:rPr>
      </w:pPr>
      <w:r>
        <w:rPr>
          <w:rFonts w:hint="eastAsia"/>
          <w:b/>
          <w:bCs/>
          <w:sz w:val="18"/>
        </w:rPr>
        <w:t>Abstract</w:t>
      </w:r>
      <w:r>
        <w:rPr>
          <w:rFonts w:hint="eastAsia"/>
          <w:sz w:val="18"/>
        </w:rPr>
        <w:t xml:space="preserve"> </w:t>
      </w:r>
      <w:r>
        <w:rPr>
          <w:sz w:val="18"/>
        </w:rPr>
        <w:t>Mesoscale eddy is an important research topic in the field of marine science. Among them, the detection of mesoscale vortices is an important research direction in mesoscale eddy research and has very important scientific significance. In recent years, deep neural networks in the field of artificial intelligence have developed rapidly, and they are widely used to solve many practical problems in computer vision. In this paper, the object detection algorithm in deep learning is applied to mesoscale eddy detection. Compared with the traditional mesoscale eddy detection method, only the position and size of the mesoscale eddy can be detected, which can better utilize multimodal information for positioning. Classification and instance segmentation. Based on the Mask-RCNN algorithm, this paper proposes an object detection algorithm combining multi-modal satellite remote sensing image data to identify, classify and segment mesoscale vortices in the ocean. The experimental results show that our method can effectively extract the features of mesoscale eddies and accurately detect and locate them. At the same time, our method obtains higher accuracy</w:t>
      </w:r>
      <w:r>
        <w:rPr>
          <w:rFonts w:hint="eastAsia"/>
          <w:sz w:val="18"/>
        </w:rPr>
        <w:t>.</w:t>
      </w:r>
      <w:r>
        <w:rPr>
          <w:sz w:val="18"/>
        </w:rPr>
        <w:t xml:space="preserve"> </w:t>
      </w:r>
    </w:p>
    <w:p w14:paraId="46D2D8B3" w14:textId="77777777" w:rsidR="00C67E7A" w:rsidRDefault="00C67E7A" w:rsidP="00C67E7A">
      <w:pPr>
        <w:rPr>
          <w:sz w:val="18"/>
        </w:rPr>
      </w:pPr>
    </w:p>
    <w:p w14:paraId="21D0137C" w14:textId="77777777" w:rsidR="00C67E7A" w:rsidRDefault="00C67E7A" w:rsidP="00C67E7A">
      <w:pPr>
        <w:rPr>
          <w:sz w:val="18"/>
        </w:rPr>
      </w:pPr>
      <w:r>
        <w:rPr>
          <w:rFonts w:hint="eastAsia"/>
          <w:b/>
          <w:bCs/>
          <w:sz w:val="18"/>
        </w:rPr>
        <w:t>Key words</w:t>
      </w:r>
      <w:r>
        <w:rPr>
          <w:rFonts w:hint="eastAsia"/>
          <w:b/>
          <w:bCs/>
          <w:sz w:val="18"/>
        </w:rPr>
        <w:t>：</w:t>
      </w:r>
      <w:r>
        <w:rPr>
          <w:sz w:val="18"/>
        </w:rPr>
        <w:t>Mesoscale eddy, Object detection, Deep learning, Multimodal data fusion</w:t>
      </w:r>
      <w:r>
        <w:rPr>
          <w:rFonts w:hint="eastAsia"/>
          <w:color w:val="FF0000"/>
          <w:bdr w:val="single" w:sz="4" w:space="0" w:color="FF0000"/>
        </w:rPr>
        <w:t xml:space="preserve"> </w:t>
      </w:r>
    </w:p>
    <w:p w14:paraId="46884853" w14:textId="77777777" w:rsidR="00C67E7A" w:rsidRDefault="00C67E7A" w:rsidP="00C67E7A"/>
    <w:p w14:paraId="754B6E8B" w14:textId="77777777" w:rsidR="00C67E7A" w:rsidRDefault="00C67E7A" w:rsidP="00C67E7A">
      <w:pPr>
        <w:pStyle w:val="a7"/>
        <w:rPr>
          <w:snapToGrid/>
          <w:sz w:val="21"/>
        </w:rPr>
      </w:pPr>
      <w:r>
        <w:rPr>
          <w:rFonts w:eastAsia="黑体" w:hint="eastAsia"/>
        </w:rPr>
        <w:t>摘要</w:t>
      </w:r>
      <w:r>
        <w:rPr>
          <w:rFonts w:hint="eastAsia"/>
        </w:rPr>
        <w:t xml:space="preserve">  </w:t>
      </w:r>
      <w:bookmarkStart w:id="15" w:name="OLE_LINK25"/>
      <w:bookmarkStart w:id="16" w:name="OLE_LINK26"/>
      <w:r>
        <w:rPr>
          <w:rFonts w:hint="eastAsia"/>
          <w:sz w:val="21"/>
        </w:rPr>
        <w:t>中尺度涡是海洋科学领域一个重要的研究课题。其中，中尺度涡的检测是中尺度涡研究中重要的研究方向，有着非常重要的科学意义。近年以来</w:t>
      </w:r>
      <w:r>
        <w:rPr>
          <w:sz w:val="21"/>
        </w:rPr>
        <w:t>，</w:t>
      </w:r>
      <w:r>
        <w:rPr>
          <w:rFonts w:hint="eastAsia"/>
          <w:sz w:val="21"/>
        </w:rPr>
        <w:t>人工智能领域中的深度神经网络高速发展</w:t>
      </w:r>
      <w:r>
        <w:rPr>
          <w:sz w:val="21"/>
        </w:rPr>
        <w:t>，</w:t>
      </w:r>
      <w:r>
        <w:rPr>
          <w:rFonts w:hint="eastAsia"/>
          <w:sz w:val="21"/>
        </w:rPr>
        <w:t>其被广泛应用于解决计算机视觉中许多实际问题。本文将深度学习中的目标检测算法应用于中尺度涡检测</w:t>
      </w:r>
      <w:r>
        <w:rPr>
          <w:sz w:val="21"/>
        </w:rPr>
        <w:t>，</w:t>
      </w:r>
      <w:r>
        <w:rPr>
          <w:rFonts w:hint="eastAsia"/>
          <w:sz w:val="21"/>
        </w:rPr>
        <w:t>相比较于传统的中尺度涡检测方法只能检测中尺度涡的位置和大小</w:t>
      </w:r>
      <w:r>
        <w:rPr>
          <w:sz w:val="21"/>
        </w:rPr>
        <w:t>，</w:t>
      </w:r>
      <w:r>
        <w:rPr>
          <w:rFonts w:hint="eastAsia"/>
          <w:sz w:val="21"/>
        </w:rPr>
        <w:t>其能更好地利用多模态信息进行定位、分类和实例分割。本文基于</w:t>
      </w:r>
      <w:r>
        <w:rPr>
          <w:rFonts w:hint="eastAsia"/>
          <w:sz w:val="21"/>
        </w:rPr>
        <w:t>Mask-RCNN</w:t>
      </w:r>
      <w:r>
        <w:rPr>
          <w:rFonts w:hint="eastAsia"/>
          <w:sz w:val="21"/>
        </w:rPr>
        <w:t>算法，提出一种结合多模态卫星遥感图像数据的目标检测算法</w:t>
      </w:r>
      <w:r>
        <w:rPr>
          <w:sz w:val="21"/>
        </w:rPr>
        <w:t>，</w:t>
      </w:r>
      <w:r>
        <w:rPr>
          <w:rFonts w:hint="eastAsia"/>
          <w:sz w:val="21"/>
        </w:rPr>
        <w:t>对海洋中的中尺度涡进行识别、分类和分割。实验结果表明我们的方法能够有效提取中尺度涡的特征，并对其进行精确检测和定位，同时我们的方法获得了较高准确率</w:t>
      </w:r>
      <w:bookmarkEnd w:id="15"/>
      <w:bookmarkEnd w:id="16"/>
      <w:r>
        <w:rPr>
          <w:rFonts w:hint="eastAsia"/>
          <w:sz w:val="21"/>
        </w:rPr>
        <w:t>。</w:t>
      </w:r>
    </w:p>
    <w:p w14:paraId="69DCB4E4" w14:textId="77777777" w:rsidR="00C67E7A" w:rsidRDefault="00C67E7A" w:rsidP="00C67E7A"/>
    <w:p w14:paraId="53148C55" w14:textId="77777777" w:rsidR="00C67E7A" w:rsidRDefault="00C67E7A" w:rsidP="00C67E7A">
      <w:pPr>
        <w:pStyle w:val="a6"/>
        <w:ind w:left="772" w:hanging="772"/>
        <w:rPr>
          <w:sz w:val="21"/>
        </w:rPr>
      </w:pPr>
      <w:r>
        <w:rPr>
          <w:rFonts w:eastAsia="黑体" w:hint="eastAsia"/>
        </w:rPr>
        <w:t>关键词</w:t>
      </w:r>
      <w:r>
        <w:rPr>
          <w:rFonts w:ascii="Calibri" w:hAnsi="Calibri" w:cs="Calibri" w:hint="eastAsia"/>
          <w:sz w:val="21"/>
        </w:rPr>
        <w:t xml:space="preserve">: </w:t>
      </w:r>
      <w:r>
        <w:rPr>
          <w:rFonts w:ascii="Calibri" w:hAnsi="Calibri" w:cs="Calibri" w:hint="eastAsia"/>
          <w:sz w:val="21"/>
        </w:rPr>
        <w:t>中尺度涡，目标检测算法，深度学习，多模态数据融合</w:t>
      </w:r>
    </w:p>
    <w:bookmarkEnd w:id="8"/>
    <w:bookmarkEnd w:id="9"/>
    <w:bookmarkEnd w:id="10"/>
    <w:p w14:paraId="56587C3C" w14:textId="77777777" w:rsidR="00C67E7A" w:rsidRDefault="00C67E7A" w:rsidP="00C67E7A">
      <w:pPr>
        <w:rPr>
          <w:sz w:val="18"/>
        </w:rPr>
      </w:pPr>
    </w:p>
    <w:p w14:paraId="1BA2DE18" w14:textId="77777777" w:rsidR="00C67E7A" w:rsidRDefault="00C67E7A" w:rsidP="00C67E7A">
      <w:pPr>
        <w:rPr>
          <w:sz w:val="18"/>
        </w:rPr>
      </w:pPr>
      <w:r>
        <w:rPr>
          <w:rFonts w:eastAsia="黑体" w:hint="eastAsia"/>
        </w:rPr>
        <w:t>中图法分类号</w:t>
      </w:r>
      <w:r>
        <w:rPr>
          <w:rFonts w:hint="eastAsia"/>
        </w:rPr>
        <w:t xml:space="preserve"> TP391</w:t>
      </w:r>
      <w:r>
        <w:rPr>
          <w:sz w:val="18"/>
        </w:rPr>
        <w:t xml:space="preserve"> </w:t>
      </w:r>
    </w:p>
    <w:p w14:paraId="522EFF75" w14:textId="77777777" w:rsidR="00203750" w:rsidRDefault="00203750"/>
    <w:sectPr w:rsidR="00203750" w:rsidSect="00E04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charset w:val="86"/>
    <w:family w:val="auto"/>
    <w:pitch w:val="variable"/>
    <w:sig w:usb0="00000001" w:usb1="080E0000" w:usb2="00000010" w:usb3="00000000" w:csb0="00040000" w:csb1="00000000"/>
  </w:font>
  <w:font w:name="仿宋_GB2312">
    <w:altName w:val="Arial Unicode MS"/>
    <w:charset w:val="00"/>
    <w:family w:val="modern"/>
    <w:pitch w:val="default"/>
    <w:sig w:usb0="00002A87" w:usb1="080E0000" w:usb2="00000010" w:usb3="00000000" w:csb0="0004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grammar="clean"/>
  <w:defaultTabStop w:val="420"/>
  <w:drawingGridHorizontalSpacing w:val="105"/>
  <w:drawingGridVerticalSpacing w:val="156"/>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7A"/>
    <w:rsid w:val="00203750"/>
    <w:rsid w:val="00274352"/>
    <w:rsid w:val="003106B1"/>
    <w:rsid w:val="004A5F11"/>
    <w:rsid w:val="0098259E"/>
    <w:rsid w:val="00C67E7A"/>
    <w:rsid w:val="00C8493C"/>
    <w:rsid w:val="00D371E3"/>
    <w:rsid w:val="00D94408"/>
    <w:rsid w:val="00DA64BC"/>
    <w:rsid w:val="00E0473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89D7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7E7A"/>
    <w:pPr>
      <w:widowControl w:val="0"/>
      <w:jc w:val="both"/>
    </w:pPr>
    <w:rPr>
      <w:rFonts w:ascii="Times New Roman" w:eastAsia="宋体" w:hAnsi="Times New Roman" w:cs="Times New Roman"/>
    </w:rPr>
  </w:style>
  <w:style w:type="paragraph" w:styleId="4">
    <w:name w:val="heading 4"/>
    <w:basedOn w:val="a"/>
    <w:next w:val="a"/>
    <w:link w:val="40"/>
    <w:qFormat/>
    <w:rsid w:val="00C67E7A"/>
    <w:pPr>
      <w:keepNext/>
      <w:jc w:val="center"/>
      <w:outlineLvl w:val="3"/>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rsid w:val="00C67E7A"/>
    <w:rPr>
      <w:rFonts w:ascii="Times New Roman" w:eastAsia="宋体" w:hAnsi="Times New Roman" w:cs="Times New Roman"/>
      <w:b/>
      <w:bCs/>
      <w:sz w:val="30"/>
    </w:rPr>
  </w:style>
  <w:style w:type="paragraph" w:styleId="a3">
    <w:name w:val="Subtitle"/>
    <w:basedOn w:val="a"/>
    <w:next w:val="a"/>
    <w:link w:val="a4"/>
    <w:qFormat/>
    <w:rsid w:val="00C67E7A"/>
    <w:pPr>
      <w:overflowPunct w:val="0"/>
      <w:spacing w:before="320"/>
      <w:outlineLvl w:val="0"/>
    </w:pPr>
    <w:rPr>
      <w:rFonts w:eastAsia="黑体"/>
      <w:sz w:val="36"/>
      <w:szCs w:val="20"/>
    </w:rPr>
  </w:style>
  <w:style w:type="character" w:customStyle="1" w:styleId="a4">
    <w:name w:val="副标题字符"/>
    <w:basedOn w:val="a0"/>
    <w:link w:val="a3"/>
    <w:rsid w:val="00C67E7A"/>
    <w:rPr>
      <w:rFonts w:ascii="Times New Roman" w:eastAsia="黑体" w:hAnsi="Times New Roman" w:cs="Times New Roman"/>
      <w:sz w:val="36"/>
      <w:szCs w:val="20"/>
    </w:rPr>
  </w:style>
  <w:style w:type="character" w:styleId="a5">
    <w:name w:val="footnote reference"/>
    <w:semiHidden/>
    <w:qFormat/>
    <w:rsid w:val="00C67E7A"/>
    <w:rPr>
      <w:vertAlign w:val="superscript"/>
    </w:rPr>
  </w:style>
  <w:style w:type="paragraph" w:customStyle="1" w:styleId="a6">
    <w:name w:val="关键词"/>
    <w:basedOn w:val="a7"/>
    <w:next w:val="a"/>
    <w:rsid w:val="00C67E7A"/>
    <w:pPr>
      <w:ind w:left="429" w:hangingChars="429" w:hanging="429"/>
    </w:pPr>
  </w:style>
  <w:style w:type="paragraph" w:customStyle="1" w:styleId="a7">
    <w:name w:val="摘要"/>
    <w:basedOn w:val="a8"/>
    <w:next w:val="a"/>
    <w:rsid w:val="00C67E7A"/>
    <w:pPr>
      <w:tabs>
        <w:tab w:val="left" w:pos="798"/>
      </w:tabs>
      <w:overflowPunct w:val="0"/>
      <w:adjustRightInd w:val="0"/>
      <w:spacing w:after="0"/>
    </w:pPr>
    <w:rPr>
      <w:rFonts w:eastAsia="楷体_GB2312"/>
      <w:snapToGrid w:val="0"/>
      <w:sz w:val="18"/>
      <w:szCs w:val="20"/>
    </w:rPr>
  </w:style>
  <w:style w:type="paragraph" w:customStyle="1" w:styleId="DepartCorrespond">
    <w:name w:val="Depart.Correspond"/>
    <w:basedOn w:val="a"/>
    <w:rsid w:val="00C67E7A"/>
    <w:pPr>
      <w:widowControl/>
      <w:ind w:left="66" w:hangingChars="66" w:hanging="66"/>
    </w:pPr>
    <w:rPr>
      <w:iCs/>
      <w:kern w:val="0"/>
      <w:sz w:val="16"/>
      <w:szCs w:val="20"/>
    </w:rPr>
  </w:style>
  <w:style w:type="paragraph" w:styleId="a8">
    <w:name w:val="Body Text"/>
    <w:basedOn w:val="a"/>
    <w:link w:val="a9"/>
    <w:uiPriority w:val="99"/>
    <w:semiHidden/>
    <w:unhideWhenUsed/>
    <w:rsid w:val="00C67E7A"/>
    <w:pPr>
      <w:spacing w:after="120"/>
    </w:pPr>
  </w:style>
  <w:style w:type="character" w:customStyle="1" w:styleId="a9">
    <w:name w:val="正文文本字符"/>
    <w:basedOn w:val="a0"/>
    <w:link w:val="a8"/>
    <w:uiPriority w:val="99"/>
    <w:semiHidden/>
    <w:rsid w:val="00C67E7A"/>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1592</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基于深度区域提取网络对中尺度涡的检测算法</vt:lpstr>
    </vt:vector>
  </TitlesOfParts>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1</cp:revision>
  <dcterms:created xsi:type="dcterms:W3CDTF">2019-08-14T02:03:00Z</dcterms:created>
  <dcterms:modified xsi:type="dcterms:W3CDTF">2019-08-14T02:10:00Z</dcterms:modified>
</cp:coreProperties>
</file>