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right"/>
        <w:rPr>
          <w:rFonts w:hint="eastAsia"/>
          <w:kern w:val="24"/>
          <w:sz w:val="44"/>
          <w:szCs w:val="44"/>
        </w:rPr>
      </w:pPr>
      <w:r>
        <w:rPr>
          <w:rFonts w:hint="eastAsia"/>
          <w:kern w:val="24"/>
          <w:sz w:val="44"/>
          <w:szCs w:val="44"/>
        </w:rPr>
        <w:t>基于深度区域提取网络对中尺度涡的检测</w:t>
      </w:r>
    </w:p>
    <w:p>
      <w:pPr>
        <w:pStyle w:val="13"/>
        <w:jc w:val="right"/>
        <w:rPr>
          <w:sz w:val="28"/>
        </w:rPr>
      </w:pPr>
      <w:r>
        <w:rPr>
          <w:rFonts w:hint="eastAsia"/>
          <w:sz w:val="28"/>
        </w:rPr>
        <w:t>队员：杨琛、</w:t>
      </w:r>
      <w:r>
        <w:rPr>
          <w:rFonts w:hint="eastAsia"/>
          <w:sz w:val="28"/>
          <w:lang w:val="en-US" w:eastAsia="zh-CN"/>
        </w:rPr>
        <w:t>刘博文、陈扬</w:t>
      </w:r>
      <w:r>
        <w:rPr>
          <w:rFonts w:hint="eastAsia"/>
          <w:sz w:val="28"/>
        </w:rPr>
        <w:t xml:space="preserve">   指导老师：沈飙</w:t>
      </w:r>
    </w:p>
    <w:p>
      <w:pPr>
        <w:numPr>
          <w:ilvl w:val="0"/>
          <w:numId w:val="1"/>
        </w:numPr>
        <w:rPr>
          <w:rFonts w:hint="eastAsia" w:ascii="Microsoft YaHei UI" w:hAnsi="Microsoft YaHei UI" w:eastAsia="Microsoft YaHei UI"/>
          <w:b/>
          <w:color w:val="333333"/>
          <w:spacing w:val="8"/>
          <w:sz w:val="22"/>
          <w:szCs w:val="21"/>
        </w:rPr>
      </w:pPr>
      <w:r>
        <w:rPr>
          <w:rFonts w:hint="eastAsia" w:ascii="Microsoft YaHei UI" w:hAnsi="Microsoft YaHei UI" w:eastAsia="Microsoft YaHei UI"/>
          <w:b/>
          <w:color w:val="333333"/>
          <w:spacing w:val="8"/>
          <w:sz w:val="22"/>
          <w:szCs w:val="21"/>
        </w:rPr>
        <w:t>研究背景</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在海洋领域，有一种海洋现象被称为中尺度涡（又称天气式海洋涡旋），是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指海洋中半径有 </w:t>
      </w:r>
      <w:r>
        <w:rPr>
          <w:rFonts w:ascii="TimesNewRomanPSMT" w:hAnsi="TimesNewRomanPSMT" w:eastAsia="TimesNewRomanPSMT" w:cs="TimesNewRomanPSMT"/>
          <w:color w:val="000000"/>
          <w:kern w:val="0"/>
          <w:sz w:val="24"/>
          <w:szCs w:val="24"/>
          <w:lang w:val="en-US" w:eastAsia="zh-CN" w:bidi="ar"/>
        </w:rPr>
        <w:t xml:space="preserve">10-100 </w:t>
      </w:r>
      <w:r>
        <w:rPr>
          <w:rFonts w:hint="eastAsia" w:ascii="宋体" w:hAnsi="宋体" w:eastAsia="宋体" w:cs="宋体"/>
          <w:color w:val="000000"/>
          <w:kern w:val="0"/>
          <w:sz w:val="24"/>
          <w:szCs w:val="24"/>
          <w:lang w:val="en-US" w:eastAsia="zh-CN" w:bidi="ar"/>
        </w:rPr>
        <w:t xml:space="preserve">千米、寿命为 </w:t>
      </w:r>
      <w:r>
        <w:rPr>
          <w:rFonts w:hint="default" w:ascii="TimesNewRomanPSMT" w:hAnsi="TimesNewRomanPSMT" w:eastAsia="TimesNewRomanPSMT" w:cs="TimesNewRomanPSMT"/>
          <w:color w:val="000000"/>
          <w:kern w:val="0"/>
          <w:sz w:val="24"/>
          <w:szCs w:val="24"/>
          <w:lang w:val="en-US" w:eastAsia="zh-CN" w:bidi="ar"/>
        </w:rPr>
        <w:t>2-10</w:t>
      </w:r>
      <w:r>
        <w:rPr>
          <w:rFonts w:hint="eastAsia" w:ascii="宋体" w:hAnsi="宋体" w:eastAsia="宋体" w:cs="宋体"/>
          <w:color w:val="000000"/>
          <w:kern w:val="0"/>
          <w:sz w:val="24"/>
          <w:szCs w:val="24"/>
          <w:lang w:val="en-US" w:eastAsia="zh-CN" w:bidi="ar"/>
        </w:rPr>
        <w:t xml:space="preserve">个月的涡旋。相比于常见的用肉眼可 见的涡旋，中尺度涡直径更大、寿命更长；但相比一年四季都存在的海洋大环流又小很多，故称其为中尺度涡。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中尺度涡携带极大的动能，涡旋内海水运动速度非常快，相对洋流平均流速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而言，要快几倍到一个量级。径向涡旋涉及几十米到上百米，甚至上千米的深海，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海洋深层的营养盐和冷水会被径向涡旋带到海洋表面。中尺度涡还能够将海表暖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水压到较深的海洋中，在全球海洋物质、能量和热量等的运输和分配中起着不可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忽视的作用。因此，海洋涡旋的研究具有非常重要的科学意义和渔业、军事价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值。</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近年来，深度神经网络在图像分类、人脸识别、文本识别等方面取得了非凡的成就，特别是在图像分类领域，一些新型的技术比如随机丢弃技术、正则化、批归一化等，使得深度卷积神经网络模型在复杂的计算机视觉问题中展现出高效的性能。而在目标检测和分割领域，深度网络模型（</w:t>
      </w:r>
      <w:r>
        <w:rPr>
          <w:rFonts w:hint="default" w:ascii="TimesNewRomanPSMT" w:hAnsi="TimesNewRomanPSMT" w:eastAsia="TimesNewRomanPSMT" w:cs="TimesNewRomanPSMT"/>
          <w:color w:val="000000"/>
          <w:kern w:val="0"/>
          <w:sz w:val="24"/>
          <w:szCs w:val="24"/>
          <w:lang w:val="en-US" w:eastAsia="zh-CN" w:bidi="ar"/>
        </w:rPr>
        <w:t>R-CNN</w:t>
      </w:r>
      <w:r>
        <w:rPr>
          <w:rFonts w:hint="eastAsia" w:ascii="TimesNewRomanPSMT" w:hAnsi="TimesNewRomanPSMT" w:eastAsia="TimesNewRomanPSMT" w:cs="TimesNewRomanPSMT"/>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Faster R-CNN</w:t>
      </w:r>
      <w:r>
        <w:rPr>
          <w:rFonts w:hint="eastAsia" w:ascii="宋体" w:hAnsi="宋体" w:eastAsia="宋体" w:cs="宋体"/>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Mask R-CNN</w:t>
      </w:r>
      <w:r>
        <w:rPr>
          <w:rFonts w:hint="eastAsia" w:ascii="宋体" w:hAnsi="宋体" w:eastAsia="宋体" w:cs="宋体"/>
          <w:color w:val="000000"/>
          <w:kern w:val="0"/>
          <w:sz w:val="24"/>
          <w:szCs w:val="24"/>
          <w:lang w:val="en-US" w:eastAsia="zh-CN" w:bidi="ar"/>
        </w:rPr>
        <w:t xml:space="preserve">等）的很多改进版本，识别准确率达到了很高的水准，应用到了生产生活的很多领域。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在卫星资料、浮标资料和高分辨模式的辅助下，中尺度涡检测已成为物理海洋领域的研究热点。但从卫星遥感数据中识别中尺度涡的主要方法还是依赖专家分析，这种方法劳动强度大，很难满足快速、准确检测的需求，对于现在的数据量而言更难以做到全 面的检测和分析。另外，很多算法利用海表高度、温度等数据，基于流场几何特 征、边缘检测以及拉格朗日随机模型进行中尺度涡检测，这些算法误检率较高。还有一些基于图像和深度神经网络的方法，将海洋卫星遥感数据转换成图像作为网络输入，这一类方法往往会损失卫星遥感数据的细节信息，且已有的深度学习模型相对简单，因此检测结果也不够精确。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为解决上述问题，我们将探索使用人工智能领域中的深度学习方法，对涡旋进行检测和分析，也就是利用深度卷积网络和多模态海洋卫星遥感数据，实现对中尺度涡的准确检测。我们将使用多模态数据融合，对卫星遥感数据，如海洋表面高度、温度及流速数据进行融合学习，摒弃以往将单一类型数据转换成图像数据再进行检测分析的策略。同时，借鉴经典的目标检测、语义分割网络的优点，设计区域提取网络的用于中尺度涡检测。其中，残差网络部分学习中尺度涡特征表示，区域生成网络生成含有中尺度涡的区域并提取特征，头网络部分负责中尺</w:t>
      </w:r>
      <w:bookmarkStart w:id="0" w:name="_GoBack"/>
      <w:bookmarkEnd w:id="0"/>
      <w:r>
        <w:rPr>
          <w:rFonts w:hint="eastAsia" w:ascii="宋体" w:hAnsi="宋体" w:eastAsia="宋体" w:cs="宋体"/>
          <w:color w:val="000000"/>
          <w:kern w:val="0"/>
          <w:sz w:val="24"/>
          <w:szCs w:val="24"/>
          <w:lang w:val="en-US" w:eastAsia="zh-CN" w:bidi="ar"/>
        </w:rPr>
        <w:t>度涡类别和范围预测，网络能够通过端到端的方式进行学习。</w:t>
      </w:r>
    </w:p>
    <w:p>
      <w:pPr>
        <w:rPr>
          <w:rFonts w:hint="eastAsia" w:ascii="Microsoft YaHei UI" w:hAnsi="Microsoft YaHei UI" w:eastAsia="Microsoft YaHei UI"/>
          <w:b/>
          <w:color w:val="333333"/>
          <w:spacing w:val="8"/>
          <w:sz w:val="22"/>
          <w:szCs w:val="21"/>
          <w:lang w:eastAsia="zh-CN"/>
        </w:rPr>
      </w:pPr>
      <w:r>
        <w:rPr>
          <w:rFonts w:hint="eastAsia" w:ascii="Microsoft YaHei UI" w:hAnsi="Microsoft YaHei UI" w:eastAsia="Microsoft YaHei UI"/>
          <w:b/>
          <w:color w:val="333333"/>
          <w:spacing w:val="8"/>
          <w:sz w:val="22"/>
          <w:szCs w:val="21"/>
        </w:rPr>
        <w:t>二、</w:t>
      </w:r>
      <w:r>
        <w:rPr>
          <w:rFonts w:hint="eastAsia" w:ascii="Microsoft YaHei UI" w:hAnsi="Microsoft YaHei UI" w:eastAsia="Microsoft YaHei UI"/>
          <w:b/>
          <w:color w:val="333333"/>
          <w:spacing w:val="8"/>
          <w:sz w:val="22"/>
          <w:szCs w:val="21"/>
          <w:lang w:val="en-US" w:eastAsia="zh-CN"/>
        </w:rPr>
        <w:t>创新之处</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我们旨在提出一个能够进行中尺度涡检测的深度神经网络模型，通过采用多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模态数据融合处理多类卫星遥感数据，以区域生成网络为基础进行中尺度涡的特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征提取，验证深度神经网络模型在分析遥感数据、检测中尺度涡工作中的有效性。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准确检测中尺度涡的位置，能够帮助人们认识、了解海洋规律，促进养殖、捕捞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等产业发展，在一定程度上提高经济效益。本研究的创新点如下： </w:t>
      </w:r>
    </w:p>
    <w:p>
      <w:pPr>
        <w:keepNext w:val="0"/>
        <w:keepLines w:val="0"/>
        <w:widowControl/>
        <w:suppressLineNumbers w:val="0"/>
        <w:ind w:firstLine="480" w:firstLineChars="200"/>
        <w:jc w:val="left"/>
      </w:pPr>
      <w:r>
        <w:rPr>
          <w:rFonts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提出第一个基于卫星遥感数据制作的多模态中尺度涡分割数据集，标注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了卫星遥感数据中每个数据点的类别，即是否为气旋涡、反气旋涡，或是否非涡。数据集选取时考虑到了包含不同区域，时间间隔较长的数据，保证数据多样性，能在一定程度上提升模型的泛化能力与鲁棒性。 </w:t>
      </w:r>
    </w:p>
    <w:p>
      <w:pPr>
        <w:keepNext w:val="0"/>
        <w:keepLines w:val="0"/>
        <w:widowControl/>
        <w:suppressLineNumbers w:val="0"/>
        <w:ind w:firstLine="480" w:firstLineChars="200"/>
        <w:jc w:val="left"/>
      </w:pPr>
      <w:r>
        <w:rPr>
          <w:rFonts w:hint="default"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传统的深度神经网络模型的输入通常是图像，而本工作区别于传统深度 神经网络模型，用卫星遥感数据代替图像作为输入，避免遥感数据生成图像过程中造成的精度损失。实验部分也证实，多模态数据融合能有效利用不同类型数据的关键信息，显著提高模型准确率。 </w:t>
      </w:r>
    </w:p>
    <w:p>
      <w:pPr>
        <w:keepNext w:val="0"/>
        <w:keepLines w:val="0"/>
        <w:widowControl/>
        <w:suppressLineNumbers w:val="0"/>
        <w:ind w:firstLine="480" w:firstLineChars="20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提出了一个基于深度区域提取网络的中尺度涡检测模型，包含残差网络，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区域生成网络以及用于实现预测的头网络。残差网络用于进一步学习多模态融合数据的特征表示，区域生成网络能够提取涡旋所在区域的卷积特征，头网络用于涡旋类别和范围预测。模型能够通过反向传播实现端到端训练。</w:t>
      </w:r>
    </w:p>
    <w:p>
      <w:pPr>
        <w:numPr>
          <w:ilvl w:val="0"/>
          <w:numId w:val="0"/>
        </w:numPr>
        <w:ind w:leftChars="0"/>
        <w:rPr>
          <w:rFonts w:hint="eastAsia" w:ascii="Microsoft YaHei UI" w:hAnsi="Microsoft YaHei UI" w:eastAsia="Microsoft YaHei UI"/>
          <w:b/>
          <w:color w:val="333333"/>
          <w:spacing w:val="8"/>
          <w:sz w:val="22"/>
          <w:szCs w:val="21"/>
          <w:lang w:val="en-US" w:eastAsia="zh-CN"/>
        </w:rPr>
      </w:pPr>
      <w:r>
        <w:rPr>
          <w:rFonts w:hint="eastAsia" w:ascii="Microsoft YaHei UI" w:hAnsi="Microsoft YaHei UI" w:eastAsia="Microsoft YaHei UI"/>
          <w:b/>
          <w:color w:val="333333"/>
          <w:spacing w:val="8"/>
          <w:sz w:val="22"/>
          <w:szCs w:val="21"/>
          <w:lang w:val="en-US" w:eastAsia="zh-CN"/>
        </w:rPr>
        <w:t>三、算法分析</w:t>
      </w:r>
      <w:r>
        <w:rPr>
          <w:rFonts w:hint="eastAsia" w:ascii="Microsoft YaHei UI" w:hAnsi="Microsoft YaHei UI" w:eastAsia="Microsoft YaHei UI"/>
          <w:b/>
          <w:color w:val="333333"/>
          <w:spacing w:val="8"/>
          <w:sz w:val="22"/>
          <w:szCs w:val="21"/>
          <w:lang w:val="en-US" w:eastAsia="zh-CN"/>
        </w:rPr>
        <w:br w:type="textWrapping"/>
      </w:r>
      <w:r>
        <w:rPr>
          <w:rFonts w:hint="eastAsia" w:ascii="Microsoft YaHei UI" w:hAnsi="Microsoft YaHei UI" w:eastAsia="Microsoft YaHei UI"/>
          <w:b/>
          <w:color w:val="333333"/>
          <w:spacing w:val="8"/>
          <w:sz w:val="22"/>
          <w:szCs w:val="21"/>
          <w:lang w:val="en-US" w:eastAsia="zh-CN"/>
        </w:rPr>
        <w:t>1、传统中尺度涡检测方法</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EddyScan</w:t>
      </w:r>
      <w:r>
        <w:rPr>
          <w:rFonts w:hint="eastAsia" w:ascii="TimesNewRomanPSMT" w:hAnsi="TimesNewRomanPSMT" w:eastAsia="TimesNewRomanPSMT" w:cs="TimesNewRomanPSMT"/>
          <w:color w:val="000000"/>
          <w:kern w:val="0"/>
          <w:sz w:val="24"/>
          <w:szCs w:val="24"/>
          <w:lang w:val="en-US" w:eastAsia="zh-CN" w:bidi="ar"/>
        </w:rPr>
        <w:t>是一种</w:t>
      </w:r>
      <w:r>
        <w:rPr>
          <w:rFonts w:hint="eastAsia" w:ascii="宋体" w:hAnsi="宋体" w:eastAsia="宋体" w:cs="宋体"/>
          <w:color w:val="000000"/>
          <w:kern w:val="0"/>
          <w:sz w:val="24"/>
          <w:szCs w:val="24"/>
          <w:lang w:val="en-US" w:eastAsia="zh-CN" w:bidi="ar"/>
        </w:rPr>
        <w:t>非深度学习算法，解决了上述中尺度涡检测过程中存在的挑战。其算法如下：</w:t>
      </w:r>
    </w:p>
    <w:p>
      <w:pPr>
        <w:keepNext w:val="0"/>
        <w:keepLines w:val="0"/>
        <w:widowControl/>
        <w:suppressLineNumbers w:val="0"/>
        <w:ind w:firstLine="420" w:firstLineChars="200"/>
        <w:jc w:val="left"/>
        <w:rPr>
          <w:rFonts w:hint="eastAsia" w:ascii="Microsoft YaHei UI" w:hAnsi="Microsoft YaHei UI" w:eastAsia="Microsoft YaHei UI"/>
          <w:b/>
          <w:color w:val="333333"/>
          <w:spacing w:val="8"/>
          <w:sz w:val="22"/>
          <w:szCs w:val="21"/>
          <w:lang w:val="en-US" w:eastAsia="zh-CN"/>
        </w:rPr>
      </w:pPr>
      <w:r>
        <w:drawing>
          <wp:inline distT="0" distB="0" distL="114300" distR="114300">
            <wp:extent cx="5273040" cy="4449445"/>
            <wp:effectExtent l="0" t="0" r="381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5273040" cy="4449445"/>
                    </a:xfrm>
                    <a:prstGeom prst="rect">
                      <a:avLst/>
                    </a:prstGeom>
                    <a:noFill/>
                    <a:ln>
                      <a:noFill/>
                    </a:ln>
                  </pic:spPr>
                </pic:pic>
              </a:graphicData>
            </a:graphic>
          </wp:inline>
        </w:drawing>
      </w:r>
      <w:r>
        <w:rPr>
          <w:rFonts w:hint="eastAsia"/>
          <w:lang w:val="en-US" w:eastAsia="zh-CN"/>
        </w:rPr>
        <w:t>2、</w:t>
      </w:r>
      <w:r>
        <w:rPr>
          <w:rFonts w:hint="eastAsia" w:ascii="Microsoft YaHei UI" w:hAnsi="Microsoft YaHei UI" w:eastAsia="Microsoft YaHei UI"/>
          <w:b/>
          <w:color w:val="333333"/>
          <w:spacing w:val="8"/>
          <w:sz w:val="22"/>
          <w:szCs w:val="21"/>
          <w:lang w:val="en-US" w:eastAsia="zh-CN"/>
        </w:rPr>
        <w:t>基于深度学习的中尺度涡检测方法</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以 </w:t>
      </w:r>
      <w:r>
        <w:rPr>
          <w:rFonts w:ascii="TimesNewRomanPSMT" w:hAnsi="TimesNewRomanPSMT" w:eastAsia="TimesNewRomanPSMT" w:cs="TimesNewRomanPSMT"/>
          <w:color w:val="000000"/>
          <w:kern w:val="0"/>
          <w:sz w:val="24"/>
          <w:szCs w:val="24"/>
          <w:lang w:val="en-US" w:eastAsia="zh-CN" w:bidi="ar"/>
        </w:rPr>
        <w:t xml:space="preserve">Lguensat </w:t>
      </w:r>
      <w:r>
        <w:rPr>
          <w:rFonts w:hint="eastAsia" w:ascii="宋体" w:hAnsi="宋体" w:eastAsia="宋体" w:cs="宋体"/>
          <w:color w:val="000000"/>
          <w:kern w:val="0"/>
          <w:sz w:val="24"/>
          <w:szCs w:val="24"/>
          <w:lang w:val="en-US" w:eastAsia="zh-CN" w:bidi="ar"/>
        </w:rPr>
        <w:t xml:space="preserve">等人提出的 </w:t>
      </w:r>
      <w:r>
        <w:rPr>
          <w:rFonts w:hint="default" w:ascii="TimesNewRomanPSMT" w:hAnsi="TimesNewRomanPSMT" w:eastAsia="TimesNewRomanPSMT" w:cs="TimesNewRomanPSMT"/>
          <w:color w:val="000000"/>
          <w:kern w:val="0"/>
          <w:sz w:val="24"/>
          <w:szCs w:val="24"/>
          <w:lang w:val="en-US" w:eastAsia="zh-CN" w:bidi="ar"/>
        </w:rPr>
        <w:t>EddyNet</w:t>
      </w:r>
      <w:r>
        <w:rPr>
          <w:rFonts w:hint="eastAsia" w:ascii="宋体" w:hAnsi="宋体" w:eastAsia="宋体" w:cs="宋体"/>
          <w:color w:val="000000"/>
          <w:kern w:val="0"/>
          <w:sz w:val="24"/>
          <w:szCs w:val="24"/>
          <w:lang w:val="en-US" w:eastAsia="zh-CN" w:bidi="ar"/>
        </w:rPr>
        <w:t>（涡旋网络）为例，阐述深度学习应用于中尺度涡的基本思路。</w:t>
      </w:r>
    </w:p>
    <w:p>
      <w:pPr>
        <w:keepNext w:val="0"/>
        <w:keepLines w:val="0"/>
        <w:widowControl/>
        <w:suppressLineNumbers w:val="0"/>
        <w:ind w:firstLine="420" w:firstLineChars="200"/>
        <w:jc w:val="left"/>
        <w:rPr>
          <w:rFonts w:hint="eastAsia" w:ascii="宋体" w:hAnsi="宋体" w:eastAsia="宋体" w:cs="宋体"/>
          <w:color w:val="000000"/>
          <w:kern w:val="0"/>
          <w:sz w:val="24"/>
          <w:szCs w:val="24"/>
          <w:lang w:val="en-US" w:eastAsia="zh-CN" w:bidi="ar"/>
        </w:rPr>
      </w:pPr>
      <w:r>
        <w:drawing>
          <wp:inline distT="0" distB="0" distL="114300" distR="114300">
            <wp:extent cx="5274310" cy="4455160"/>
            <wp:effectExtent l="0" t="0" r="254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5274310" cy="4455160"/>
                    </a:xfrm>
                    <a:prstGeom prst="rect">
                      <a:avLst/>
                    </a:prstGeom>
                    <a:noFill/>
                    <a:ln>
                      <a:noFill/>
                    </a:ln>
                  </pic:spPr>
                </pic:pic>
              </a:graphicData>
            </a:graphic>
          </wp:inline>
        </w:drawing>
      </w:r>
    </w:p>
    <w:p>
      <w:pPr>
        <w:keepNext w:val="0"/>
        <w:keepLines w:val="0"/>
        <w:widowControl/>
        <w:suppressLineNumbers w:val="0"/>
        <w:jc w:val="center"/>
        <w:rPr>
          <w:rFonts w:hint="eastAsia" w:ascii="Microsoft YaHei UI" w:hAnsi="Microsoft YaHei UI" w:eastAsia="Microsoft YaHei UI"/>
          <w:b/>
          <w:color w:val="333333"/>
          <w:spacing w:val="8"/>
          <w:sz w:val="22"/>
          <w:szCs w:val="21"/>
          <w:lang w:val="en-US" w:eastAsia="zh-CN"/>
        </w:rPr>
      </w:pPr>
      <w:r>
        <w:rPr>
          <w:rFonts w:ascii="TimesNewRomanPSMT" w:hAnsi="TimesNewRomanPSMT" w:eastAsia="TimesNewRomanPSMT" w:cs="TimesNewRomanPSMT"/>
          <w:color w:val="000000"/>
          <w:kern w:val="0"/>
          <w:sz w:val="21"/>
          <w:szCs w:val="21"/>
          <w:lang w:val="en-US" w:eastAsia="zh-CN" w:bidi="ar"/>
        </w:rPr>
        <w:t xml:space="preserve">EddyNet </w:t>
      </w:r>
      <w:r>
        <w:rPr>
          <w:rFonts w:ascii="黑体" w:hAnsi="宋体" w:eastAsia="黑体" w:cs="黑体"/>
          <w:color w:val="000000"/>
          <w:kern w:val="0"/>
          <w:sz w:val="21"/>
          <w:szCs w:val="21"/>
          <w:lang w:val="en-US" w:eastAsia="zh-CN" w:bidi="ar"/>
        </w:rPr>
        <w:t>模型</w:t>
      </w:r>
    </w:p>
    <w:p>
      <w:pPr>
        <w:numPr>
          <w:ilvl w:val="0"/>
          <w:numId w:val="2"/>
        </w:numPr>
        <w:rPr>
          <w:rFonts w:hint="eastAsia" w:ascii="Microsoft YaHei UI" w:hAnsi="Microsoft YaHei UI" w:eastAsia="Microsoft YaHei UI"/>
          <w:b/>
          <w:color w:val="333333"/>
          <w:spacing w:val="8"/>
          <w:sz w:val="22"/>
          <w:szCs w:val="21"/>
          <w:lang w:val="en-US" w:eastAsia="zh-CN"/>
        </w:rPr>
      </w:pPr>
      <w:r>
        <w:rPr>
          <w:rFonts w:hint="eastAsia" w:ascii="Microsoft YaHei UI" w:hAnsi="Microsoft YaHei UI" w:eastAsia="Microsoft YaHei UI"/>
          <w:b/>
          <w:color w:val="333333"/>
          <w:spacing w:val="8"/>
          <w:sz w:val="22"/>
          <w:szCs w:val="21"/>
          <w:lang w:val="en-US" w:eastAsia="zh-CN"/>
        </w:rPr>
        <w:t>结果展示</w:t>
      </w:r>
    </w:p>
    <w:p>
      <w:pPr>
        <w:keepNext w:val="0"/>
        <w:keepLines w:val="0"/>
        <w:widowControl/>
        <w:suppressLineNumbers w:val="0"/>
        <w:ind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图，除去输入输出共有四个部分。第一部分是多模态数据融合网络，负责找到数据融合后的特征空间。第二部分是深度残差网络，主要是在融合数据的基础上进一步学习中尺度涡的特征表示。第三部分就是区域生成网络，找到疑似含有中尺度涡的区域位置，然后对齐到原始输入空间并进行特征提取。第四部分包含两个头网络（</w:t>
      </w:r>
      <w:r>
        <w:rPr>
          <w:rFonts w:hint="default" w:ascii="TimesNewRomanPSMT" w:hAnsi="TimesNewRomanPSMT" w:eastAsia="TimesNewRomanPSMT" w:cs="TimesNewRomanPSMT"/>
          <w:color w:val="000000"/>
          <w:kern w:val="0"/>
          <w:sz w:val="24"/>
          <w:szCs w:val="24"/>
          <w:lang w:val="en-US" w:eastAsia="zh-CN" w:bidi="ar"/>
        </w:rPr>
        <w:t>head network</w:t>
      </w:r>
      <w:r>
        <w:rPr>
          <w:rFonts w:hint="eastAsia" w:ascii="宋体" w:hAnsi="宋体" w:eastAsia="宋体" w:cs="宋体"/>
          <w:color w:val="000000"/>
          <w:kern w:val="0"/>
          <w:sz w:val="24"/>
          <w:szCs w:val="24"/>
          <w:lang w:val="en-US" w:eastAsia="zh-CN" w:bidi="ar"/>
        </w:rPr>
        <w:t>），一个头网络用于回归出中尺度涡所在的矩形区域以及类别，另一个头网络实现了中尺度涡分割，也就是在回归出中尺度涡选框的基础上，把所属区域内属于中尺度涡的所有数据点进行分类，更加精确地定位中尺度涡的范围。</w:t>
      </w:r>
    </w:p>
    <w:p>
      <w:pPr>
        <w:keepNext w:val="0"/>
        <w:keepLines w:val="0"/>
        <w:widowControl/>
        <w:suppressLineNumbers w:val="0"/>
        <w:jc w:val="left"/>
      </w:pPr>
      <w:r>
        <w:drawing>
          <wp:inline distT="0" distB="0" distL="114300" distR="114300">
            <wp:extent cx="5782310" cy="1670050"/>
            <wp:effectExtent l="0" t="0" r="8890" b="635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5782310" cy="1670050"/>
                    </a:xfrm>
                    <a:prstGeom prst="rect">
                      <a:avLst/>
                    </a:prstGeom>
                    <a:noFill/>
                    <a:ln>
                      <a:noFill/>
                    </a:ln>
                  </pic:spPr>
                </pic:pic>
              </a:graphicData>
            </a:graphic>
          </wp:inline>
        </w:drawing>
      </w:r>
    </w:p>
    <w:p>
      <w:pPr>
        <w:keepNext w:val="0"/>
        <w:keepLines w:val="0"/>
        <w:widowControl/>
        <w:suppressLineNumbers w:val="0"/>
        <w:jc w:val="center"/>
      </w:pPr>
      <w:r>
        <w:rPr>
          <w:rFonts w:ascii="黑体" w:hAnsi="宋体" w:eastAsia="黑体" w:cs="黑体"/>
          <w:color w:val="000000"/>
          <w:kern w:val="0"/>
          <w:sz w:val="21"/>
          <w:szCs w:val="21"/>
          <w:lang w:val="en-US" w:eastAsia="zh-CN" w:bidi="ar"/>
        </w:rPr>
        <w:t>中尺度涡检测网络示意图</w:t>
      </w:r>
    </w:p>
    <w:p>
      <w:pPr>
        <w:keepNext w:val="0"/>
        <w:keepLines w:val="0"/>
        <w:widowControl/>
        <w:suppressLineNumbers w:val="0"/>
        <w:jc w:val="right"/>
        <w:rPr>
          <w:rFonts w:hint="eastAsia"/>
          <w:lang w:val="en-US" w:eastAsia="zh-CN"/>
        </w:rPr>
      </w:pPr>
      <w:r>
        <w:rPr>
          <w:rFonts w:hint="eastAsia"/>
          <w:lang w:val="en-US" w:eastAsia="zh-CN"/>
        </w:rPr>
        <w:t xml:space="preserve">  </w:t>
      </w:r>
      <w:r>
        <w:drawing>
          <wp:inline distT="0" distB="0" distL="114300" distR="114300">
            <wp:extent cx="5271770" cy="5279390"/>
            <wp:effectExtent l="0" t="0" r="5080" b="165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271770" cy="5279390"/>
                    </a:xfrm>
                    <a:prstGeom prst="rect">
                      <a:avLst/>
                    </a:prstGeom>
                    <a:noFill/>
                    <a:ln>
                      <a:noFill/>
                    </a:ln>
                  </pic:spPr>
                </pic:pic>
              </a:graphicData>
            </a:graphic>
          </wp:inline>
        </w:drawing>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检测结果对比情况如图所示，第一行是数据集中标注信息和对应遥感数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据进行可视化的图像，第二行是模型的检测结果。数据集中标注了气旋涡和反气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旋涡的具体位置，预测信息包括目标选框，像素级位置信息，中尺度涡类别以及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置信度。通过实验结果示意图可以得出，本模型具有一定的有效性，能够基于遥感数据检测出一定数量的中尺度涡。</w:t>
      </w:r>
    </w:p>
    <w:p>
      <w:pPr>
        <w:numPr>
          <w:ilvl w:val="0"/>
          <w:numId w:val="0"/>
        </w:numPr>
        <w:rPr>
          <w:rFonts w:hint="default" w:ascii="Microsoft YaHei UI" w:hAnsi="Microsoft YaHei UI" w:eastAsia="Microsoft YaHei UI"/>
          <w:b/>
          <w:color w:val="333333"/>
          <w:spacing w:val="8"/>
          <w:sz w:val="22"/>
          <w:szCs w:val="21"/>
          <w:lang w:val="en-US" w:eastAsia="zh-CN"/>
        </w:rPr>
      </w:pPr>
    </w:p>
    <w:p>
      <w:pPr>
        <w:rPr>
          <w:rFonts w:hint="eastAsia" w:ascii="Verdana" w:hAnsi="Verdana" w:eastAsiaTheme="minorEastAsia"/>
          <w:color w:val="393939"/>
          <w:sz w:val="20"/>
          <w:szCs w:val="21"/>
          <w:shd w:val="clear" w:color="auto" w:fill="FAF7E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7956D"/>
    <w:multiLevelType w:val="singleLevel"/>
    <w:tmpl w:val="8947956D"/>
    <w:lvl w:ilvl="0" w:tentative="0">
      <w:start w:val="1"/>
      <w:numFmt w:val="chineseCounting"/>
      <w:suff w:val="nothing"/>
      <w:lvlText w:val="%1、"/>
      <w:lvlJc w:val="left"/>
      <w:rPr>
        <w:rFonts w:hint="eastAsia"/>
      </w:rPr>
    </w:lvl>
  </w:abstractNum>
  <w:abstractNum w:abstractNumId="1">
    <w:nsid w:val="20775029"/>
    <w:multiLevelType w:val="singleLevel"/>
    <w:tmpl w:val="20775029"/>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E1D"/>
    <w:rsid w:val="00006D87"/>
    <w:rsid w:val="00033A77"/>
    <w:rsid w:val="00056AD1"/>
    <w:rsid w:val="000B41B5"/>
    <w:rsid w:val="000E508D"/>
    <w:rsid w:val="000E6E42"/>
    <w:rsid w:val="00105EBB"/>
    <w:rsid w:val="0011150E"/>
    <w:rsid w:val="00120CA3"/>
    <w:rsid w:val="00152E96"/>
    <w:rsid w:val="001C5513"/>
    <w:rsid w:val="001E4E58"/>
    <w:rsid w:val="001F11F6"/>
    <w:rsid w:val="00201583"/>
    <w:rsid w:val="00211642"/>
    <w:rsid w:val="00253611"/>
    <w:rsid w:val="00272ED2"/>
    <w:rsid w:val="002807FD"/>
    <w:rsid w:val="00283D8E"/>
    <w:rsid w:val="00293088"/>
    <w:rsid w:val="002C6860"/>
    <w:rsid w:val="002D4333"/>
    <w:rsid w:val="00321108"/>
    <w:rsid w:val="00326F10"/>
    <w:rsid w:val="003415FF"/>
    <w:rsid w:val="00347C14"/>
    <w:rsid w:val="00351490"/>
    <w:rsid w:val="00351977"/>
    <w:rsid w:val="00354D62"/>
    <w:rsid w:val="00360358"/>
    <w:rsid w:val="003725E3"/>
    <w:rsid w:val="00372720"/>
    <w:rsid w:val="003A087F"/>
    <w:rsid w:val="003A668B"/>
    <w:rsid w:val="003E2DDC"/>
    <w:rsid w:val="003F7FBA"/>
    <w:rsid w:val="00430872"/>
    <w:rsid w:val="00441E1D"/>
    <w:rsid w:val="0045327B"/>
    <w:rsid w:val="004663E5"/>
    <w:rsid w:val="00475006"/>
    <w:rsid w:val="004811B8"/>
    <w:rsid w:val="004A2DD9"/>
    <w:rsid w:val="004A4902"/>
    <w:rsid w:val="004B65C6"/>
    <w:rsid w:val="004B7CBD"/>
    <w:rsid w:val="004C7424"/>
    <w:rsid w:val="004D27B8"/>
    <w:rsid w:val="00515BC1"/>
    <w:rsid w:val="00522E85"/>
    <w:rsid w:val="00526125"/>
    <w:rsid w:val="005316C5"/>
    <w:rsid w:val="00567961"/>
    <w:rsid w:val="005712CE"/>
    <w:rsid w:val="0059145E"/>
    <w:rsid w:val="00594529"/>
    <w:rsid w:val="005A6653"/>
    <w:rsid w:val="005B6B63"/>
    <w:rsid w:val="005C3C3D"/>
    <w:rsid w:val="005D7110"/>
    <w:rsid w:val="005D74E0"/>
    <w:rsid w:val="005E0D8C"/>
    <w:rsid w:val="005E5B9C"/>
    <w:rsid w:val="006161AD"/>
    <w:rsid w:val="00624917"/>
    <w:rsid w:val="00630B25"/>
    <w:rsid w:val="006316C1"/>
    <w:rsid w:val="00651149"/>
    <w:rsid w:val="0066281E"/>
    <w:rsid w:val="006657E6"/>
    <w:rsid w:val="006B1C51"/>
    <w:rsid w:val="006C4369"/>
    <w:rsid w:val="006D45E1"/>
    <w:rsid w:val="006D7BA8"/>
    <w:rsid w:val="006E1F4E"/>
    <w:rsid w:val="006F38A7"/>
    <w:rsid w:val="0070080E"/>
    <w:rsid w:val="00706313"/>
    <w:rsid w:val="00714F75"/>
    <w:rsid w:val="007203A7"/>
    <w:rsid w:val="00725543"/>
    <w:rsid w:val="00726508"/>
    <w:rsid w:val="007306BD"/>
    <w:rsid w:val="0075586E"/>
    <w:rsid w:val="00761033"/>
    <w:rsid w:val="00762F39"/>
    <w:rsid w:val="0076729F"/>
    <w:rsid w:val="00783884"/>
    <w:rsid w:val="00787A79"/>
    <w:rsid w:val="007971E9"/>
    <w:rsid w:val="007C37B6"/>
    <w:rsid w:val="007C3E93"/>
    <w:rsid w:val="008178FF"/>
    <w:rsid w:val="008205B2"/>
    <w:rsid w:val="0083735A"/>
    <w:rsid w:val="00846767"/>
    <w:rsid w:val="0085513A"/>
    <w:rsid w:val="008A03CF"/>
    <w:rsid w:val="008A060D"/>
    <w:rsid w:val="008E24EB"/>
    <w:rsid w:val="008E70A2"/>
    <w:rsid w:val="00912C4A"/>
    <w:rsid w:val="009150B3"/>
    <w:rsid w:val="0094658A"/>
    <w:rsid w:val="00954202"/>
    <w:rsid w:val="0097635C"/>
    <w:rsid w:val="00991F0E"/>
    <w:rsid w:val="009A6FBC"/>
    <w:rsid w:val="009B282C"/>
    <w:rsid w:val="009B3264"/>
    <w:rsid w:val="009E1C21"/>
    <w:rsid w:val="009F064F"/>
    <w:rsid w:val="009F0E60"/>
    <w:rsid w:val="00A420B0"/>
    <w:rsid w:val="00A43489"/>
    <w:rsid w:val="00A54B3C"/>
    <w:rsid w:val="00A96280"/>
    <w:rsid w:val="00AA1164"/>
    <w:rsid w:val="00AA6C16"/>
    <w:rsid w:val="00AE0212"/>
    <w:rsid w:val="00AE5A1E"/>
    <w:rsid w:val="00AF78F1"/>
    <w:rsid w:val="00B03233"/>
    <w:rsid w:val="00B15045"/>
    <w:rsid w:val="00B23E27"/>
    <w:rsid w:val="00B30F28"/>
    <w:rsid w:val="00B34057"/>
    <w:rsid w:val="00B54990"/>
    <w:rsid w:val="00B70FD4"/>
    <w:rsid w:val="00BB787F"/>
    <w:rsid w:val="00BD08E6"/>
    <w:rsid w:val="00BF121A"/>
    <w:rsid w:val="00BF2697"/>
    <w:rsid w:val="00BF727B"/>
    <w:rsid w:val="00C072A9"/>
    <w:rsid w:val="00C258CE"/>
    <w:rsid w:val="00C64F90"/>
    <w:rsid w:val="00C70095"/>
    <w:rsid w:val="00C72F1C"/>
    <w:rsid w:val="00C72F89"/>
    <w:rsid w:val="00C858DD"/>
    <w:rsid w:val="00CA7965"/>
    <w:rsid w:val="00CC221C"/>
    <w:rsid w:val="00CC4F38"/>
    <w:rsid w:val="00CD1F1B"/>
    <w:rsid w:val="00CD7459"/>
    <w:rsid w:val="00CE0A71"/>
    <w:rsid w:val="00CF3F6E"/>
    <w:rsid w:val="00D1621D"/>
    <w:rsid w:val="00D637D6"/>
    <w:rsid w:val="00D80782"/>
    <w:rsid w:val="00D85F7B"/>
    <w:rsid w:val="00D94DB0"/>
    <w:rsid w:val="00DC0A3C"/>
    <w:rsid w:val="00DF19E3"/>
    <w:rsid w:val="00DF79C8"/>
    <w:rsid w:val="00E03496"/>
    <w:rsid w:val="00E0473A"/>
    <w:rsid w:val="00E20CF9"/>
    <w:rsid w:val="00E270C7"/>
    <w:rsid w:val="00E27729"/>
    <w:rsid w:val="00E46672"/>
    <w:rsid w:val="00E46D58"/>
    <w:rsid w:val="00E56389"/>
    <w:rsid w:val="00E678DA"/>
    <w:rsid w:val="00E817E2"/>
    <w:rsid w:val="00EE40A9"/>
    <w:rsid w:val="00EF7F0C"/>
    <w:rsid w:val="00F02EA3"/>
    <w:rsid w:val="00F05AFF"/>
    <w:rsid w:val="00F12B45"/>
    <w:rsid w:val="00F14E8A"/>
    <w:rsid w:val="00F22A32"/>
    <w:rsid w:val="00F37AC6"/>
    <w:rsid w:val="00F402A8"/>
    <w:rsid w:val="00F56633"/>
    <w:rsid w:val="00F918EF"/>
    <w:rsid w:val="00FD4775"/>
    <w:rsid w:val="00FE0C21"/>
    <w:rsid w:val="00FE55EC"/>
    <w:rsid w:val="02086BB3"/>
    <w:rsid w:val="020D6C4B"/>
    <w:rsid w:val="0222181D"/>
    <w:rsid w:val="02DC6483"/>
    <w:rsid w:val="0414693C"/>
    <w:rsid w:val="05286404"/>
    <w:rsid w:val="05D47512"/>
    <w:rsid w:val="060D5E0B"/>
    <w:rsid w:val="077904A1"/>
    <w:rsid w:val="07890E32"/>
    <w:rsid w:val="084E2F99"/>
    <w:rsid w:val="087E5F8C"/>
    <w:rsid w:val="08C35CFA"/>
    <w:rsid w:val="09554BF9"/>
    <w:rsid w:val="099F1578"/>
    <w:rsid w:val="09FD72DA"/>
    <w:rsid w:val="0A3F3E8F"/>
    <w:rsid w:val="0B7954CA"/>
    <w:rsid w:val="0C3E1A4E"/>
    <w:rsid w:val="0C46092F"/>
    <w:rsid w:val="0C641211"/>
    <w:rsid w:val="0E073353"/>
    <w:rsid w:val="0E196F36"/>
    <w:rsid w:val="0F4F32D5"/>
    <w:rsid w:val="0F6C1FA7"/>
    <w:rsid w:val="0FD22BC1"/>
    <w:rsid w:val="0FEE2F4A"/>
    <w:rsid w:val="101E47F4"/>
    <w:rsid w:val="112F246A"/>
    <w:rsid w:val="117A3A11"/>
    <w:rsid w:val="11F95E79"/>
    <w:rsid w:val="12643928"/>
    <w:rsid w:val="12A978C7"/>
    <w:rsid w:val="13662FB8"/>
    <w:rsid w:val="14A2193D"/>
    <w:rsid w:val="150774FA"/>
    <w:rsid w:val="15D20F2E"/>
    <w:rsid w:val="160D4F69"/>
    <w:rsid w:val="16B203D4"/>
    <w:rsid w:val="16E1720A"/>
    <w:rsid w:val="172901F3"/>
    <w:rsid w:val="177D672C"/>
    <w:rsid w:val="17941079"/>
    <w:rsid w:val="17B37968"/>
    <w:rsid w:val="1805608C"/>
    <w:rsid w:val="18D15373"/>
    <w:rsid w:val="1A647943"/>
    <w:rsid w:val="1B4D50E0"/>
    <w:rsid w:val="1C1D0B0A"/>
    <w:rsid w:val="1D850CF4"/>
    <w:rsid w:val="1E083883"/>
    <w:rsid w:val="1E85382E"/>
    <w:rsid w:val="1EBE1D32"/>
    <w:rsid w:val="1F6D67CA"/>
    <w:rsid w:val="1FDE69F1"/>
    <w:rsid w:val="204C0B7A"/>
    <w:rsid w:val="20E52177"/>
    <w:rsid w:val="211077D8"/>
    <w:rsid w:val="214C5A4A"/>
    <w:rsid w:val="22160391"/>
    <w:rsid w:val="221B3939"/>
    <w:rsid w:val="22333F57"/>
    <w:rsid w:val="226F7562"/>
    <w:rsid w:val="22980EF0"/>
    <w:rsid w:val="23104F0D"/>
    <w:rsid w:val="23516327"/>
    <w:rsid w:val="235F7B1F"/>
    <w:rsid w:val="236464CA"/>
    <w:rsid w:val="23984F07"/>
    <w:rsid w:val="247808DC"/>
    <w:rsid w:val="250B7376"/>
    <w:rsid w:val="25F673DE"/>
    <w:rsid w:val="26541F92"/>
    <w:rsid w:val="26BA6017"/>
    <w:rsid w:val="26FE47A4"/>
    <w:rsid w:val="27543D9A"/>
    <w:rsid w:val="27A21DE3"/>
    <w:rsid w:val="282F7FC7"/>
    <w:rsid w:val="287771C8"/>
    <w:rsid w:val="28B92ADC"/>
    <w:rsid w:val="28C47290"/>
    <w:rsid w:val="28F874FE"/>
    <w:rsid w:val="296714F0"/>
    <w:rsid w:val="29E63B6C"/>
    <w:rsid w:val="2A0A40D7"/>
    <w:rsid w:val="2A75144C"/>
    <w:rsid w:val="2AA31DA6"/>
    <w:rsid w:val="2B091609"/>
    <w:rsid w:val="2C623870"/>
    <w:rsid w:val="2D2C7626"/>
    <w:rsid w:val="2EDE5669"/>
    <w:rsid w:val="2EFA5794"/>
    <w:rsid w:val="2F075E6C"/>
    <w:rsid w:val="2F5E6130"/>
    <w:rsid w:val="2FA913F1"/>
    <w:rsid w:val="304318C7"/>
    <w:rsid w:val="309565E7"/>
    <w:rsid w:val="31671A81"/>
    <w:rsid w:val="3213489F"/>
    <w:rsid w:val="326D6153"/>
    <w:rsid w:val="32A02106"/>
    <w:rsid w:val="32F667E0"/>
    <w:rsid w:val="33616D95"/>
    <w:rsid w:val="33B51CE7"/>
    <w:rsid w:val="342F2391"/>
    <w:rsid w:val="34AB7683"/>
    <w:rsid w:val="34AC64E5"/>
    <w:rsid w:val="34EE0DFB"/>
    <w:rsid w:val="35644361"/>
    <w:rsid w:val="36954FA5"/>
    <w:rsid w:val="36F07B79"/>
    <w:rsid w:val="379A3EED"/>
    <w:rsid w:val="37FA6690"/>
    <w:rsid w:val="381C2B98"/>
    <w:rsid w:val="383479AC"/>
    <w:rsid w:val="3951100C"/>
    <w:rsid w:val="3991186E"/>
    <w:rsid w:val="3A4C5350"/>
    <w:rsid w:val="3AC33FC1"/>
    <w:rsid w:val="3C743AE9"/>
    <w:rsid w:val="3C932987"/>
    <w:rsid w:val="3CF47841"/>
    <w:rsid w:val="3D2429A9"/>
    <w:rsid w:val="3D314E10"/>
    <w:rsid w:val="3D8E6911"/>
    <w:rsid w:val="3F564E1D"/>
    <w:rsid w:val="3FC523E1"/>
    <w:rsid w:val="40304AC0"/>
    <w:rsid w:val="40F65DD0"/>
    <w:rsid w:val="41501F33"/>
    <w:rsid w:val="41504433"/>
    <w:rsid w:val="421438B4"/>
    <w:rsid w:val="43633C47"/>
    <w:rsid w:val="43EE49B6"/>
    <w:rsid w:val="45301259"/>
    <w:rsid w:val="46435C8D"/>
    <w:rsid w:val="466A2E46"/>
    <w:rsid w:val="46737D8D"/>
    <w:rsid w:val="46EF6E29"/>
    <w:rsid w:val="47433C5D"/>
    <w:rsid w:val="47F272FA"/>
    <w:rsid w:val="48650B22"/>
    <w:rsid w:val="48B01647"/>
    <w:rsid w:val="4A5C0101"/>
    <w:rsid w:val="4A7F2154"/>
    <w:rsid w:val="4B085A52"/>
    <w:rsid w:val="4C6A3653"/>
    <w:rsid w:val="4C6E10CF"/>
    <w:rsid w:val="4D8569F8"/>
    <w:rsid w:val="4E2C2D47"/>
    <w:rsid w:val="4E4E422A"/>
    <w:rsid w:val="4E9F773D"/>
    <w:rsid w:val="4ECD54F1"/>
    <w:rsid w:val="4F621644"/>
    <w:rsid w:val="4FD901E7"/>
    <w:rsid w:val="51ED1F5A"/>
    <w:rsid w:val="51FC16EC"/>
    <w:rsid w:val="52A66165"/>
    <w:rsid w:val="53265DBC"/>
    <w:rsid w:val="53857A71"/>
    <w:rsid w:val="538B2B55"/>
    <w:rsid w:val="543C7A7A"/>
    <w:rsid w:val="54FB3323"/>
    <w:rsid w:val="55074CC4"/>
    <w:rsid w:val="561642A6"/>
    <w:rsid w:val="56683A14"/>
    <w:rsid w:val="568E522C"/>
    <w:rsid w:val="56BA7282"/>
    <w:rsid w:val="56E30DF9"/>
    <w:rsid w:val="57427776"/>
    <w:rsid w:val="57696398"/>
    <w:rsid w:val="581C7B1F"/>
    <w:rsid w:val="59E57549"/>
    <w:rsid w:val="59F81156"/>
    <w:rsid w:val="5A5A1634"/>
    <w:rsid w:val="5B8C654D"/>
    <w:rsid w:val="5C434BBD"/>
    <w:rsid w:val="5C472B8B"/>
    <w:rsid w:val="5C830A35"/>
    <w:rsid w:val="5C84711A"/>
    <w:rsid w:val="5D060837"/>
    <w:rsid w:val="5E540269"/>
    <w:rsid w:val="5EC41F89"/>
    <w:rsid w:val="5FBB1721"/>
    <w:rsid w:val="61E377EE"/>
    <w:rsid w:val="62332DDC"/>
    <w:rsid w:val="626A0FC9"/>
    <w:rsid w:val="63730E07"/>
    <w:rsid w:val="64C34C1D"/>
    <w:rsid w:val="655044CE"/>
    <w:rsid w:val="65663C4F"/>
    <w:rsid w:val="65F12275"/>
    <w:rsid w:val="667D5854"/>
    <w:rsid w:val="66824C56"/>
    <w:rsid w:val="67B01A59"/>
    <w:rsid w:val="67BD4FB8"/>
    <w:rsid w:val="68076057"/>
    <w:rsid w:val="68503352"/>
    <w:rsid w:val="68812215"/>
    <w:rsid w:val="69E211C4"/>
    <w:rsid w:val="6A5C2346"/>
    <w:rsid w:val="6A994EBE"/>
    <w:rsid w:val="6ABE3A51"/>
    <w:rsid w:val="6AE01F9D"/>
    <w:rsid w:val="6B2A4E8F"/>
    <w:rsid w:val="6B63497E"/>
    <w:rsid w:val="6B64656C"/>
    <w:rsid w:val="6B881626"/>
    <w:rsid w:val="6C0D4C89"/>
    <w:rsid w:val="6C4537EF"/>
    <w:rsid w:val="6D350A75"/>
    <w:rsid w:val="6E853CB5"/>
    <w:rsid w:val="6EB960B3"/>
    <w:rsid w:val="6F0B6BAA"/>
    <w:rsid w:val="6F260131"/>
    <w:rsid w:val="6F8736B6"/>
    <w:rsid w:val="6FAA61FE"/>
    <w:rsid w:val="70B75CDA"/>
    <w:rsid w:val="71C976B4"/>
    <w:rsid w:val="7225446E"/>
    <w:rsid w:val="72267365"/>
    <w:rsid w:val="722925C6"/>
    <w:rsid w:val="726D643F"/>
    <w:rsid w:val="72B644C3"/>
    <w:rsid w:val="72E168DE"/>
    <w:rsid w:val="734A496C"/>
    <w:rsid w:val="73935A96"/>
    <w:rsid w:val="739F442E"/>
    <w:rsid w:val="74746326"/>
    <w:rsid w:val="74B47548"/>
    <w:rsid w:val="76CE531C"/>
    <w:rsid w:val="772D4D98"/>
    <w:rsid w:val="77621FD5"/>
    <w:rsid w:val="784D3D03"/>
    <w:rsid w:val="784E59C6"/>
    <w:rsid w:val="78731B02"/>
    <w:rsid w:val="788C39C8"/>
    <w:rsid w:val="7A075CF3"/>
    <w:rsid w:val="7A260E0E"/>
    <w:rsid w:val="7ACD77C5"/>
    <w:rsid w:val="7B0667A2"/>
    <w:rsid w:val="7B215BC4"/>
    <w:rsid w:val="7C776C00"/>
    <w:rsid w:val="7D050369"/>
    <w:rsid w:val="7D714259"/>
    <w:rsid w:val="7D721F3E"/>
    <w:rsid w:val="7E326C14"/>
    <w:rsid w:val="7E6D6526"/>
    <w:rsid w:val="7EEA23DD"/>
    <w:rsid w:val="7EEA3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semiHidden/>
    <w:unhideWhenUsed/>
    <w:qFormat/>
    <w:uiPriority w:val="99"/>
    <w:rPr>
      <w:color w:val="0000FF"/>
      <w:u w:val="single"/>
    </w:rPr>
  </w:style>
  <w:style w:type="character" w:customStyle="1" w:styleId="10">
    <w:name w:val="批注框文本 Char"/>
    <w:basedOn w:val="8"/>
    <w:link w:val="2"/>
    <w:semiHidden/>
    <w:qFormat/>
    <w:uiPriority w:val="99"/>
    <w:rPr>
      <w:sz w:val="18"/>
      <w:szCs w:val="18"/>
    </w:rPr>
  </w:style>
  <w:style w:type="character" w:customStyle="1" w:styleId="11">
    <w:name w:val="页眉 Char"/>
    <w:basedOn w:val="8"/>
    <w:link w:val="4"/>
    <w:qFormat/>
    <w:uiPriority w:val="99"/>
    <w:rPr>
      <w:sz w:val="18"/>
      <w:szCs w:val="18"/>
    </w:rPr>
  </w:style>
  <w:style w:type="character" w:customStyle="1" w:styleId="12">
    <w:name w:val="页脚 Char"/>
    <w:basedOn w:val="8"/>
    <w:link w:val="3"/>
    <w:qFormat/>
    <w:uiPriority w:val="99"/>
    <w:rPr>
      <w:sz w:val="18"/>
      <w:szCs w:val="18"/>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4">
    <w:name w:val="List Paragraph"/>
    <w:basedOn w:val="1"/>
    <w:qFormat/>
    <w:uiPriority w:val="34"/>
    <w:pPr>
      <w:ind w:firstLine="420" w:firstLineChars="200"/>
    </w:pPr>
  </w:style>
  <w:style w:type="character" w:customStyle="1" w:styleId="15">
    <w:name w:val="mi"/>
    <w:basedOn w:val="8"/>
    <w:qFormat/>
    <w:uiPriority w:val="0"/>
  </w:style>
  <w:style w:type="character" w:customStyle="1" w:styleId="16">
    <w:name w:val="mo"/>
    <w:basedOn w:val="8"/>
    <w:qFormat/>
    <w:uiPriority w:val="0"/>
  </w:style>
  <w:style w:type="character" w:customStyle="1" w:styleId="17">
    <w:name w:val="mjx_assistive_mathml"/>
    <w:basedOn w:val="8"/>
    <w:qFormat/>
    <w:uiPriority w:val="0"/>
  </w:style>
  <w:style w:type="character" w:customStyle="1" w:styleId="18">
    <w:name w:val="mn"/>
    <w:basedOn w:val="8"/>
    <w:qFormat/>
    <w:uiPriority w:val="0"/>
  </w:style>
  <w:style w:type="character" w:customStyle="1" w:styleId="19">
    <w:name w:val="description"/>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B73CFC-8C1D-4450-BEE4-A3889B461B60}">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3</Pages>
  <Words>410</Words>
  <Characters>2342</Characters>
  <Lines>19</Lines>
  <Paragraphs>5</Paragraphs>
  <TotalTime>14</TotalTime>
  <ScaleCrop>false</ScaleCrop>
  <LinksUpToDate>false</LinksUpToDate>
  <CharactersWithSpaces>2747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2018-08-09T08:59:00Z</dcterms:created>
  <dc:creator>Windows 用户</dc:creator>
  <cp:lastModifiedBy>吹小号的天鹅</cp:lastModifiedBy>
  <dcterms:modified xsi:type="dcterms:W3CDTF">2019-06-30T12:36:43Z</dcterms:modified>
  <cp:revision>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