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09D" w:rsidRDefault="00000000">
      <w:pPr>
        <w:pStyle w:val="af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训练作业</w:t>
      </w:r>
    </w:p>
    <w:p w:rsidR="0098209D" w:rsidRDefault="00000000">
      <w:pPr>
        <w:pStyle w:val="af"/>
      </w:pPr>
      <w:r>
        <w:rPr>
          <w:rFonts w:hint="eastAsia"/>
        </w:rPr>
        <w:t>调用模型蒸馏服务文档</w:t>
      </w:r>
    </w:p>
    <w:p w:rsidR="0098209D" w:rsidRDefault="00000000">
      <w:pPr>
        <w:pStyle w:val="1"/>
      </w:pPr>
      <w:r>
        <w:rPr>
          <w:rFonts w:hint="eastAsia"/>
        </w:rPr>
        <w:t>文档说明</w:t>
      </w:r>
    </w:p>
    <w:p w:rsidR="0098209D" w:rsidRDefault="00000000">
      <w:pPr>
        <w:spacing w:beforeLines="50" w:before="156" w:afterLines="50" w:after="156"/>
        <w:ind w:firstLineChars="200" w:firstLine="420"/>
      </w:pPr>
      <w:r>
        <w:t>文档编排格式说明：</w:t>
      </w:r>
    </w:p>
    <w:p w:rsidR="0098209D" w:rsidRDefault="00000000">
      <w:pPr>
        <w:spacing w:beforeLines="50" w:before="156" w:afterLines="50" w:after="156"/>
        <w:ind w:firstLineChars="200" w:firstLine="420"/>
      </w:pPr>
      <w:r>
        <w:rPr>
          <w:rFonts w:hint="eastAsia"/>
        </w:rPr>
        <w:t>文档中</w:t>
      </w:r>
      <w:r>
        <w:rPr>
          <w:rFonts w:hint="eastAsia"/>
          <w:highlight w:val="yellow"/>
        </w:rPr>
        <w:t>黄底字体</w:t>
      </w:r>
      <w:r>
        <w:rPr>
          <w:rFonts w:hint="eastAsia"/>
        </w:rPr>
        <w:t>需要根据实际情况修改。</w:t>
      </w:r>
    </w:p>
    <w:p w:rsidR="0098209D" w:rsidRDefault="00000000">
      <w:pPr>
        <w:spacing w:beforeLines="50" w:before="156" w:afterLines="50" w:after="156"/>
        <w:ind w:firstLineChars="200" w:firstLine="420"/>
      </w:pPr>
      <w:r>
        <w:rPr>
          <w:rFonts w:hint="eastAsia"/>
        </w:rPr>
        <w:t>文档中</w:t>
      </w:r>
      <w:r>
        <w:rPr>
          <w:rFonts w:ascii="Consolas" w:hAnsi="Consolas" w:hint="eastAsia"/>
          <w:shd w:val="clear" w:color="auto" w:fill="E7E6E6" w:themeFill="background2"/>
        </w:rPr>
        <w:t>灰色背景</w:t>
      </w:r>
      <w:r>
        <w:rPr>
          <w:rFonts w:hint="eastAsia"/>
        </w:rPr>
        <w:t>表示执行命令</w:t>
      </w:r>
      <w:r w:rsidR="009314DF">
        <w:rPr>
          <w:rFonts w:hint="eastAsia"/>
        </w:rPr>
        <w:t>、系统配置</w:t>
      </w:r>
      <w:r>
        <w:rPr>
          <w:rFonts w:hint="eastAsia"/>
        </w:rPr>
        <w:t>或代码段内容。</w:t>
      </w:r>
    </w:p>
    <w:p w:rsidR="0098209D" w:rsidRDefault="00000000">
      <w:pPr>
        <w:spacing w:beforeLines="50" w:before="156" w:afterLines="50" w:after="156"/>
        <w:ind w:firstLineChars="200" w:firstLine="420"/>
      </w:pPr>
      <w:r>
        <w:rPr>
          <w:rFonts w:hint="eastAsia"/>
        </w:rPr>
        <w:t>文档中</w:t>
      </w:r>
      <w:r>
        <w:rPr>
          <w:rFonts w:hint="eastAsia"/>
          <w:color w:val="FF0000"/>
        </w:rPr>
        <w:t>红色字体</w:t>
      </w:r>
      <w:r>
        <w:rPr>
          <w:rFonts w:hint="eastAsia"/>
        </w:rPr>
        <w:t>表示醒目提示，需重点关注。</w:t>
      </w:r>
    </w:p>
    <w:p w:rsidR="0098209D" w:rsidRDefault="0098209D"/>
    <w:p w:rsidR="0098209D" w:rsidRDefault="00000000">
      <w:pPr>
        <w:pStyle w:val="1"/>
      </w:pPr>
      <w:bookmarkStart w:id="0" w:name="_Toc108791011"/>
      <w:r>
        <w:rPr>
          <w:rFonts w:hint="eastAsia"/>
        </w:rPr>
        <w:t>接口设计</w:t>
      </w:r>
      <w:bookmarkEnd w:id="0"/>
    </w:p>
    <w:p w:rsidR="0098209D" w:rsidRDefault="00000000">
      <w:pPr>
        <w:pStyle w:val="2"/>
      </w:pPr>
      <w:r>
        <w:rPr>
          <w:rFonts w:hint="eastAsia"/>
        </w:rPr>
        <w:t>模型蒸馏服务接口分组</w:t>
      </w:r>
    </w:p>
    <w:p w:rsidR="00A669CF" w:rsidRPr="00A669CF" w:rsidRDefault="00A669CF" w:rsidP="00A669CF">
      <w:pPr>
        <w:pStyle w:val="3"/>
      </w:pPr>
      <w:r>
        <w:rPr>
          <w:rFonts w:hint="eastAsia"/>
        </w:rPr>
        <w:t>数据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规范</w:t>
      </w:r>
    </w:p>
    <w:p w:rsidR="00A669CF" w:rsidRDefault="00F618E1" w:rsidP="00A669CF">
      <w:r>
        <w:rPr>
          <w:rFonts w:hint="eastAsia"/>
        </w:rPr>
        <w:t>数据</w:t>
      </w:r>
      <w:proofErr w:type="gramStart"/>
      <w:r>
        <w:rPr>
          <w:rFonts w:hint="eastAsia"/>
        </w:rPr>
        <w:t>集所在</w:t>
      </w:r>
      <w:proofErr w:type="gramEnd"/>
      <w:r>
        <w:rPr>
          <w:rFonts w:hint="eastAsia"/>
        </w:rPr>
        <w:t>文件夹的结构示例如下：</w:t>
      </w:r>
    </w:p>
    <w:p w:rsidR="00F618E1" w:rsidRDefault="00F618E1" w:rsidP="00F618E1">
      <w:r>
        <w:t>dataset1</w:t>
      </w:r>
    </w:p>
    <w:p w:rsidR="00F618E1" w:rsidRDefault="00F618E1" w:rsidP="00F618E1">
      <w:r>
        <w:t xml:space="preserve"> - labels.txt</w:t>
      </w:r>
    </w:p>
    <w:p w:rsidR="00F618E1" w:rsidRDefault="00F618E1" w:rsidP="00F618E1">
      <w:r>
        <w:rPr>
          <w:rFonts w:hint="eastAsia"/>
        </w:rPr>
        <w:t>－</w:t>
      </w:r>
      <w:r>
        <w:rPr>
          <w:rFonts w:hint="eastAsia"/>
        </w:rPr>
        <w:t>train</w:t>
      </w:r>
    </w:p>
    <w:p w:rsidR="00F618E1" w:rsidRDefault="00F618E1" w:rsidP="00F618E1">
      <w:r>
        <w:rPr>
          <w:rFonts w:hint="eastAsia"/>
        </w:rPr>
        <w:t>－－</w:t>
      </w:r>
      <w:r>
        <w:rPr>
          <w:rFonts w:hint="eastAsia"/>
        </w:rPr>
        <w:t>0</w:t>
      </w:r>
    </w:p>
    <w:p w:rsidR="00F618E1" w:rsidRDefault="00F618E1" w:rsidP="00F618E1">
      <w:r>
        <w:rPr>
          <w:rFonts w:hint="eastAsia"/>
        </w:rPr>
        <w:t>－－－</w:t>
      </w:r>
      <w:r>
        <w:rPr>
          <w:rFonts w:hint="eastAsia"/>
        </w:rPr>
        <w:t>xxx.jpg</w:t>
      </w:r>
    </w:p>
    <w:p w:rsidR="00F618E1" w:rsidRDefault="00F618E1" w:rsidP="00F618E1">
      <w:r>
        <w:rPr>
          <w:rFonts w:hint="eastAsia"/>
        </w:rPr>
        <w:t>－－－</w:t>
      </w:r>
      <w:r>
        <w:rPr>
          <w:rFonts w:hint="eastAsia"/>
        </w:rPr>
        <w:t>xxx.jpg</w:t>
      </w:r>
    </w:p>
    <w:p w:rsidR="00F618E1" w:rsidRDefault="00F618E1" w:rsidP="00F618E1">
      <w:r>
        <w:rPr>
          <w:rFonts w:hint="eastAsia"/>
        </w:rPr>
        <w:t>－－</w:t>
      </w:r>
      <w:r>
        <w:rPr>
          <w:rFonts w:hint="eastAsia"/>
        </w:rPr>
        <w:t>1</w:t>
      </w:r>
    </w:p>
    <w:p w:rsidR="00F618E1" w:rsidRDefault="00F618E1" w:rsidP="00F618E1">
      <w:r>
        <w:rPr>
          <w:rFonts w:hint="eastAsia"/>
        </w:rPr>
        <w:t>－－－</w:t>
      </w:r>
      <w:r>
        <w:rPr>
          <w:rFonts w:hint="eastAsia"/>
        </w:rPr>
        <w:t>xxx.jpg</w:t>
      </w:r>
    </w:p>
    <w:p w:rsidR="00F618E1" w:rsidRDefault="00F618E1" w:rsidP="00F618E1">
      <w:r>
        <w:rPr>
          <w:rFonts w:hint="eastAsia"/>
        </w:rPr>
        <w:t>－－－</w:t>
      </w:r>
      <w:r>
        <w:rPr>
          <w:rFonts w:hint="eastAsia"/>
        </w:rPr>
        <w:t>xxx.jpg</w:t>
      </w:r>
    </w:p>
    <w:p w:rsidR="00F618E1" w:rsidRDefault="00F618E1" w:rsidP="00F618E1">
      <w:r>
        <w:rPr>
          <w:rFonts w:hint="eastAsia"/>
        </w:rPr>
        <w:t>－</w:t>
      </w:r>
      <w:r>
        <w:rPr>
          <w:rFonts w:hint="eastAsia"/>
        </w:rPr>
        <w:t>test</w:t>
      </w:r>
    </w:p>
    <w:p w:rsidR="00F618E1" w:rsidRDefault="00F618E1" w:rsidP="00F618E1">
      <w:r>
        <w:rPr>
          <w:rFonts w:hint="eastAsia"/>
        </w:rPr>
        <w:t>－－</w:t>
      </w:r>
      <w:r>
        <w:rPr>
          <w:rFonts w:hint="eastAsia"/>
        </w:rPr>
        <w:t>0</w:t>
      </w:r>
    </w:p>
    <w:p w:rsidR="00F618E1" w:rsidRDefault="00F618E1" w:rsidP="00F618E1">
      <w:r>
        <w:rPr>
          <w:rFonts w:hint="eastAsia"/>
        </w:rPr>
        <w:t>－－－</w:t>
      </w:r>
      <w:r>
        <w:rPr>
          <w:rFonts w:hint="eastAsia"/>
        </w:rPr>
        <w:t>xxx.jpg</w:t>
      </w:r>
    </w:p>
    <w:p w:rsidR="00F618E1" w:rsidRDefault="00F618E1" w:rsidP="00F618E1">
      <w:r>
        <w:rPr>
          <w:rFonts w:hint="eastAsia"/>
        </w:rPr>
        <w:t>－－－</w:t>
      </w:r>
      <w:r>
        <w:rPr>
          <w:rFonts w:hint="eastAsia"/>
        </w:rPr>
        <w:t>xxx.jpg</w:t>
      </w:r>
    </w:p>
    <w:p w:rsidR="00F618E1" w:rsidRDefault="00F618E1" w:rsidP="00F618E1">
      <w:r>
        <w:rPr>
          <w:rFonts w:hint="eastAsia"/>
        </w:rPr>
        <w:t>－－</w:t>
      </w:r>
      <w:r>
        <w:rPr>
          <w:rFonts w:hint="eastAsia"/>
        </w:rPr>
        <w:t>1</w:t>
      </w:r>
    </w:p>
    <w:p w:rsidR="00F618E1" w:rsidRDefault="00F618E1" w:rsidP="00F618E1">
      <w:r>
        <w:rPr>
          <w:rFonts w:hint="eastAsia"/>
        </w:rPr>
        <w:t>－－－</w:t>
      </w:r>
      <w:r>
        <w:rPr>
          <w:rFonts w:hint="eastAsia"/>
        </w:rPr>
        <w:t>xxx.jpg</w:t>
      </w:r>
    </w:p>
    <w:p w:rsidR="00F618E1" w:rsidRDefault="00F618E1" w:rsidP="00F618E1">
      <w:r>
        <w:rPr>
          <w:rFonts w:hint="eastAsia"/>
        </w:rPr>
        <w:t>－－－</w:t>
      </w:r>
      <w:r>
        <w:rPr>
          <w:rFonts w:hint="eastAsia"/>
        </w:rPr>
        <w:t>xxx.jpg</w:t>
      </w:r>
    </w:p>
    <w:p w:rsidR="00F618E1" w:rsidRDefault="00F618E1" w:rsidP="00F618E1"/>
    <w:p w:rsidR="00F618E1" w:rsidRDefault="00F618E1" w:rsidP="00F618E1">
      <w:r>
        <w:rPr>
          <w:rFonts w:hint="eastAsia"/>
        </w:rPr>
        <w:t>其中</w:t>
      </w:r>
      <w:r>
        <w:rPr>
          <w:rFonts w:hint="eastAsia"/>
        </w:rPr>
        <w:t>dataset1</w:t>
      </w:r>
      <w:r>
        <w:rPr>
          <w:rFonts w:hint="eastAsia"/>
        </w:rPr>
        <w:t>文件夹下有</w:t>
      </w:r>
      <w:r>
        <w:rPr>
          <w:rFonts w:hint="eastAsia"/>
        </w:rPr>
        <w:t>train</w:t>
      </w:r>
      <w:r>
        <w:rPr>
          <w:rFonts w:hint="eastAsia"/>
        </w:rPr>
        <w:t>和</w:t>
      </w:r>
      <w:r>
        <w:rPr>
          <w:rFonts w:hint="eastAsia"/>
        </w:rPr>
        <w:t>test</w:t>
      </w:r>
      <w:r>
        <w:rPr>
          <w:rFonts w:hint="eastAsia"/>
        </w:rPr>
        <w:t>文件夹，内含各标签的图片文件夹，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表示不同标签的序号，增</w:t>
      </w:r>
      <w:r>
        <w:rPr>
          <w:rFonts w:hint="eastAsia"/>
        </w:rPr>
        <w:lastRenderedPageBreak/>
        <w:t>加标签数量则</w:t>
      </w:r>
      <w:proofErr w:type="gramStart"/>
      <w:r>
        <w:rPr>
          <w:rFonts w:hint="eastAsia"/>
        </w:rPr>
        <w:t>会数字</w:t>
      </w:r>
      <w:proofErr w:type="gramEnd"/>
      <w:r>
        <w:rPr>
          <w:rFonts w:hint="eastAsia"/>
        </w:rPr>
        <w:t>递增。</w:t>
      </w:r>
      <w:r>
        <w:t>label.txt</w:t>
      </w:r>
      <w:r>
        <w:rPr>
          <w:rFonts w:hint="eastAsia"/>
        </w:rPr>
        <w:t>则内含序号和实际标签的映射关系</w:t>
      </w:r>
      <w:r w:rsidR="00141584">
        <w:rPr>
          <w:rFonts w:hint="eastAsia"/>
        </w:rPr>
        <w:t>，例</w:t>
      </w:r>
      <w:r>
        <w:rPr>
          <w:rFonts w:hint="eastAsia"/>
        </w:rPr>
        <w:t>如：</w:t>
      </w:r>
    </w:p>
    <w:p w:rsidR="00F618E1" w:rsidRDefault="00F618E1" w:rsidP="00F618E1"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cat</w:t>
      </w:r>
    </w:p>
    <w:p w:rsidR="00F618E1" w:rsidRPr="00A669CF" w:rsidRDefault="00F618E1" w:rsidP="00F618E1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dog</w:t>
      </w:r>
    </w:p>
    <w:p w:rsidR="00A669CF" w:rsidRPr="00A669CF" w:rsidRDefault="00000000" w:rsidP="00A669CF">
      <w:pPr>
        <w:pStyle w:val="3"/>
      </w:pPr>
      <w:r>
        <w:rPr>
          <w:rFonts w:hint="eastAsia"/>
        </w:rPr>
        <w:t>模型蒸馏接口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1"/>
        <w:gridCol w:w="1054"/>
        <w:gridCol w:w="1032"/>
        <w:gridCol w:w="5293"/>
      </w:tblGrid>
      <w:tr w:rsidR="0098209D">
        <w:trPr>
          <w:trHeight w:val="321"/>
        </w:trPr>
        <w:tc>
          <w:tcPr>
            <w:tcW w:w="2141" w:type="dxa"/>
            <w:shd w:val="clear" w:color="auto" w:fill="F2F2F2"/>
          </w:tcPr>
          <w:p w:rsidR="0098209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接口描述</w:t>
            </w:r>
          </w:p>
        </w:tc>
        <w:tc>
          <w:tcPr>
            <w:tcW w:w="7484" w:type="dxa"/>
            <w:gridSpan w:val="3"/>
          </w:tcPr>
          <w:p w:rsidR="0098209D" w:rsidRDefault="00000000">
            <w:r>
              <w:rPr>
                <w:rFonts w:hint="eastAsia"/>
              </w:rPr>
              <w:t>调用应用，把参数量较大的</w:t>
            </w:r>
            <w:proofErr w:type="spellStart"/>
            <w:r>
              <w:rPr>
                <w:rFonts w:hint="eastAsia"/>
              </w:rPr>
              <w:t>Mind</w:t>
            </w:r>
            <w:r>
              <w:t>S</w:t>
            </w:r>
            <w:r>
              <w:rPr>
                <w:rFonts w:hint="eastAsia"/>
              </w:rPr>
              <w:t>pore</w:t>
            </w:r>
            <w:proofErr w:type="spellEnd"/>
            <w:proofErr w:type="gramStart"/>
            <w:r>
              <w:rPr>
                <w:rFonts w:hint="eastAsia"/>
              </w:rPr>
              <w:t>预训练</w:t>
            </w:r>
            <w:proofErr w:type="gramEnd"/>
            <w:r>
              <w:rPr>
                <w:rFonts w:hint="eastAsia"/>
              </w:rPr>
              <w:t>模型蒸馏到参数量较小的</w:t>
            </w:r>
            <w:proofErr w:type="spellStart"/>
            <w:r>
              <w:rPr>
                <w:rFonts w:hint="eastAsia"/>
              </w:rPr>
              <w:t>MindSpore</w:t>
            </w:r>
            <w:proofErr w:type="spellEnd"/>
            <w:r>
              <w:rPr>
                <w:rFonts w:hint="eastAsia"/>
              </w:rPr>
              <w:t>模型中，返回蒸馏后的小模型的模型文件以及训练权重文件的存储路径。</w:t>
            </w:r>
          </w:p>
        </w:tc>
      </w:tr>
      <w:tr w:rsidR="0098209D">
        <w:tc>
          <w:tcPr>
            <w:tcW w:w="2141" w:type="dxa"/>
            <w:shd w:val="clear" w:color="auto" w:fill="F2F2F2"/>
          </w:tcPr>
          <w:p w:rsidR="0098209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H</w:t>
            </w:r>
            <w:r>
              <w:rPr>
                <w:b/>
                <w:bCs/>
              </w:rPr>
              <w:t>TTP</w:t>
            </w:r>
            <w:r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7484" w:type="dxa"/>
            <w:gridSpan w:val="3"/>
          </w:tcPr>
          <w:p w:rsidR="0098209D" w:rsidRDefault="00000000">
            <w:r>
              <w:rPr>
                <w:rFonts w:hint="eastAsia"/>
              </w:rPr>
              <w:t>POST</w:t>
            </w:r>
          </w:p>
        </w:tc>
      </w:tr>
      <w:tr w:rsidR="0098209D">
        <w:tc>
          <w:tcPr>
            <w:tcW w:w="2141" w:type="dxa"/>
            <w:shd w:val="clear" w:color="auto" w:fill="F2F2F2"/>
          </w:tcPr>
          <w:p w:rsidR="0098209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b/>
                <w:bCs/>
              </w:rPr>
              <w:t>RI</w:t>
            </w:r>
          </w:p>
        </w:tc>
        <w:tc>
          <w:tcPr>
            <w:tcW w:w="7484" w:type="dxa"/>
            <w:gridSpan w:val="3"/>
          </w:tcPr>
          <w:p w:rsidR="0098209D" w:rsidRDefault="00000000">
            <w:r>
              <w:rPr>
                <w:rFonts w:hint="eastAsia"/>
                <w:highlight w:val="yellow"/>
              </w:rPr>
              <w:t>xxx/</w:t>
            </w:r>
            <w:r>
              <w:rPr>
                <w:rFonts w:hint="eastAsia"/>
              </w:rPr>
              <w:t>model</w:t>
            </w:r>
            <w:r>
              <w:t>-</w:t>
            </w:r>
            <w:r>
              <w:rPr>
                <w:rFonts w:hint="eastAsia"/>
              </w:rPr>
              <w:t>distill</w:t>
            </w:r>
            <w:r>
              <w:t>/v1</w:t>
            </w:r>
          </w:p>
        </w:tc>
      </w:tr>
      <w:tr w:rsidR="0098209D">
        <w:tc>
          <w:tcPr>
            <w:tcW w:w="2141" w:type="dxa"/>
            <w:shd w:val="clear" w:color="auto" w:fill="F2F2F2"/>
          </w:tcPr>
          <w:p w:rsidR="0098209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参数名称</w:t>
            </w:r>
          </w:p>
        </w:tc>
        <w:tc>
          <w:tcPr>
            <w:tcW w:w="1068" w:type="dxa"/>
            <w:shd w:val="clear" w:color="auto" w:fill="F2F2F2"/>
          </w:tcPr>
          <w:p w:rsidR="0098209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必须</w:t>
            </w:r>
          </w:p>
        </w:tc>
        <w:tc>
          <w:tcPr>
            <w:tcW w:w="1039" w:type="dxa"/>
            <w:shd w:val="clear" w:color="auto" w:fill="F2F2F2"/>
          </w:tcPr>
          <w:p w:rsidR="0098209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参数类型</w:t>
            </w:r>
          </w:p>
        </w:tc>
        <w:tc>
          <w:tcPr>
            <w:tcW w:w="5377" w:type="dxa"/>
            <w:shd w:val="clear" w:color="auto" w:fill="F2F2F2"/>
          </w:tcPr>
          <w:p w:rsidR="0098209D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参数描述</w:t>
            </w:r>
          </w:p>
        </w:tc>
      </w:tr>
      <w:tr w:rsidR="0098209D">
        <w:tc>
          <w:tcPr>
            <w:tcW w:w="2141" w:type="dxa"/>
            <w:vAlign w:val="center"/>
          </w:tcPr>
          <w:p w:rsidR="0098209D" w:rsidRDefault="00000000">
            <w:proofErr w:type="spellStart"/>
            <w:r>
              <w:rPr>
                <w:rFonts w:hint="eastAsia"/>
              </w:rPr>
              <w:t>dataset_dir</w:t>
            </w:r>
            <w:proofErr w:type="spellEnd"/>
          </w:p>
        </w:tc>
        <w:tc>
          <w:tcPr>
            <w:tcW w:w="1068" w:type="dxa"/>
            <w:vAlign w:val="center"/>
          </w:tcPr>
          <w:p w:rsidR="0098209D" w:rsidRDefault="00000000">
            <w:r>
              <w:t>是</w:t>
            </w:r>
          </w:p>
        </w:tc>
        <w:tc>
          <w:tcPr>
            <w:tcW w:w="1039" w:type="dxa"/>
            <w:vAlign w:val="center"/>
          </w:tcPr>
          <w:p w:rsidR="0098209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5377" w:type="dxa"/>
            <w:vAlign w:val="center"/>
          </w:tcPr>
          <w:p w:rsidR="0098209D" w:rsidRDefault="00000000">
            <w:pPr>
              <w:ind w:left="420" w:hanging="420"/>
            </w:pPr>
            <w:r>
              <w:rPr>
                <w:rFonts w:hint="eastAsia"/>
              </w:rPr>
              <w:t>训练数据</w:t>
            </w:r>
            <w:proofErr w:type="gramStart"/>
            <w:r>
              <w:rPr>
                <w:rFonts w:hint="eastAsia"/>
              </w:rPr>
              <w:t>集所在</w:t>
            </w:r>
            <w:proofErr w:type="gramEnd"/>
            <w:r>
              <w:rPr>
                <w:rFonts w:hint="eastAsia"/>
              </w:rPr>
              <w:t>的文件夹路径</w:t>
            </w:r>
          </w:p>
        </w:tc>
      </w:tr>
      <w:tr w:rsidR="0098209D">
        <w:tc>
          <w:tcPr>
            <w:tcW w:w="2141" w:type="dxa"/>
            <w:vAlign w:val="center"/>
          </w:tcPr>
          <w:p w:rsidR="0098209D" w:rsidRDefault="00000000">
            <w:pPr>
              <w:rPr>
                <w:rFonts w:ascii="Helvetica" w:hAnsi="Helvetica" w:cs="Helvetica"/>
                <w:color w:val="252B3A"/>
                <w:szCs w:val="21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252B3A"/>
                <w:shd w:val="clear" w:color="auto" w:fill="FFFFFF"/>
              </w:rPr>
              <w:t>pre_model_dir</w:t>
            </w:r>
            <w:proofErr w:type="spellEnd"/>
          </w:p>
        </w:tc>
        <w:tc>
          <w:tcPr>
            <w:tcW w:w="1068" w:type="dxa"/>
            <w:vAlign w:val="center"/>
          </w:tcPr>
          <w:p w:rsidR="0098209D" w:rsidRDefault="00000000">
            <w:r>
              <w:t>是</w:t>
            </w:r>
          </w:p>
        </w:tc>
        <w:tc>
          <w:tcPr>
            <w:tcW w:w="1039" w:type="dxa"/>
            <w:vAlign w:val="center"/>
          </w:tcPr>
          <w:p w:rsidR="0098209D" w:rsidRDefault="00000000">
            <w:pPr>
              <w:rPr>
                <w:rFonts w:ascii="Helvetica" w:hAnsi="Helvetica" w:cs="Helvetica"/>
                <w:color w:val="252B3A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5377" w:type="dxa"/>
            <w:vAlign w:val="center"/>
          </w:tcPr>
          <w:p w:rsidR="0098209D" w:rsidRDefault="00000000">
            <w:r>
              <w:rPr>
                <w:rFonts w:hint="eastAsia"/>
              </w:rPr>
              <w:t>待蒸馏的</w:t>
            </w:r>
            <w:proofErr w:type="spellStart"/>
            <w:r>
              <w:rPr>
                <w:rFonts w:hint="eastAsia"/>
              </w:rPr>
              <w:t>MindSpore</w:t>
            </w:r>
            <w:proofErr w:type="spellEnd"/>
            <w:r>
              <w:rPr>
                <w:rFonts w:hint="eastAsia"/>
              </w:rPr>
              <w:t>模型文件以及</w:t>
            </w:r>
            <w:proofErr w:type="gramStart"/>
            <w:r>
              <w:rPr>
                <w:rFonts w:hint="eastAsia"/>
              </w:rPr>
              <w:t>预训练</w:t>
            </w:r>
            <w:proofErr w:type="gramEnd"/>
            <w:r>
              <w:rPr>
                <w:rFonts w:hint="eastAsia"/>
              </w:rPr>
              <w:t>权重文件所在的文件夹路径</w:t>
            </w:r>
          </w:p>
        </w:tc>
      </w:tr>
      <w:tr w:rsidR="0098209D">
        <w:tc>
          <w:tcPr>
            <w:tcW w:w="2141" w:type="dxa"/>
            <w:vAlign w:val="center"/>
          </w:tcPr>
          <w:p w:rsidR="0098209D" w:rsidRDefault="00000000">
            <w:pPr>
              <w:rPr>
                <w:color w:val="252B3A"/>
                <w:shd w:val="clear" w:color="auto" w:fill="FFFFFF"/>
              </w:rPr>
            </w:pPr>
            <w:proofErr w:type="spellStart"/>
            <w:r>
              <w:rPr>
                <w:color w:val="252B3A"/>
                <w:shd w:val="clear" w:color="auto" w:fill="FFFFFF"/>
              </w:rPr>
              <w:t>output_dir</w:t>
            </w:r>
            <w:proofErr w:type="spellEnd"/>
          </w:p>
        </w:tc>
        <w:tc>
          <w:tcPr>
            <w:tcW w:w="1068" w:type="dxa"/>
            <w:vAlign w:val="center"/>
          </w:tcPr>
          <w:p w:rsidR="0098209D" w:rsidRDefault="00000000">
            <w:r>
              <w:rPr>
                <w:rFonts w:hint="eastAsia"/>
              </w:rPr>
              <w:t>是</w:t>
            </w:r>
          </w:p>
        </w:tc>
        <w:tc>
          <w:tcPr>
            <w:tcW w:w="1039" w:type="dxa"/>
            <w:vAlign w:val="center"/>
          </w:tcPr>
          <w:p w:rsidR="0098209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5377" w:type="dxa"/>
            <w:vAlign w:val="center"/>
          </w:tcPr>
          <w:p w:rsidR="0098209D" w:rsidRDefault="00000000">
            <w:r>
              <w:rPr>
                <w:rFonts w:hint="eastAsia"/>
              </w:rPr>
              <w:t>输出蒸馏后的</w:t>
            </w:r>
            <w:proofErr w:type="spellStart"/>
            <w:r>
              <w:rPr>
                <w:rFonts w:hint="eastAsia"/>
              </w:rPr>
              <w:t>MindSpore</w:t>
            </w:r>
            <w:proofErr w:type="spellEnd"/>
            <w:r>
              <w:rPr>
                <w:rFonts w:hint="eastAsia"/>
              </w:rPr>
              <w:t>模型文件以及训练权重文件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ckpt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onnx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mindir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的文件夹路径</w:t>
            </w:r>
          </w:p>
        </w:tc>
      </w:tr>
      <w:tr w:rsidR="0098209D">
        <w:tc>
          <w:tcPr>
            <w:tcW w:w="2141" w:type="dxa"/>
            <w:vAlign w:val="center"/>
          </w:tcPr>
          <w:p w:rsidR="0098209D" w:rsidRDefault="00000000">
            <w:pPr>
              <w:rPr>
                <w:color w:val="252B3A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252B3A"/>
                <w:shd w:val="clear" w:color="auto" w:fill="FFFFFF"/>
              </w:rPr>
              <w:t>pre_model_ckpt_name</w:t>
            </w:r>
            <w:proofErr w:type="spellEnd"/>
          </w:p>
        </w:tc>
        <w:tc>
          <w:tcPr>
            <w:tcW w:w="1068" w:type="dxa"/>
            <w:vAlign w:val="center"/>
          </w:tcPr>
          <w:p w:rsidR="0098209D" w:rsidRDefault="00000000">
            <w:r>
              <w:rPr>
                <w:rFonts w:hint="eastAsia"/>
              </w:rPr>
              <w:t>是</w:t>
            </w:r>
          </w:p>
        </w:tc>
        <w:tc>
          <w:tcPr>
            <w:tcW w:w="1039" w:type="dxa"/>
            <w:vAlign w:val="center"/>
          </w:tcPr>
          <w:p w:rsidR="0098209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5377" w:type="dxa"/>
            <w:vAlign w:val="center"/>
          </w:tcPr>
          <w:p w:rsidR="0098209D" w:rsidRDefault="00000000">
            <w:r>
              <w:rPr>
                <w:rFonts w:hint="eastAsia"/>
              </w:rPr>
              <w:t>超参，待蒸馏模型的</w:t>
            </w:r>
            <w:proofErr w:type="gramStart"/>
            <w:r>
              <w:rPr>
                <w:rFonts w:hint="eastAsia"/>
              </w:rPr>
              <w:t>预训练</w:t>
            </w:r>
            <w:proofErr w:type="gramEnd"/>
            <w:r>
              <w:rPr>
                <w:rFonts w:hint="eastAsia"/>
              </w:rPr>
              <w:t>权重的文件名，所在文件夹路径是</w:t>
            </w:r>
            <w:proofErr w:type="spellStart"/>
            <w:r>
              <w:rPr>
                <w:rFonts w:hint="eastAsia"/>
              </w:rPr>
              <w:t>pre_model_dir</w:t>
            </w:r>
            <w:proofErr w:type="spellEnd"/>
          </w:p>
        </w:tc>
      </w:tr>
      <w:tr w:rsidR="0098209D">
        <w:tc>
          <w:tcPr>
            <w:tcW w:w="2141" w:type="dxa"/>
            <w:vAlign w:val="center"/>
          </w:tcPr>
          <w:p w:rsidR="0098209D" w:rsidRDefault="00000000">
            <w:pPr>
              <w:rPr>
                <w:color w:val="252B3A"/>
                <w:shd w:val="clear" w:color="auto" w:fill="FFFFFF"/>
              </w:rPr>
            </w:pPr>
            <w:r>
              <w:rPr>
                <w:rFonts w:hint="eastAsia"/>
                <w:color w:val="252B3A"/>
                <w:shd w:val="clear" w:color="auto" w:fill="FFFFFF"/>
              </w:rPr>
              <w:t>config_base64</w:t>
            </w:r>
          </w:p>
        </w:tc>
        <w:tc>
          <w:tcPr>
            <w:tcW w:w="1068" w:type="dxa"/>
            <w:vAlign w:val="center"/>
          </w:tcPr>
          <w:p w:rsidR="0098209D" w:rsidRDefault="00000000">
            <w:r>
              <w:rPr>
                <w:rFonts w:hint="eastAsia"/>
              </w:rPr>
              <w:t>否</w:t>
            </w:r>
          </w:p>
        </w:tc>
        <w:tc>
          <w:tcPr>
            <w:tcW w:w="1039" w:type="dxa"/>
            <w:vAlign w:val="center"/>
          </w:tcPr>
          <w:p w:rsidR="0098209D" w:rsidRDefault="00000000">
            <w:r>
              <w:rPr>
                <w:rFonts w:hint="eastAsia"/>
              </w:rPr>
              <w:t>string</w:t>
            </w:r>
          </w:p>
        </w:tc>
        <w:tc>
          <w:tcPr>
            <w:tcW w:w="5377" w:type="dxa"/>
            <w:vAlign w:val="center"/>
          </w:tcPr>
          <w:p w:rsidR="0098209D" w:rsidRDefault="00000000">
            <w:r>
              <w:rPr>
                <w:rFonts w:hint="eastAsia"/>
              </w:rPr>
              <w:t>超参，其他</w:t>
            </w:r>
            <w:proofErr w:type="gramStart"/>
            <w:r>
              <w:rPr>
                <w:rFonts w:hint="eastAsia"/>
              </w:rPr>
              <w:t>训练超参的</w:t>
            </w:r>
            <w:proofErr w:type="spellStart"/>
            <w:proofErr w:type="gramEnd"/>
            <w:r>
              <w:rPr>
                <w:rFonts w:hint="eastAsia"/>
              </w:rPr>
              <w:t>yaml</w:t>
            </w:r>
            <w:proofErr w:type="spellEnd"/>
            <w:r>
              <w:rPr>
                <w:rFonts w:hint="eastAsia"/>
              </w:rPr>
              <w:t>配置文件通过</w:t>
            </w:r>
            <w:r>
              <w:rPr>
                <w:rFonts w:hint="eastAsia"/>
              </w:rPr>
              <w:t>base64</w:t>
            </w:r>
            <w:r>
              <w:rPr>
                <w:rFonts w:hint="eastAsia"/>
              </w:rPr>
              <w:t>编码后的字符串</w:t>
            </w:r>
          </w:p>
        </w:tc>
      </w:tr>
    </w:tbl>
    <w:p w:rsidR="0098209D" w:rsidRDefault="00000000">
      <w:pPr>
        <w:pStyle w:val="af9"/>
      </w:pPr>
      <w:proofErr w:type="gramStart"/>
      <w:r>
        <w:rPr>
          <w:rFonts w:hint="eastAsia"/>
        </w:rPr>
        <w:t>超参的</w:t>
      </w:r>
      <w:proofErr w:type="spellStart"/>
      <w:proofErr w:type="gramEnd"/>
      <w:r>
        <w:rPr>
          <w:rFonts w:hint="eastAsia"/>
        </w:rPr>
        <w:t>yaml</w:t>
      </w:r>
      <w:proofErr w:type="spellEnd"/>
      <w:r>
        <w:rPr>
          <w:rFonts w:hint="eastAsia"/>
        </w:rPr>
        <w:t>配置文件示例：</w:t>
      </w:r>
    </w:p>
    <w:p w:rsidR="0098209D" w:rsidRDefault="00000000">
      <w:pPr>
        <w:pStyle w:val="af9"/>
      </w:pPr>
      <w:proofErr w:type="spellStart"/>
      <w:proofErr w:type="gramStart"/>
      <w:r>
        <w:rPr>
          <w:rFonts w:hint="eastAsia"/>
        </w:rPr>
        <w:t>config.yaml</w:t>
      </w:r>
      <w:proofErr w:type="spellEnd"/>
      <w:proofErr w:type="gramEnd"/>
    </w:p>
    <w:p w:rsidR="0098209D" w:rsidRDefault="0098209D">
      <w:pPr>
        <w:pStyle w:val="af9"/>
      </w:pPr>
    </w:p>
    <w:p w:rsidR="0098209D" w:rsidRDefault="00000000">
      <w:pPr>
        <w:pStyle w:val="af9"/>
      </w:pPr>
      <w:r>
        <w:rPr>
          <w:rFonts w:hint="eastAsia"/>
          <w:noProof/>
        </w:rPr>
        <w:drawing>
          <wp:inline distT="0" distB="0" distL="114300" distR="114300">
            <wp:extent cx="2124075" cy="1562100"/>
            <wp:effectExtent l="0" t="0" r="9525" b="0"/>
            <wp:docPr id="2" name="图片 2" descr="1668515069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851506944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09D" w:rsidRDefault="00000000">
      <w:pPr>
        <w:pStyle w:val="af9"/>
      </w:pPr>
      <w:r>
        <w:rPr>
          <w:rFonts w:hint="eastAsia"/>
        </w:rPr>
        <w:t>示例配置文件通过（</w:t>
      </w:r>
      <w:r>
        <w:rPr>
          <w:rFonts w:hint="eastAsia"/>
        </w:rPr>
        <w:t>Python</w:t>
      </w:r>
      <w:r>
        <w:rPr>
          <w:rFonts w:hint="eastAsia"/>
        </w:rPr>
        <w:t>库的）</w:t>
      </w:r>
      <w:r>
        <w:rPr>
          <w:rFonts w:hint="eastAsia"/>
        </w:rPr>
        <w:t>base64</w:t>
      </w:r>
      <w:r>
        <w:rPr>
          <w:rFonts w:hint="eastAsia"/>
        </w:rPr>
        <w:t>编码生成的字符串</w:t>
      </w:r>
    </w:p>
    <w:p w:rsidR="0098209D" w:rsidRDefault="00000000">
      <w:pPr>
        <w:pStyle w:val="af9"/>
      </w:pPr>
      <w:r>
        <w:rPr>
          <w:noProof/>
        </w:rPr>
        <w:drawing>
          <wp:inline distT="0" distB="0" distL="114300" distR="114300">
            <wp:extent cx="6111240" cy="1405255"/>
            <wp:effectExtent l="0" t="0" r="3810" b="44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9D" w:rsidRDefault="00000000">
      <w:pPr>
        <w:pStyle w:val="af9"/>
      </w:pP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训练作业配置示例：</w:t>
      </w:r>
    </w:p>
    <w:p w:rsidR="0098209D" w:rsidRDefault="002056F5">
      <w:pPr>
        <w:pStyle w:val="af9"/>
      </w:pPr>
      <w:r w:rsidRPr="002056F5">
        <w:rPr>
          <w:noProof/>
        </w:rPr>
        <w:lastRenderedPageBreak/>
        <w:drawing>
          <wp:inline distT="0" distB="0" distL="0" distR="0">
            <wp:extent cx="6120130" cy="50038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9D" w:rsidRDefault="00000000">
      <w:pPr>
        <w:pStyle w:val="af9"/>
      </w:pPr>
      <w:r>
        <w:rPr>
          <w:rFonts w:hint="eastAsia"/>
        </w:rPr>
        <w:t>代码、资源包在</w:t>
      </w:r>
      <w:proofErr w:type="spellStart"/>
      <w:r>
        <w:rPr>
          <w:rFonts w:hint="eastAsia"/>
        </w:rPr>
        <w:t>Modelarts</w:t>
      </w:r>
      <w:proofErr w:type="spellEnd"/>
      <w:r>
        <w:t xml:space="preserve"> </w:t>
      </w:r>
      <w:r>
        <w:rPr>
          <w:rFonts w:hint="eastAsia"/>
        </w:rPr>
        <w:t>OBS</w:t>
      </w:r>
      <w:r>
        <w:rPr>
          <w:rFonts w:hint="eastAsia"/>
        </w:rPr>
        <w:t>上的存储路径：</w:t>
      </w:r>
    </w:p>
    <w:p w:rsidR="0098209D" w:rsidRDefault="00000000">
      <w:pPr>
        <w:pStyle w:val="af9"/>
      </w:pPr>
      <w:r>
        <w:t>obs://</w:t>
      </w:r>
      <w:r>
        <w:rPr>
          <w:rFonts w:hint="eastAsia"/>
        </w:rPr>
        <w:t>jokay</w:t>
      </w:r>
      <w:r>
        <w:t>/</w:t>
      </w:r>
      <w:r>
        <w:rPr>
          <w:rFonts w:hint="eastAsia"/>
        </w:rPr>
        <w:t>distill</w:t>
      </w:r>
    </w:p>
    <w:p w:rsidR="0098209D" w:rsidRDefault="0098209D">
      <w:pPr>
        <w:pStyle w:val="af9"/>
      </w:pPr>
    </w:p>
    <w:p w:rsidR="0098209D" w:rsidRDefault="00000000">
      <w:pPr>
        <w:pStyle w:val="af9"/>
      </w:pPr>
      <w:r>
        <w:rPr>
          <w:rFonts w:hint="eastAsia"/>
        </w:rPr>
        <w:t>一个成功的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训练作业（名称：</w:t>
      </w:r>
      <w:r w:rsidR="00A669CF" w:rsidRPr="00A669CF">
        <w:t>job-172c-copy-3b5b</w:t>
      </w:r>
      <w:r>
        <w:t xml:space="preserve">  </w:t>
      </w:r>
      <w:r>
        <w:rPr>
          <w:rFonts w:hint="eastAsia"/>
        </w:rPr>
        <w:t>ID</w:t>
      </w:r>
      <w:r>
        <w:rPr>
          <w:rFonts w:hint="eastAsia"/>
        </w:rPr>
        <w:t>：</w:t>
      </w:r>
      <w:r w:rsidR="00A669CF" w:rsidRPr="00A669CF">
        <w:t>909be22e-e3db-48c6-8f40-8dd1d786cc32</w:t>
      </w:r>
      <w:r>
        <w:rPr>
          <w:rFonts w:hint="eastAsia"/>
        </w:rPr>
        <w:t>），可在</w:t>
      </w:r>
      <w:proofErr w:type="spellStart"/>
      <w:r>
        <w:rPr>
          <w:rFonts w:hint="eastAsia"/>
        </w:rPr>
        <w:t>Modelarts</w:t>
      </w:r>
      <w:proofErr w:type="spellEnd"/>
      <w:r>
        <w:rPr>
          <w:rFonts w:hint="eastAsia"/>
        </w:rPr>
        <w:t>的训练作业界面点击</w:t>
      </w:r>
      <w:r>
        <w:rPr>
          <w:rFonts w:hint="eastAsia"/>
        </w:rPr>
        <w:t>ID</w:t>
      </w:r>
      <w:r>
        <w:rPr>
          <w:rFonts w:hint="eastAsia"/>
        </w:rPr>
        <w:t>进入详情页面查看，如下图所示：</w:t>
      </w:r>
    </w:p>
    <w:p w:rsidR="0098209D" w:rsidRDefault="002056F5">
      <w:pPr>
        <w:pStyle w:val="af9"/>
      </w:pPr>
      <w:r w:rsidRPr="002056F5">
        <w:rPr>
          <w:noProof/>
        </w:rPr>
        <w:drawing>
          <wp:inline distT="0" distB="0" distL="0" distR="0">
            <wp:extent cx="6120130" cy="256730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9D" w:rsidRDefault="0098209D">
      <w:pPr>
        <w:pStyle w:val="af9"/>
      </w:pPr>
    </w:p>
    <w:p w:rsidR="0098209D" w:rsidRDefault="0098209D">
      <w:pPr>
        <w:pStyle w:val="af9"/>
      </w:pPr>
    </w:p>
    <w:p w:rsidR="0098209D" w:rsidRDefault="00000000">
      <w:pPr>
        <w:pStyle w:val="af9"/>
      </w:pPr>
      <w:r>
        <w:rPr>
          <w:rFonts w:hint="eastAsia"/>
        </w:rPr>
        <w:lastRenderedPageBreak/>
        <w:t>训练作业详情页面如下：</w:t>
      </w:r>
    </w:p>
    <w:p w:rsidR="0098209D" w:rsidRDefault="00A669CF">
      <w:pPr>
        <w:pStyle w:val="af9"/>
      </w:pPr>
      <w:r w:rsidRPr="00A669CF">
        <w:rPr>
          <w:noProof/>
        </w:rPr>
        <w:drawing>
          <wp:inline distT="0" distB="0" distL="0" distR="0">
            <wp:extent cx="6120130" cy="32778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09D" w:rsidRDefault="0098209D">
      <w:pPr>
        <w:pStyle w:val="af9"/>
      </w:pPr>
    </w:p>
    <w:sectPr w:rsidR="0098209D">
      <w:pgSz w:w="11906" w:h="16838"/>
      <w:pgMar w:top="1134" w:right="1134" w:bottom="1134" w:left="1134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21D4" w:rsidRDefault="001221D4" w:rsidP="00A669CF">
      <w:r>
        <w:separator/>
      </w:r>
    </w:p>
  </w:endnote>
  <w:endnote w:type="continuationSeparator" w:id="0">
    <w:p w:rsidR="001221D4" w:rsidRDefault="001221D4" w:rsidP="00A66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21D4" w:rsidRDefault="001221D4" w:rsidP="00A669CF">
      <w:r>
        <w:separator/>
      </w:r>
    </w:p>
  </w:footnote>
  <w:footnote w:type="continuationSeparator" w:id="0">
    <w:p w:rsidR="001221D4" w:rsidRDefault="001221D4" w:rsidP="00A66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95457"/>
    <w:multiLevelType w:val="multilevel"/>
    <w:tmpl w:val="17F95457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 w16cid:durableId="1870219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E0OGFmZDc5OGRjZTgxNzhiMjU0YTA0ZjRmMzdiYjEifQ=="/>
  </w:docVars>
  <w:rsids>
    <w:rsidRoot w:val="002E76B8"/>
    <w:rsid w:val="00001ED7"/>
    <w:rsid w:val="00017F69"/>
    <w:rsid w:val="000241E7"/>
    <w:rsid w:val="0005363B"/>
    <w:rsid w:val="000605BA"/>
    <w:rsid w:val="00083AB6"/>
    <w:rsid w:val="000B0EC4"/>
    <w:rsid w:val="000B1A53"/>
    <w:rsid w:val="000B43B9"/>
    <w:rsid w:val="000B602F"/>
    <w:rsid w:val="000F0DFC"/>
    <w:rsid w:val="000F5E50"/>
    <w:rsid w:val="000F7AE7"/>
    <w:rsid w:val="0010374C"/>
    <w:rsid w:val="00111341"/>
    <w:rsid w:val="00114B61"/>
    <w:rsid w:val="001221D4"/>
    <w:rsid w:val="00124176"/>
    <w:rsid w:val="001251BC"/>
    <w:rsid w:val="00133E70"/>
    <w:rsid w:val="00134B1F"/>
    <w:rsid w:val="00141584"/>
    <w:rsid w:val="001441F6"/>
    <w:rsid w:val="0015076F"/>
    <w:rsid w:val="00152EFD"/>
    <w:rsid w:val="001622F1"/>
    <w:rsid w:val="0017392A"/>
    <w:rsid w:val="00181AB9"/>
    <w:rsid w:val="00183634"/>
    <w:rsid w:val="001870C0"/>
    <w:rsid w:val="001A3A16"/>
    <w:rsid w:val="001B1948"/>
    <w:rsid w:val="001B2994"/>
    <w:rsid w:val="001D2F33"/>
    <w:rsid w:val="001F2B3B"/>
    <w:rsid w:val="002056F5"/>
    <w:rsid w:val="00206FCC"/>
    <w:rsid w:val="00221354"/>
    <w:rsid w:val="00231BC8"/>
    <w:rsid w:val="00231C3F"/>
    <w:rsid w:val="00231FC1"/>
    <w:rsid w:val="00232E08"/>
    <w:rsid w:val="002349F9"/>
    <w:rsid w:val="00237F13"/>
    <w:rsid w:val="00241752"/>
    <w:rsid w:val="00242276"/>
    <w:rsid w:val="0024779F"/>
    <w:rsid w:val="00261EFB"/>
    <w:rsid w:val="002835A4"/>
    <w:rsid w:val="00292120"/>
    <w:rsid w:val="002968E1"/>
    <w:rsid w:val="002C2050"/>
    <w:rsid w:val="002C49B1"/>
    <w:rsid w:val="002C6148"/>
    <w:rsid w:val="002C70C0"/>
    <w:rsid w:val="002D096D"/>
    <w:rsid w:val="002E1755"/>
    <w:rsid w:val="002E67A9"/>
    <w:rsid w:val="002E76B8"/>
    <w:rsid w:val="002E7D38"/>
    <w:rsid w:val="002F0620"/>
    <w:rsid w:val="002F5143"/>
    <w:rsid w:val="002F65D0"/>
    <w:rsid w:val="00314E04"/>
    <w:rsid w:val="00317145"/>
    <w:rsid w:val="003262C6"/>
    <w:rsid w:val="003361DA"/>
    <w:rsid w:val="00353DD8"/>
    <w:rsid w:val="00356511"/>
    <w:rsid w:val="003617CB"/>
    <w:rsid w:val="00366612"/>
    <w:rsid w:val="00367501"/>
    <w:rsid w:val="00376A44"/>
    <w:rsid w:val="00391F6A"/>
    <w:rsid w:val="003A0AAC"/>
    <w:rsid w:val="003A30E3"/>
    <w:rsid w:val="003A3DF9"/>
    <w:rsid w:val="003A7A69"/>
    <w:rsid w:val="003A7EFD"/>
    <w:rsid w:val="003B01E8"/>
    <w:rsid w:val="003B3213"/>
    <w:rsid w:val="003B7E63"/>
    <w:rsid w:val="003D05A9"/>
    <w:rsid w:val="003E195F"/>
    <w:rsid w:val="003F6838"/>
    <w:rsid w:val="0040175F"/>
    <w:rsid w:val="00403EEA"/>
    <w:rsid w:val="0041161B"/>
    <w:rsid w:val="0041290B"/>
    <w:rsid w:val="00432EC7"/>
    <w:rsid w:val="0045259B"/>
    <w:rsid w:val="0045319F"/>
    <w:rsid w:val="0046358A"/>
    <w:rsid w:val="0048792B"/>
    <w:rsid w:val="004A2F2A"/>
    <w:rsid w:val="004B48B3"/>
    <w:rsid w:val="004B591C"/>
    <w:rsid w:val="004C2F4B"/>
    <w:rsid w:val="004D47C1"/>
    <w:rsid w:val="004E7D25"/>
    <w:rsid w:val="004F5A78"/>
    <w:rsid w:val="0050139E"/>
    <w:rsid w:val="00516F2F"/>
    <w:rsid w:val="005240E2"/>
    <w:rsid w:val="00524547"/>
    <w:rsid w:val="0053322E"/>
    <w:rsid w:val="00534599"/>
    <w:rsid w:val="0053607F"/>
    <w:rsid w:val="005414DA"/>
    <w:rsid w:val="0055146B"/>
    <w:rsid w:val="005567C0"/>
    <w:rsid w:val="00564F89"/>
    <w:rsid w:val="00566566"/>
    <w:rsid w:val="00572F32"/>
    <w:rsid w:val="00583939"/>
    <w:rsid w:val="00585514"/>
    <w:rsid w:val="00591A8C"/>
    <w:rsid w:val="00593F1B"/>
    <w:rsid w:val="00594935"/>
    <w:rsid w:val="00597D78"/>
    <w:rsid w:val="005A5BDC"/>
    <w:rsid w:val="005D66FA"/>
    <w:rsid w:val="005D6DF5"/>
    <w:rsid w:val="005E1125"/>
    <w:rsid w:val="005E4980"/>
    <w:rsid w:val="005E7CD8"/>
    <w:rsid w:val="00600036"/>
    <w:rsid w:val="00602785"/>
    <w:rsid w:val="006205A7"/>
    <w:rsid w:val="00631E11"/>
    <w:rsid w:val="00645630"/>
    <w:rsid w:val="00651997"/>
    <w:rsid w:val="00652536"/>
    <w:rsid w:val="00652E89"/>
    <w:rsid w:val="006535A8"/>
    <w:rsid w:val="00662C5A"/>
    <w:rsid w:val="006977F9"/>
    <w:rsid w:val="006A0891"/>
    <w:rsid w:val="006A3729"/>
    <w:rsid w:val="006A481A"/>
    <w:rsid w:val="006B1A52"/>
    <w:rsid w:val="006B2F0C"/>
    <w:rsid w:val="006B4F9E"/>
    <w:rsid w:val="006B7BEA"/>
    <w:rsid w:val="006C3E5E"/>
    <w:rsid w:val="006E6090"/>
    <w:rsid w:val="006E6525"/>
    <w:rsid w:val="006F2FC3"/>
    <w:rsid w:val="006F4FD4"/>
    <w:rsid w:val="00704E11"/>
    <w:rsid w:val="007079D0"/>
    <w:rsid w:val="00711861"/>
    <w:rsid w:val="00716E41"/>
    <w:rsid w:val="0072343F"/>
    <w:rsid w:val="00732013"/>
    <w:rsid w:val="007322CC"/>
    <w:rsid w:val="00733B22"/>
    <w:rsid w:val="007660CC"/>
    <w:rsid w:val="007729AC"/>
    <w:rsid w:val="0078610E"/>
    <w:rsid w:val="007863B4"/>
    <w:rsid w:val="007A0D6C"/>
    <w:rsid w:val="007A255A"/>
    <w:rsid w:val="007B311A"/>
    <w:rsid w:val="007C2DC0"/>
    <w:rsid w:val="007C74E6"/>
    <w:rsid w:val="007D35CB"/>
    <w:rsid w:val="007D6B12"/>
    <w:rsid w:val="007E32EA"/>
    <w:rsid w:val="007E6BD1"/>
    <w:rsid w:val="007F4EBC"/>
    <w:rsid w:val="00811C40"/>
    <w:rsid w:val="00824AF9"/>
    <w:rsid w:val="008343E0"/>
    <w:rsid w:val="008345D6"/>
    <w:rsid w:val="00842824"/>
    <w:rsid w:val="008525A6"/>
    <w:rsid w:val="00855DE2"/>
    <w:rsid w:val="008825BB"/>
    <w:rsid w:val="00891077"/>
    <w:rsid w:val="00897A34"/>
    <w:rsid w:val="008A3ACC"/>
    <w:rsid w:val="008A7649"/>
    <w:rsid w:val="008A7BBD"/>
    <w:rsid w:val="008C336D"/>
    <w:rsid w:val="008C5DD3"/>
    <w:rsid w:val="008C69FD"/>
    <w:rsid w:val="008C7E3E"/>
    <w:rsid w:val="008D7487"/>
    <w:rsid w:val="008D7C7B"/>
    <w:rsid w:val="008F4052"/>
    <w:rsid w:val="008F523B"/>
    <w:rsid w:val="008F6915"/>
    <w:rsid w:val="00907AA9"/>
    <w:rsid w:val="00913965"/>
    <w:rsid w:val="0092757D"/>
    <w:rsid w:val="0093074F"/>
    <w:rsid w:val="009314DF"/>
    <w:rsid w:val="009338B4"/>
    <w:rsid w:val="00942931"/>
    <w:rsid w:val="0094566A"/>
    <w:rsid w:val="009577B3"/>
    <w:rsid w:val="00965E4B"/>
    <w:rsid w:val="00971BD8"/>
    <w:rsid w:val="00980FC7"/>
    <w:rsid w:val="0098209D"/>
    <w:rsid w:val="009A0B78"/>
    <w:rsid w:val="009B088A"/>
    <w:rsid w:val="009B19A0"/>
    <w:rsid w:val="009B20F4"/>
    <w:rsid w:val="009C71CC"/>
    <w:rsid w:val="009D3EE9"/>
    <w:rsid w:val="009E6F20"/>
    <w:rsid w:val="009F74DC"/>
    <w:rsid w:val="009F7E68"/>
    <w:rsid w:val="00A07D42"/>
    <w:rsid w:val="00A10D57"/>
    <w:rsid w:val="00A30D1F"/>
    <w:rsid w:val="00A3467D"/>
    <w:rsid w:val="00A36772"/>
    <w:rsid w:val="00A63428"/>
    <w:rsid w:val="00A669CF"/>
    <w:rsid w:val="00AA4FD0"/>
    <w:rsid w:val="00AB18B1"/>
    <w:rsid w:val="00AB34A6"/>
    <w:rsid w:val="00AB3DA1"/>
    <w:rsid w:val="00AB40BD"/>
    <w:rsid w:val="00AB4451"/>
    <w:rsid w:val="00AD1304"/>
    <w:rsid w:val="00AD1770"/>
    <w:rsid w:val="00AD464E"/>
    <w:rsid w:val="00AE27E6"/>
    <w:rsid w:val="00AF0DD6"/>
    <w:rsid w:val="00AF1500"/>
    <w:rsid w:val="00AF6107"/>
    <w:rsid w:val="00B0246B"/>
    <w:rsid w:val="00B04BE1"/>
    <w:rsid w:val="00B04C1E"/>
    <w:rsid w:val="00B04E6C"/>
    <w:rsid w:val="00B05307"/>
    <w:rsid w:val="00B1158B"/>
    <w:rsid w:val="00B13545"/>
    <w:rsid w:val="00B309A9"/>
    <w:rsid w:val="00B4544F"/>
    <w:rsid w:val="00B46ECA"/>
    <w:rsid w:val="00B82A7A"/>
    <w:rsid w:val="00B86229"/>
    <w:rsid w:val="00B86AE5"/>
    <w:rsid w:val="00B95B34"/>
    <w:rsid w:val="00BA3064"/>
    <w:rsid w:val="00BB38FE"/>
    <w:rsid w:val="00BB7384"/>
    <w:rsid w:val="00BC308C"/>
    <w:rsid w:val="00BC3714"/>
    <w:rsid w:val="00BE076B"/>
    <w:rsid w:val="00BF3846"/>
    <w:rsid w:val="00C04E1D"/>
    <w:rsid w:val="00C07732"/>
    <w:rsid w:val="00C16847"/>
    <w:rsid w:val="00C24DC2"/>
    <w:rsid w:val="00C3428F"/>
    <w:rsid w:val="00C432AB"/>
    <w:rsid w:val="00C45FFC"/>
    <w:rsid w:val="00C55279"/>
    <w:rsid w:val="00C67FC6"/>
    <w:rsid w:val="00C80C83"/>
    <w:rsid w:val="00C81ECD"/>
    <w:rsid w:val="00C84541"/>
    <w:rsid w:val="00CC38CE"/>
    <w:rsid w:val="00CF215C"/>
    <w:rsid w:val="00D013FB"/>
    <w:rsid w:val="00D041B2"/>
    <w:rsid w:val="00D1425E"/>
    <w:rsid w:val="00D16B34"/>
    <w:rsid w:val="00D222B0"/>
    <w:rsid w:val="00D24B6C"/>
    <w:rsid w:val="00D32D07"/>
    <w:rsid w:val="00D42003"/>
    <w:rsid w:val="00D44CD4"/>
    <w:rsid w:val="00D45858"/>
    <w:rsid w:val="00D51BD1"/>
    <w:rsid w:val="00D62451"/>
    <w:rsid w:val="00D6479E"/>
    <w:rsid w:val="00D64D85"/>
    <w:rsid w:val="00D64E7E"/>
    <w:rsid w:val="00D67EC6"/>
    <w:rsid w:val="00D76041"/>
    <w:rsid w:val="00D812AE"/>
    <w:rsid w:val="00DA4BC1"/>
    <w:rsid w:val="00DB289E"/>
    <w:rsid w:val="00DB71A4"/>
    <w:rsid w:val="00DC0B29"/>
    <w:rsid w:val="00DC1551"/>
    <w:rsid w:val="00DE2197"/>
    <w:rsid w:val="00DE256C"/>
    <w:rsid w:val="00DF4AE1"/>
    <w:rsid w:val="00E078C4"/>
    <w:rsid w:val="00E1738E"/>
    <w:rsid w:val="00E178FF"/>
    <w:rsid w:val="00E17B09"/>
    <w:rsid w:val="00E17CE3"/>
    <w:rsid w:val="00E25AFF"/>
    <w:rsid w:val="00E25D86"/>
    <w:rsid w:val="00E2625F"/>
    <w:rsid w:val="00E51737"/>
    <w:rsid w:val="00E7144D"/>
    <w:rsid w:val="00E77963"/>
    <w:rsid w:val="00E83880"/>
    <w:rsid w:val="00E8506E"/>
    <w:rsid w:val="00E91275"/>
    <w:rsid w:val="00E948A6"/>
    <w:rsid w:val="00E95BD5"/>
    <w:rsid w:val="00E97F04"/>
    <w:rsid w:val="00EA6A06"/>
    <w:rsid w:val="00EC0725"/>
    <w:rsid w:val="00EC463D"/>
    <w:rsid w:val="00ED25E5"/>
    <w:rsid w:val="00EF309E"/>
    <w:rsid w:val="00F01661"/>
    <w:rsid w:val="00F02C80"/>
    <w:rsid w:val="00F033FE"/>
    <w:rsid w:val="00F135B4"/>
    <w:rsid w:val="00F25EE9"/>
    <w:rsid w:val="00F362E0"/>
    <w:rsid w:val="00F51C11"/>
    <w:rsid w:val="00F618E1"/>
    <w:rsid w:val="00F8254C"/>
    <w:rsid w:val="00F86CCF"/>
    <w:rsid w:val="00F92B00"/>
    <w:rsid w:val="00FB3EF8"/>
    <w:rsid w:val="00FB70EA"/>
    <w:rsid w:val="00FC480B"/>
    <w:rsid w:val="00FD65A3"/>
    <w:rsid w:val="00FE6136"/>
    <w:rsid w:val="00FE7938"/>
    <w:rsid w:val="00FF1C88"/>
    <w:rsid w:val="024D4810"/>
    <w:rsid w:val="02B10E55"/>
    <w:rsid w:val="041C2197"/>
    <w:rsid w:val="04AB7B36"/>
    <w:rsid w:val="05CC3E5E"/>
    <w:rsid w:val="06DF2EA7"/>
    <w:rsid w:val="072176CA"/>
    <w:rsid w:val="076C0288"/>
    <w:rsid w:val="08A64A88"/>
    <w:rsid w:val="08F55D20"/>
    <w:rsid w:val="096054A5"/>
    <w:rsid w:val="097F564C"/>
    <w:rsid w:val="09C517F6"/>
    <w:rsid w:val="0A69460F"/>
    <w:rsid w:val="0AA97384"/>
    <w:rsid w:val="0B991432"/>
    <w:rsid w:val="0C4726C9"/>
    <w:rsid w:val="0D0C0901"/>
    <w:rsid w:val="0DC6409A"/>
    <w:rsid w:val="0E527883"/>
    <w:rsid w:val="0EE05B40"/>
    <w:rsid w:val="0EE82A1B"/>
    <w:rsid w:val="0F492C7B"/>
    <w:rsid w:val="0F576FC3"/>
    <w:rsid w:val="1093394D"/>
    <w:rsid w:val="10A60C9A"/>
    <w:rsid w:val="12E064A8"/>
    <w:rsid w:val="132D62BA"/>
    <w:rsid w:val="135D3D61"/>
    <w:rsid w:val="13987A8B"/>
    <w:rsid w:val="140D2C2C"/>
    <w:rsid w:val="14F91B50"/>
    <w:rsid w:val="158A2E6F"/>
    <w:rsid w:val="178771DB"/>
    <w:rsid w:val="19443E0A"/>
    <w:rsid w:val="195604BE"/>
    <w:rsid w:val="19F24F95"/>
    <w:rsid w:val="1A9B6005"/>
    <w:rsid w:val="1B2B261C"/>
    <w:rsid w:val="1C606BCB"/>
    <w:rsid w:val="1E0F2373"/>
    <w:rsid w:val="1E5927B0"/>
    <w:rsid w:val="1E9A71F1"/>
    <w:rsid w:val="1EE721D6"/>
    <w:rsid w:val="2077502A"/>
    <w:rsid w:val="21420AB6"/>
    <w:rsid w:val="22AC60BC"/>
    <w:rsid w:val="24886A93"/>
    <w:rsid w:val="25222CAF"/>
    <w:rsid w:val="26066642"/>
    <w:rsid w:val="27647EDA"/>
    <w:rsid w:val="27A06386"/>
    <w:rsid w:val="27E628DF"/>
    <w:rsid w:val="27F97556"/>
    <w:rsid w:val="28F26F8F"/>
    <w:rsid w:val="29424CC0"/>
    <w:rsid w:val="29C26540"/>
    <w:rsid w:val="2ACA29C0"/>
    <w:rsid w:val="2ACE4BA6"/>
    <w:rsid w:val="2B016326"/>
    <w:rsid w:val="2BDF11BE"/>
    <w:rsid w:val="2C696DE1"/>
    <w:rsid w:val="2F3272A5"/>
    <w:rsid w:val="2F5F6736"/>
    <w:rsid w:val="30590211"/>
    <w:rsid w:val="30843949"/>
    <w:rsid w:val="309C55BB"/>
    <w:rsid w:val="32631C49"/>
    <w:rsid w:val="32922D7A"/>
    <w:rsid w:val="340C0555"/>
    <w:rsid w:val="36025583"/>
    <w:rsid w:val="368772AE"/>
    <w:rsid w:val="37D06DA6"/>
    <w:rsid w:val="391D3039"/>
    <w:rsid w:val="3964443B"/>
    <w:rsid w:val="3A03525D"/>
    <w:rsid w:val="3A875D52"/>
    <w:rsid w:val="3DB93203"/>
    <w:rsid w:val="3E0713EB"/>
    <w:rsid w:val="3F2A0276"/>
    <w:rsid w:val="3F8F2691"/>
    <w:rsid w:val="3FA30CD8"/>
    <w:rsid w:val="406C2417"/>
    <w:rsid w:val="40DE4869"/>
    <w:rsid w:val="40FC3875"/>
    <w:rsid w:val="41986F81"/>
    <w:rsid w:val="42BD4C4F"/>
    <w:rsid w:val="42EE394D"/>
    <w:rsid w:val="43681B28"/>
    <w:rsid w:val="438351FC"/>
    <w:rsid w:val="443B3C38"/>
    <w:rsid w:val="44864D5B"/>
    <w:rsid w:val="452B3298"/>
    <w:rsid w:val="462E2F85"/>
    <w:rsid w:val="46C52699"/>
    <w:rsid w:val="477C7F23"/>
    <w:rsid w:val="49265417"/>
    <w:rsid w:val="49730CFF"/>
    <w:rsid w:val="498B3721"/>
    <w:rsid w:val="49A46E39"/>
    <w:rsid w:val="49BB3972"/>
    <w:rsid w:val="4A730DE3"/>
    <w:rsid w:val="4AA34863"/>
    <w:rsid w:val="4B217B67"/>
    <w:rsid w:val="4B7E6113"/>
    <w:rsid w:val="4BA62C44"/>
    <w:rsid w:val="4C157AC6"/>
    <w:rsid w:val="4C45502C"/>
    <w:rsid w:val="4C5F5BA1"/>
    <w:rsid w:val="4D464645"/>
    <w:rsid w:val="4E0A7533"/>
    <w:rsid w:val="4F1F2A42"/>
    <w:rsid w:val="4FFE206A"/>
    <w:rsid w:val="5023284E"/>
    <w:rsid w:val="5065540F"/>
    <w:rsid w:val="507A72FE"/>
    <w:rsid w:val="50E04F3C"/>
    <w:rsid w:val="514D7641"/>
    <w:rsid w:val="519A1CF9"/>
    <w:rsid w:val="52027FD2"/>
    <w:rsid w:val="527121CD"/>
    <w:rsid w:val="54502BF3"/>
    <w:rsid w:val="57627E2D"/>
    <w:rsid w:val="577A1134"/>
    <w:rsid w:val="586B2421"/>
    <w:rsid w:val="586C1CD6"/>
    <w:rsid w:val="5A3E1AFE"/>
    <w:rsid w:val="5AA75EFD"/>
    <w:rsid w:val="5ADA2C14"/>
    <w:rsid w:val="5E217F0F"/>
    <w:rsid w:val="5EE22280"/>
    <w:rsid w:val="62073135"/>
    <w:rsid w:val="624130C3"/>
    <w:rsid w:val="630A0F62"/>
    <w:rsid w:val="634E7C10"/>
    <w:rsid w:val="63CA5C25"/>
    <w:rsid w:val="64402097"/>
    <w:rsid w:val="64FA1BF0"/>
    <w:rsid w:val="661041C6"/>
    <w:rsid w:val="670A6C24"/>
    <w:rsid w:val="673E4553"/>
    <w:rsid w:val="686F3AD1"/>
    <w:rsid w:val="68B614EB"/>
    <w:rsid w:val="691623C1"/>
    <w:rsid w:val="6930551E"/>
    <w:rsid w:val="69CF3D9C"/>
    <w:rsid w:val="6A637641"/>
    <w:rsid w:val="6AD13E4F"/>
    <w:rsid w:val="6AE43CF3"/>
    <w:rsid w:val="6BFC7CAD"/>
    <w:rsid w:val="6E0F0730"/>
    <w:rsid w:val="6E414065"/>
    <w:rsid w:val="6F5F1391"/>
    <w:rsid w:val="6FB65528"/>
    <w:rsid w:val="71254835"/>
    <w:rsid w:val="7146593E"/>
    <w:rsid w:val="71CA5B5C"/>
    <w:rsid w:val="73CF0A1E"/>
    <w:rsid w:val="7545735A"/>
    <w:rsid w:val="75CE384D"/>
    <w:rsid w:val="771B7E23"/>
    <w:rsid w:val="797B5AF7"/>
    <w:rsid w:val="7AC9103C"/>
    <w:rsid w:val="7AE94DCB"/>
    <w:rsid w:val="7B4121F5"/>
    <w:rsid w:val="7CB37CA5"/>
    <w:rsid w:val="7E335E20"/>
    <w:rsid w:val="7EC35FA4"/>
    <w:rsid w:val="7F1E43FB"/>
    <w:rsid w:val="7F7E03E3"/>
    <w:rsid w:val="7F7F2BEE"/>
    <w:rsid w:val="7FBB0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35DB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Theme="majorHAnsi" w:eastAsiaTheme="majorEastAsia" w:hAnsiTheme="majorHAns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Theme="majorHAnsi" w:eastAsiaTheme="majorEastAsia" w:hAnsiTheme="majorHAnsi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60" w:lineRule="auto"/>
    </w:pPr>
    <w:rPr>
      <w:rFonts w:ascii="等线 Light" w:eastAsia="黑体" w:hAnsi="等线 Light" w:cs="Times New Roman"/>
      <w:sz w:val="20"/>
      <w:szCs w:val="20"/>
    </w:rPr>
  </w:style>
  <w:style w:type="paragraph" w:styleId="a4">
    <w:name w:val="annotation text"/>
    <w:basedOn w:val="a"/>
    <w:link w:val="a5"/>
    <w:uiPriority w:val="99"/>
    <w:semiHidden/>
    <w:unhideWhenUsed/>
    <w:qFormat/>
    <w:pPr>
      <w:spacing w:line="360" w:lineRule="auto"/>
      <w:jc w:val="left"/>
    </w:pPr>
    <w:rPr>
      <w:rFonts w:ascii="Times New Roman" w:eastAsia="宋体" w:hAnsi="Times New Roman" w:cs="Times New Roman"/>
      <w:sz w:val="24"/>
    </w:rPr>
  </w:style>
  <w:style w:type="paragraph" w:styleId="TOC3">
    <w:name w:val="toc 3"/>
    <w:basedOn w:val="a"/>
    <w:next w:val="a"/>
    <w:uiPriority w:val="39"/>
    <w:unhideWhenUsed/>
    <w:qFormat/>
    <w:pPr>
      <w:spacing w:line="360" w:lineRule="auto"/>
      <w:ind w:leftChars="400" w:left="840"/>
    </w:pPr>
    <w:rPr>
      <w:rFonts w:ascii="Times New Roman" w:eastAsia="宋体" w:hAnsi="Times New Roman" w:cs="Times New Roman"/>
      <w:sz w:val="24"/>
    </w:rPr>
  </w:style>
  <w:style w:type="paragraph" w:styleId="a6">
    <w:name w:val="Date"/>
    <w:basedOn w:val="a"/>
    <w:next w:val="a"/>
    <w:link w:val="a7"/>
    <w:uiPriority w:val="99"/>
    <w:semiHidden/>
    <w:unhideWhenUsed/>
    <w:qFormat/>
    <w:pPr>
      <w:ind w:leftChars="2500" w:left="100"/>
    </w:p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line="360" w:lineRule="auto"/>
    </w:pPr>
    <w:rPr>
      <w:rFonts w:ascii="Times New Roman" w:eastAsia="宋体" w:hAnsi="Times New Roman" w:cs="Times New Roman"/>
      <w:sz w:val="24"/>
    </w:rPr>
  </w:style>
  <w:style w:type="paragraph" w:styleId="ac">
    <w:name w:val="Subtitle"/>
    <w:basedOn w:val="a"/>
    <w:next w:val="a"/>
    <w:link w:val="ad"/>
    <w:uiPriority w:val="11"/>
    <w:qFormat/>
    <w:pPr>
      <w:spacing w:before="240" w:after="60" w:line="312" w:lineRule="auto"/>
      <w:jc w:val="center"/>
    </w:pPr>
    <w:rPr>
      <w:rFonts w:asciiTheme="majorHAnsi" w:eastAsia="黑体" w:hAnsiTheme="majorHAnsi" w:cstheme="majorBidi"/>
      <w:b/>
      <w:bCs/>
      <w:kern w:val="28"/>
      <w:sz w:val="44"/>
      <w:szCs w:val="32"/>
    </w:rPr>
  </w:style>
  <w:style w:type="paragraph" w:styleId="TOC2">
    <w:name w:val="toc 2"/>
    <w:basedOn w:val="a"/>
    <w:next w:val="a"/>
    <w:uiPriority w:val="39"/>
    <w:unhideWhenUsed/>
    <w:qFormat/>
    <w:pPr>
      <w:spacing w:line="360" w:lineRule="auto"/>
      <w:ind w:leftChars="200" w:left="420"/>
    </w:pPr>
    <w:rPr>
      <w:rFonts w:ascii="Times New Roman" w:eastAsia="宋体" w:hAnsi="Times New Roman" w:cs="Times New Roman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</w:pPr>
    <w:rPr>
      <w:rFonts w:asciiTheme="majorHAnsi" w:eastAsia="黑体" w:hAnsiTheme="majorHAnsi" w:cstheme="majorBidi"/>
      <w:b/>
      <w:bCs/>
      <w:sz w:val="48"/>
      <w:szCs w:val="32"/>
    </w:rPr>
  </w:style>
  <w:style w:type="paragraph" w:styleId="af1">
    <w:name w:val="annotation subject"/>
    <w:basedOn w:val="a4"/>
    <w:next w:val="a4"/>
    <w:link w:val="af2"/>
    <w:uiPriority w:val="99"/>
    <w:semiHidden/>
    <w:unhideWhenUsed/>
    <w:qFormat/>
    <w:rPr>
      <w:b/>
      <w:bCs/>
    </w:rPr>
  </w:style>
  <w:style w:type="table" w:styleId="a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uiPriority w:val="22"/>
    <w:qFormat/>
    <w:rPr>
      <w:b/>
      <w:bCs/>
    </w:rPr>
  </w:style>
  <w:style w:type="character" w:styleId="af5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f6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日期 字符"/>
    <w:basedOn w:val="a0"/>
    <w:link w:val="a6"/>
    <w:uiPriority w:val="99"/>
    <w:semiHidden/>
    <w:qFormat/>
  </w:style>
  <w:style w:type="character" w:customStyle="1" w:styleId="af0">
    <w:name w:val="标题 字符"/>
    <w:basedOn w:val="a0"/>
    <w:link w:val="af"/>
    <w:uiPriority w:val="10"/>
    <w:qFormat/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ad">
    <w:name w:val="副标题 字符"/>
    <w:basedOn w:val="a0"/>
    <w:link w:val="ac"/>
    <w:uiPriority w:val="11"/>
    <w:qFormat/>
    <w:rPr>
      <w:rFonts w:asciiTheme="majorHAnsi" w:eastAsia="黑体" w:hAnsiTheme="majorHAnsi" w:cstheme="majorBidi"/>
      <w:b/>
      <w:bCs/>
      <w:kern w:val="28"/>
      <w:sz w:val="44"/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/>
      <w:b/>
      <w:bCs/>
      <w:sz w:val="32"/>
      <w:szCs w:val="32"/>
    </w:rPr>
  </w:style>
  <w:style w:type="paragraph" w:styleId="af7">
    <w:name w:val="List Paragraph"/>
    <w:basedOn w:val="a"/>
    <w:uiPriority w:val="34"/>
    <w:qFormat/>
    <w:pPr>
      <w:spacing w:beforeLines="50" w:before="50" w:afterLines="50" w:after="50"/>
      <w:ind w:firstLineChars="200" w:firstLine="20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Theme="majorHAnsi" w:eastAsiaTheme="majorEastAsia" w:hAnsiTheme="majorHAnsi"/>
      <w:b/>
      <w:bCs/>
      <w:sz w:val="28"/>
      <w:szCs w:val="28"/>
    </w:rPr>
  </w:style>
  <w:style w:type="paragraph" w:customStyle="1" w:styleId="af8">
    <w:name w:val="表格字体"/>
    <w:basedOn w:val="a"/>
    <w:link w:val="Char"/>
    <w:qFormat/>
    <w:pPr>
      <w:spacing w:beforeLines="50" w:before="156" w:afterLines="50" w:after="156"/>
    </w:pPr>
  </w:style>
  <w:style w:type="character" w:customStyle="1" w:styleId="Char">
    <w:name w:val="表格字体 Char"/>
    <w:basedOn w:val="a0"/>
    <w:link w:val="af8"/>
    <w:qFormat/>
  </w:style>
  <w:style w:type="paragraph" w:customStyle="1" w:styleId="af9">
    <w:name w:val="代码段"/>
    <w:basedOn w:val="a"/>
    <w:link w:val="Char0"/>
    <w:qFormat/>
    <w:pPr>
      <w:shd w:val="clear" w:color="auto" w:fill="E7E6E6" w:themeFill="background2"/>
      <w:jc w:val="left"/>
    </w:pPr>
    <w:rPr>
      <w:rFonts w:ascii="Consolas" w:hAnsi="Consolas"/>
    </w:rPr>
  </w:style>
  <w:style w:type="character" w:customStyle="1" w:styleId="Char0">
    <w:name w:val="代码段 Char"/>
    <w:basedOn w:val="a0"/>
    <w:link w:val="af9"/>
    <w:qFormat/>
    <w:rPr>
      <w:rFonts w:ascii="Consolas" w:hAnsi="Consolas"/>
      <w:shd w:val="clear" w:color="auto" w:fill="E7E6E6" w:themeFill="background2"/>
    </w:r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a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Times New Roman" w:eastAsia="黑体" w:hAnsi="Times New Roman" w:cs="Times New Roman"/>
      <w:b w:val="0"/>
      <w:bCs w:val="0"/>
      <w:color w:val="2F5496"/>
      <w:kern w:val="0"/>
      <w:sz w:val="52"/>
      <w:szCs w:val="32"/>
    </w:rPr>
  </w:style>
  <w:style w:type="character" w:customStyle="1" w:styleId="a5">
    <w:name w:val="批注文字 字符"/>
    <w:basedOn w:val="a0"/>
    <w:link w:val="a4"/>
    <w:uiPriority w:val="99"/>
    <w:semiHidden/>
    <w:rPr>
      <w:kern w:val="2"/>
      <w:sz w:val="24"/>
      <w:szCs w:val="22"/>
    </w:rPr>
  </w:style>
  <w:style w:type="character" w:customStyle="1" w:styleId="af2">
    <w:name w:val="批注主题 字符"/>
    <w:basedOn w:val="a5"/>
    <w:link w:val="af1"/>
    <w:uiPriority w:val="99"/>
    <w:semiHidden/>
    <w:qFormat/>
    <w:rPr>
      <w:b/>
      <w:bCs/>
      <w:kern w:val="2"/>
      <w:sz w:val="24"/>
      <w:szCs w:val="22"/>
    </w:rPr>
  </w:style>
  <w:style w:type="character" w:customStyle="1" w:styleId="afb">
    <w:name w:val="代码段 字符"/>
    <w:qFormat/>
    <w:rPr>
      <w:rFonts w:ascii="Consolas" w:eastAsia="Consolas" w:hAnsi="Consolas"/>
      <w:szCs w:val="20"/>
      <w:shd w:val="clear" w:color="auto" w:fill="E7E6E6"/>
    </w:rPr>
  </w:style>
  <w:style w:type="character" w:customStyle="1" w:styleId="parmvalue">
    <w:name w:val="parmvalue"/>
    <w:basedOn w:val="a0"/>
    <w:qFormat/>
  </w:style>
  <w:style w:type="character" w:customStyle="1" w:styleId="treetable-icon">
    <w:name w:val="treetable-icon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paragraph" w:customStyle="1" w:styleId="auto-cursor-target">
    <w:name w:val="auto-cursor-target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bu-request-body">
    <w:name w:val="sbu-request-body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黑体"/>
        <a:cs typeface=""/>
      </a:majorFont>
      <a:minorFont>
        <a:latin typeface="Times New Roman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167</Words>
  <Characters>952</Characters>
  <Application>Microsoft Office Word</Application>
  <DocSecurity>0</DocSecurity>
  <Lines>7</Lines>
  <Paragraphs>2</Paragraphs>
  <ScaleCrop>false</ScaleCrop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2021-08-16T11:56:00Z</dcterms:created>
  <dcterms:modified xsi:type="dcterms:W3CDTF">2023-02-02T13:40:00Z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B57C2A3DB36E477EAA4BC618C18A086B</vt:lpwstr>
  </property>
</Properties>
</file>