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3391"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激光模块：高电平触发</w:t>
      </w:r>
      <w:r>
        <w:drawing>
          <wp:inline distT="0" distB="0" distL="114300" distR="114300">
            <wp:extent cx="5272405" cy="960120"/>
            <wp:effectExtent l="0" t="0" r="444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952D">
      <w:pPr>
        <w:numPr>
          <w:ilvl w:val="0"/>
          <w:numId w:val="1"/>
        </w:numPr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串口通信</w:t>
      </w:r>
    </w:p>
    <w:p w14:paraId="6ED4BF03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default" w:ascii="宋体" w:hAnsi="宋体" w:eastAsia="宋体" w:cs="宋体"/>
          <w:sz w:val="36"/>
          <w:szCs w:val="44"/>
          <w:lang w:val="en-US" w:eastAsia="zh-CN"/>
        </w:rPr>
        <w:drawing>
          <wp:inline distT="0" distB="0" distL="114300" distR="114300">
            <wp:extent cx="5270500" cy="1971040"/>
            <wp:effectExtent l="0" t="0" r="6350" b="10160"/>
            <wp:docPr id="1" name="图片 1" descr="eb5c9cc9-ecb1-47d9-b381-87f6878ed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b5c9cc9-ecb1-47d9-b381-87f6878ed59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4D12">
      <w:pPr>
        <w:numPr>
          <w:ilvl w:val="0"/>
          <w:numId w:val="1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5(3和5合在一起)</w:t>
      </w:r>
    </w:p>
    <w:p w14:paraId="4460C18F">
      <w:pPr>
        <w:numPr>
          <w:ilvl w:val="0"/>
          <w:numId w:val="0"/>
        </w:numPr>
      </w:pPr>
      <w:r>
        <w:drawing>
          <wp:inline distT="0" distB="0" distL="114300" distR="114300">
            <wp:extent cx="6642100" cy="861060"/>
            <wp:effectExtent l="0" t="0" r="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2C44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开启串口接收数据的中断，单片机收到数据后就会中断，然后跳到USART1_IRQHandler函数这个函数会将全局变量Serial_Rxflag置为1，触发main函数if条件判断，并将接收到的数据赋值给angle，根据180°舵机对pwm的要求，即以20ms为一个周期，四十分之一到八分之一的占空比对应舵机角度的0°到180°。</w:t>
      </w:r>
    </w:p>
    <w:p w14:paraId="38556E73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在PSC设为72，ARR设为20000的条件下，CCR设为500到2500则分别对应舵机角度的0到180°。已知CCR和舵机角度为线性关系，用一次函数推出它们的函数关系。这样就实现了连接手机和单片机上hc05的蓝牙后输入某角度的16进制数即可使舵机旋转至任意角度。</w:t>
      </w:r>
    </w:p>
    <w:p w14:paraId="7DA1E25F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62A4DE1F">
      <w:pPr>
        <w:numPr>
          <w:ilvl w:val="0"/>
          <w:numId w:val="0"/>
        </w:numPr>
      </w:pPr>
      <w:r>
        <w:drawing>
          <wp:inline distT="0" distB="0" distL="114300" distR="114300">
            <wp:extent cx="4529455" cy="953770"/>
            <wp:effectExtent l="0" t="0" r="4445" b="1778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0C0C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653280" cy="2261235"/>
            <wp:effectExtent l="0" t="0" r="1397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24794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989705" cy="2543175"/>
            <wp:effectExtent l="0" t="0" r="10795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840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D72A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1E735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50FB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5FA5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073C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6A203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AC98D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0391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B17FE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944D3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BBB0A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88BBB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3B83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0726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9575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A850D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E359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734B3B">
      <w:pPr>
        <w:numPr>
          <w:ilvl w:val="0"/>
          <w:numId w:val="1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电机调速代码</w:t>
      </w:r>
    </w:p>
    <w:p w14:paraId="5F3F16A8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default" w:ascii="宋体" w:hAnsi="宋体" w:eastAsia="宋体" w:cs="宋体"/>
          <w:sz w:val="36"/>
          <w:szCs w:val="44"/>
          <w:lang w:val="en-US" w:eastAsia="zh-CN"/>
        </w:rPr>
        <w:drawing>
          <wp:inline distT="0" distB="0" distL="114300" distR="114300">
            <wp:extent cx="4530725" cy="3185795"/>
            <wp:effectExtent l="0" t="0" r="3175" b="14605"/>
            <wp:docPr id="6" name="图片 6" descr="41185c6e-d52c-4098-8cb6-b54f66b4ad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1185c6e-d52c-4098-8cb6-b54f66b4ad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A6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36"/>
          <w:szCs w:val="44"/>
          <w:lang w:val="en-US" w:eastAsia="zh-CN"/>
        </w:rPr>
      </w:pPr>
    </w:p>
    <w:p w14:paraId="7273E10F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控制正反转</w:t>
      </w:r>
      <w:r>
        <w:rPr>
          <w:rFonts w:hint="default" w:ascii="宋体" w:hAnsi="宋体" w:eastAsia="宋体" w:cs="宋体"/>
          <w:sz w:val="36"/>
          <w:szCs w:val="44"/>
          <w:lang w:val="en-US" w:eastAsia="zh-CN"/>
        </w:rPr>
        <w:drawing>
          <wp:inline distT="0" distB="0" distL="114300" distR="114300">
            <wp:extent cx="5264785" cy="1705610"/>
            <wp:effectExtent l="0" t="0" r="12065" b="8890"/>
            <wp:docPr id="7" name="图片 7" descr="07b4cfd4-b805-48b1-aae7-0bd91dea6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7b4cfd4-b805-48b1-aae7-0bd91dea63a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727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</w:p>
    <w:p w14:paraId="2DB22F3D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default" w:ascii="宋体" w:hAnsi="宋体" w:eastAsia="宋体" w:cs="宋体"/>
          <w:sz w:val="36"/>
          <w:szCs w:val="44"/>
          <w:lang w:val="en-US" w:eastAsia="zh-CN"/>
        </w:rPr>
        <w:drawing>
          <wp:inline distT="0" distB="0" distL="114300" distR="114300">
            <wp:extent cx="3661410" cy="4883785"/>
            <wp:effectExtent l="0" t="0" r="12065" b="15240"/>
            <wp:docPr id="4" name="图片 4" descr="ee503d7fe76a7dbb99c0b30fcb897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503d7fe76a7dbb99c0b30fcb897cd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614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39D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default" w:ascii="宋体" w:hAnsi="宋体" w:eastAsia="宋体" w:cs="宋体"/>
          <w:sz w:val="36"/>
          <w:szCs w:val="4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3959225" cy="3641725"/>
            <wp:effectExtent l="0" t="0" r="3175" b="15875"/>
            <wp:wrapTight wrapText="bothSides">
              <wp:wrapPolygon>
                <wp:start x="0" y="0"/>
                <wp:lineTo x="0" y="21468"/>
                <wp:lineTo x="21513" y="21468"/>
                <wp:lineTo x="21513" y="0"/>
                <wp:lineTo x="0" y="0"/>
              </wp:wrapPolygon>
            </wp:wrapTight>
            <wp:docPr id="5" name="图片 5" descr="95a3c6375799faabc9604a10db4e3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5a3c6375799faabc9604a10db4e3cdf"/>
                    <pic:cNvPicPr>
                      <a:picLocks noChangeAspect="1"/>
                    </pic:cNvPicPr>
                  </pic:nvPicPr>
                  <pic:blipFill>
                    <a:blip r:embed="rId13"/>
                    <a:srcRect r="827" b="31596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BEED3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采用USB可调电压稳压板作为供电，经TB6612双路驱动板对MG370直流减速电机进行驱动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48E338"/>
    <w:multiLevelType w:val="singleLevel"/>
    <w:tmpl w:val="AF48E3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37194"/>
    <w:rsid w:val="14DF2545"/>
    <w:rsid w:val="2B55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295</Words>
  <Characters>377</Characters>
  <Lines>0</Lines>
  <Paragraphs>0</Paragraphs>
  <TotalTime>23</TotalTime>
  <ScaleCrop>false</ScaleCrop>
  <LinksUpToDate>false</LinksUpToDate>
  <CharactersWithSpaces>377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2026-02-09T06:40:00Z</dcterms:created>
  <dc:creator>17443</dc:creator>
  <cp:lastModifiedBy>骊虹</cp:lastModifiedBy>
  <dcterms:modified xsi:type="dcterms:W3CDTF">2026-02-09T08:22:50Z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eyJoZGlkIjoiOWQ1YTMyNDU5MmFkMmVjMmY5MTFlOGViZmYzOTI0MDkiLCJ1c2VySWQiOiIzMzI0NTE2NjEifQ==</vt:lpwstr>
  </property>
  <property fmtid="{D5CDD505-2E9C-101B-9397-08002B2CF9AE}" pid="4" name="ICV">
    <vt:lpwstr>1DE461DF6E2B4653B832BF2D6BAF07E3_13</vt:lpwstr>
  </property>
</Properties>
</file>