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lecture_3_assignment</w:t>
      </w:r>
    </w:p>
    <w:p>
      <w:pPr>
        <w:pStyle w:val="Author"/>
      </w:pPr>
      <w:r>
        <w:t xml:space="preserve">Chen,</w:t>
      </w:r>
      <w:r>
        <w:t xml:space="preserve"> </w:t>
      </w:r>
      <w:r>
        <w:t xml:space="preserve">Yen-Ting</w:t>
      </w:r>
    </w:p>
    <w:p>
      <w:pPr>
        <w:pStyle w:val="Date"/>
      </w:pPr>
      <w:r>
        <w:t xml:space="preserve">2021/10/12</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(dplyr, tidyr, ggplot2, deSolve)</w:t>
      </w:r>
    </w:p>
    <w:bookmarkStart w:id="29" w:name="lecture-3-assignment"/>
    <w:p>
      <w:pPr>
        <w:pStyle w:val="Heading1"/>
      </w:pPr>
      <w:r>
        <w:t xml:space="preserve">Lecture 3 assignment</w:t>
      </w:r>
    </w:p>
    <w:bookmarkStart w:id="20" w:name="premise"/>
    <w:p>
      <w:pPr>
        <w:pStyle w:val="Heading2"/>
      </w:pPr>
      <w:r>
        <w:t xml:space="preserve">Premise</w:t>
      </w:r>
    </w:p>
    <w:p>
      <w:pPr>
        <w:pStyle w:val="FirstParagraph"/>
      </w:pPr>
      <w:r>
        <w:t xml:space="preserve">Some populations experience negative growth rates when the population size is too low, a phenomenon known as</w:t>
      </w:r>
      <w:r>
        <w:t xml:space="preserve"> </w:t>
      </w:r>
      <w:r>
        <w:t xml:space="preserve">“</w:t>
      </w:r>
      <w:r>
        <w:t xml:space="preserve">Allee effect</w:t>
      </w:r>
      <w:r>
        <w:t xml:space="preserve">”</w:t>
      </w:r>
      <w:r>
        <w:t xml:space="preserve">. For example, some flowering plants require a minimal local density to attract pollinators (clustering effects). Below this density, pollinators will not be able to detect the presence of flowers and therefore the plants cannot complete their life cycle. Consider a scenario where the flower species</w:t>
      </w:r>
      <w:r>
        <w:t xml:space="preserve"> </w:t>
      </w:r>
      <w:r>
        <w:rPr>
          <w:iCs/>
          <w:i/>
        </w:rPr>
        <w:t xml:space="preserve">Itea</w:t>
      </w:r>
      <w:r>
        <w:t xml:space="preserve"> </w:t>
      </w:r>
      <w:r>
        <w:t xml:space="preserve">requires a minimal population size of</w:t>
      </w:r>
      <w:r>
        <w:t xml:space="preserve"> </w:t>
      </w:r>
      <m:oMath>
        <m:r>
          <m:t>A</m:t>
        </m:r>
      </m:oMath>
      <w:r>
        <w:t xml:space="preserve"> </w:t>
      </w:r>
      <w:r>
        <w:t xml:space="preserve">to attract its specialized bee pollinator and its population growth is directly related to pollinator visitation, its population dynamics can be described using the below differential equation:</w:t>
      </w:r>
    </w:p>
    <w:p>
      <w:pPr>
        <w:pStyle w:val="BodyText"/>
      </w:pPr>
      <m:oMathPara>
        <m:oMathParaPr>
          <m:jc m:val="center"/>
        </m:oMathParaPr>
        <m:oMath>
          <m:f>
            <m:fPr>
              <m:type m:val="bar"/>
            </m:fPr>
            <m:num>
              <m:r>
                <m:t>d</m:t>
              </m:r>
              <m:r>
                <m:t>N</m:t>
              </m:r>
            </m:num>
            <m:den>
              <m:r>
                <m:t>d</m:t>
              </m:r>
              <m:r>
                <m:t>t</m:t>
              </m:r>
            </m:den>
          </m:f>
          <m:r>
            <m:rPr>
              <m:sty m:val="p"/>
            </m:rPr>
            <m:t>=</m:t>
          </m:r>
          <m:r>
            <m:t>r</m:t>
          </m:r>
          <m:r>
            <m:t>N</m:t>
          </m:r>
          <m:r>
            <m:rPr>
              <m:sty m:val="p"/>
            </m:rPr>
            <m:t>(</m:t>
          </m:r>
          <m:r>
            <m:t>1</m:t>
          </m:r>
          <m:r>
            <m:rPr>
              <m:sty m:val="p"/>
            </m:rPr>
            <m:t>−</m:t>
          </m:r>
          <m:f>
            <m:fPr>
              <m:type m:val="bar"/>
            </m:fPr>
            <m:num>
              <m:r>
                <m:t>N</m:t>
              </m:r>
            </m:num>
            <m:den>
              <m:r>
                <m:t>K</m:t>
              </m:r>
            </m:den>
          </m:f>
          <m:r>
            <m:rPr>
              <m:sty m:val="p"/>
            </m:rPr>
            <m:t>)</m:t>
          </m:r>
          <m:r>
            <m:rPr>
              <m:sty m:val="p"/>
            </m:rPr>
            <m:t>(</m:t>
          </m:r>
          <m:f>
            <m:fPr>
              <m:type m:val="bar"/>
            </m:fPr>
            <m:num>
              <m:r>
                <m:t>N</m:t>
              </m:r>
            </m:num>
            <m:den>
              <m:r>
                <m:t>A</m:t>
              </m:r>
            </m:den>
          </m:f>
          <m:r>
            <m:rPr>
              <m:sty m:val="p"/>
            </m:rPr>
            <m:t>−</m:t>
          </m:r>
          <m:r>
            <m:t>1</m:t>
          </m:r>
          <m:r>
            <m:rPr>
              <m:sty m:val="p"/>
            </m:rPr>
            <m:t>)</m:t>
          </m:r>
        </m:oMath>
      </m:oMathPara>
    </w:p>
    <w:p>
      <w:pPr>
        <w:pStyle w:val="FirstParagraph"/>
      </w:pPr>
      <w:r>
        <w:t xml:space="preserve">the term</w:t>
      </w:r>
      <w:r>
        <w:t xml:space="preserve"> </w:t>
      </w:r>
      <m:oMath>
        <m:r>
          <m:t>A</m:t>
        </m:r>
      </m:oMath>
      <w:r>
        <w:t xml:space="preserve"> </w:t>
      </w:r>
      <w:r>
        <w:t xml:space="preserve">represents</w:t>
      </w:r>
      <w:r>
        <w:t xml:space="preserve"> </w:t>
      </w:r>
      <w:r>
        <w:t xml:space="preserve">“</w:t>
      </w:r>
      <w:r>
        <w:t xml:space="preserve">Allee threshold</w:t>
      </w:r>
      <w:r>
        <w:t xml:space="preserve">”</w:t>
      </w:r>
      <w:r>
        <w:t xml:space="preserve">, below which the population growth rate is negative (because of no visiting pollinators) and thus the population will decline;</w:t>
      </w:r>
      <w:r>
        <w:t xml:space="preserve"> </w:t>
      </w:r>
      <m:oMath>
        <m:r>
          <m:t>r</m:t>
        </m:r>
      </m:oMath>
      <w:r>
        <w:t xml:space="preserve"> </w:t>
      </w:r>
      <w:r>
        <w:t xml:space="preserve">is the intrinsic rate of increase and</w:t>
      </w:r>
      <w:r>
        <w:t xml:space="preserve"> </w:t>
      </w:r>
      <m:oMath>
        <m:r>
          <m:t>K</m:t>
        </m:r>
      </m:oMath>
      <w:r>
        <w:t xml:space="preserve"> </w:t>
      </w:r>
      <w:r>
        <w:t xml:space="preserve">is the carrying capacity.</w:t>
      </w:r>
    </w:p>
    <w:bookmarkEnd w:id="20"/>
    <w:bookmarkStart w:id="23" w:name="q1"/>
    <w:p>
      <w:pPr>
        <w:pStyle w:val="Heading2"/>
      </w:pPr>
      <w:r>
        <w:t xml:space="preserve">Q1</w:t>
      </w:r>
    </w:p>
    <w:p>
      <w:pPr>
        <w:pStyle w:val="FirstParagraph"/>
      </w:pPr>
      <w:r>
        <w:t xml:space="preserve">Find the equilibrium population sizes of</w:t>
      </w:r>
      <w:r>
        <w:t xml:space="preserve"> </w:t>
      </w:r>
      <w:r>
        <w:rPr>
          <w:iCs/>
          <w:i/>
        </w:rPr>
        <w:t xml:space="preserve">Itea</w:t>
      </w:r>
      <w:r>
        <w:t xml:space="preserve"> </w:t>
      </w:r>
      <w:r>
        <w:t xml:space="preserve">and use the graphical method to determine their stability.</w:t>
      </w:r>
    </w:p>
    <w:bookmarkStart w:id="22" w:name="solution"/>
    <w:p>
      <w:pPr>
        <w:pStyle w:val="Heading3"/>
      </w:pPr>
      <w:r>
        <w:t xml:space="preserve">Solution</w:t>
      </w:r>
    </w:p>
    <w:p>
      <w:pPr>
        <w:pStyle w:val="FirstParagraph"/>
      </w:pPr>
      <w:r>
        <w:t xml:space="preserve">The equilibrium of population is defined as no further changes of the population size (i.e.,</w:t>
      </w:r>
      <w:r>
        <w:t xml:space="preserve"> </w:t>
      </w:r>
      <m:oMath>
        <m:f>
          <m:fPr>
            <m:type m:val="bar"/>
          </m:fPr>
          <m:num>
            <m:r>
              <m:t>d</m:t>
            </m:r>
            <m:r>
              <m:t>N</m:t>
            </m:r>
          </m:num>
          <m:den>
            <m:r>
              <m:t>d</m:t>
            </m:r>
            <m:r>
              <m:t>t</m:t>
            </m:r>
          </m:den>
        </m:f>
        <m:r>
          <m:rPr>
            <m:sty m:val="p"/>
          </m:rPr>
          <m:t>=</m:t>
        </m:r>
        <m:r>
          <m:t>0</m:t>
        </m:r>
      </m:oMath>
      <w:r>
        <w:t xml:space="preserve">). As the rate of change of the population size is defined as the following equation:</w:t>
      </w:r>
    </w:p>
    <w:p>
      <w:pPr>
        <w:pStyle w:val="BodyText"/>
      </w:pPr>
      <m:oMathPara>
        <m:oMathParaPr>
          <m:jc m:val="center"/>
        </m:oMathParaPr>
        <m:oMath>
          <m:f>
            <m:fPr>
              <m:type m:val="bar"/>
            </m:fPr>
            <m:num>
              <m:r>
                <m:t>d</m:t>
              </m:r>
              <m:r>
                <m:t>N</m:t>
              </m:r>
            </m:num>
            <m:den>
              <m:r>
                <m:t>d</m:t>
              </m:r>
              <m:r>
                <m:t>t</m:t>
              </m:r>
            </m:den>
          </m:f>
          <m:r>
            <m:rPr>
              <m:sty m:val="p"/>
            </m:rPr>
            <m:t>=</m:t>
          </m:r>
          <m:r>
            <m:t>r</m:t>
          </m:r>
          <m:r>
            <m:t>N</m:t>
          </m:r>
          <m:r>
            <m:rPr>
              <m:sty m:val="p"/>
            </m:rPr>
            <m:t>(</m:t>
          </m:r>
          <m:r>
            <m:t>1</m:t>
          </m:r>
          <m:r>
            <m:rPr>
              <m:sty m:val="p"/>
            </m:rPr>
            <m:t>−</m:t>
          </m:r>
          <m:f>
            <m:fPr>
              <m:type m:val="bar"/>
            </m:fPr>
            <m:num>
              <m:r>
                <m:t>N</m:t>
              </m:r>
            </m:num>
            <m:den>
              <m:r>
                <m:t>K</m:t>
              </m:r>
            </m:den>
          </m:f>
          <m:r>
            <m:rPr>
              <m:sty m:val="p"/>
            </m:rPr>
            <m:t>)</m:t>
          </m:r>
          <m:r>
            <m:rPr>
              <m:sty m:val="p"/>
            </m:rPr>
            <m:t>(</m:t>
          </m:r>
          <m:f>
            <m:fPr>
              <m:type m:val="bar"/>
            </m:fPr>
            <m:num>
              <m:r>
                <m:t>N</m:t>
              </m:r>
            </m:num>
            <m:den>
              <m:r>
                <m:t>A</m:t>
              </m:r>
            </m:den>
          </m:f>
          <m:r>
            <m:rPr>
              <m:sty m:val="p"/>
            </m:rPr>
            <m:t>−</m:t>
          </m:r>
          <m:r>
            <m:t>1</m:t>
          </m:r>
          <m:r>
            <m:rPr>
              <m:sty m:val="p"/>
            </m:rPr>
            <m:t>)</m:t>
          </m:r>
        </m:oMath>
      </m:oMathPara>
    </w:p>
    <w:p>
      <w:pPr>
        <w:pStyle w:val="FirstParagraph"/>
      </w:pPr>
      <w:r>
        <w:t xml:space="preserve">We can find the population size at equilibrium</w:t>
      </w:r>
      <w:r>
        <w:t xml:space="preserve"> </w:t>
      </w:r>
      <m:oMath>
        <m:sSup>
          <m:e>
            <m:r>
              <m:t>N</m:t>
            </m:r>
          </m:e>
          <m:sup>
            <m:r>
              <m:rPr>
                <m:sty m:val="p"/>
              </m:rPr>
              <m:t>*</m:t>
            </m:r>
          </m:sup>
        </m:sSup>
      </m:oMath>
      <w:r>
        <w:t xml:space="preserve"> </w:t>
      </w:r>
      <w:r>
        <w:t xml:space="preserve">when the rate of change is zero:</w:t>
      </w:r>
    </w:p>
    <w:p>
      <w:pPr>
        <w:pStyle w:val="BodyText"/>
      </w:pPr>
      <m:oMathPara>
        <m:oMathParaPr>
          <m:jc m:val="center"/>
        </m:oMathParaPr>
        <m:oMath>
          <m:r>
            <m:t>r</m:t>
          </m:r>
          <m:sSup>
            <m:e>
              <m:r>
                <m:t>N</m:t>
              </m:r>
            </m:e>
            <m:sup>
              <m:r>
                <m:rPr>
                  <m:sty m:val="p"/>
                </m:rPr>
                <m:t>*</m:t>
              </m:r>
            </m:sup>
          </m:sSup>
          <m:r>
            <m:rPr>
              <m:sty m:val="p"/>
            </m:rPr>
            <m:t>(</m:t>
          </m:r>
          <m:r>
            <m:t>1</m:t>
          </m:r>
          <m:r>
            <m:rPr>
              <m:sty m:val="p"/>
            </m:rPr>
            <m:t>−</m:t>
          </m:r>
          <m:f>
            <m:fPr>
              <m:type m:val="bar"/>
            </m:fPr>
            <m:num>
              <m:sSup>
                <m:e>
                  <m:r>
                    <m:t>N</m:t>
                  </m:r>
                </m:e>
                <m:sup>
                  <m:r>
                    <m:rPr>
                      <m:sty m:val="p"/>
                    </m:rPr>
                    <m:t>*</m:t>
                  </m:r>
                </m:sup>
              </m:sSup>
            </m:num>
            <m:den>
              <m:r>
                <m:t>K</m:t>
              </m:r>
            </m:den>
          </m:f>
          <m:r>
            <m:rPr>
              <m:sty m:val="p"/>
            </m:rPr>
            <m:t>)</m:t>
          </m:r>
          <m:r>
            <m:rPr>
              <m:sty m:val="p"/>
            </m:rPr>
            <m:t>(</m:t>
          </m:r>
          <m:f>
            <m:fPr>
              <m:type m:val="bar"/>
            </m:fPr>
            <m:num>
              <m:sSup>
                <m:e>
                  <m:r>
                    <m:t>N</m:t>
                  </m:r>
                </m:e>
                <m:sup>
                  <m:r>
                    <m:rPr>
                      <m:sty m:val="p"/>
                    </m:rPr>
                    <m:t>*</m:t>
                  </m:r>
                </m:sup>
              </m:sSup>
            </m:num>
            <m:den>
              <m:r>
                <m:t>A</m:t>
              </m:r>
            </m:den>
          </m:f>
          <m:r>
            <m:rPr>
              <m:sty m:val="p"/>
            </m:rPr>
            <m:t>−</m:t>
          </m:r>
          <m:r>
            <m:t>1</m:t>
          </m:r>
          <m:r>
            <m:rPr>
              <m:sty m:val="p"/>
            </m:rPr>
            <m:t>)</m:t>
          </m:r>
          <m:r>
            <m:rPr>
              <m:sty m:val="p"/>
            </m:rPr>
            <m:t>=</m:t>
          </m:r>
          <m:r>
            <m:t>0</m:t>
          </m:r>
        </m:oMath>
      </m:oMathPara>
    </w:p>
    <w:p>
      <w:pPr>
        <w:pStyle w:val="FirstParagraph"/>
      </w:pPr>
      <w:r>
        <w:t xml:space="preserve">Judging the above equation, we can get the equilibria population size</w:t>
      </w:r>
      <w:r>
        <w:t xml:space="preserve"> </w:t>
      </w:r>
      <m:oMath>
        <m:sSup>
          <m:e>
            <m:r>
              <m:t>N</m:t>
            </m:r>
          </m:e>
          <m:sup>
            <m:r>
              <m:rPr>
                <m:sty m:val="p"/>
              </m:rPr>
              <m:t>*</m:t>
            </m:r>
          </m:sup>
        </m:sSup>
        <m:r>
          <m:rPr>
            <m:sty m:val="p"/>
          </m:rPr>
          <m:t>=</m:t>
        </m:r>
        <m:r>
          <m:t>0</m:t>
        </m:r>
        <m:r>
          <m:rPr>
            <m:sty m:val="p"/>
          </m:rPr>
          <m:t>,</m:t>
        </m:r>
        <m:r>
          <m:t>K</m:t>
        </m:r>
        <m:r>
          <m:rPr>
            <m:sty m:val="p"/>
          </m:rPr>
          <m:t>,</m:t>
        </m:r>
        <m:r>
          <m:t>A</m:t>
        </m:r>
      </m:oMath>
      <w:r>
        <w:t xml:space="preserve">.</w:t>
      </w:r>
    </w:p>
    <w:p>
      <w:pPr>
        <w:pStyle w:val="BodyText"/>
      </w:pPr>
      <w:r>
        <w:t xml:space="preserve">The graphical representation was drawn in figure 1. The parameters</w:t>
      </w:r>
      <w:r>
        <w:t xml:space="preserve"> </w:t>
      </w:r>
      <m:oMath>
        <m:r>
          <m:t>r</m:t>
        </m:r>
      </m:oMath>
      <w:r>
        <w:t xml:space="preserve">,</w:t>
      </w:r>
      <w:r>
        <w:t xml:space="preserve"> </w:t>
      </w:r>
      <m:oMath>
        <m:r>
          <m:t>K</m:t>
        </m:r>
      </m:oMath>
      <w:r>
        <w:t xml:space="preserve">, and</w:t>
      </w:r>
      <w:r>
        <w:t xml:space="preserve"> </w:t>
      </w:r>
      <m:oMath>
        <m:r>
          <m:t>A</m:t>
        </m:r>
      </m:oMath>
      <w:r>
        <w:t xml:space="preserve"> </w:t>
      </w:r>
      <w:r>
        <w:t xml:space="preserve">were arbitrarily set to be 1.2, 140, and 40 respectively. The x axis is the population size while the y axis is the instantaneous rate of change at the corresponding population size (denoted as</w:t>
      </w:r>
      <w:r>
        <w:t xml:space="preserve"> </w:t>
      </w:r>
      <m:oMath>
        <m:f>
          <m:fPr>
            <m:type m:val="bar"/>
          </m:fPr>
          <m:num>
            <m:r>
              <m:t>d</m:t>
            </m:r>
            <m:r>
              <m:t>f</m:t>
            </m:r>
          </m:num>
          <m:den>
            <m:r>
              <m:t>d</m:t>
            </m:r>
            <m:r>
              <m:t>N</m:t>
            </m:r>
          </m:den>
        </m:f>
      </m:oMath>
      <w:r>
        <w:t xml:space="preserve"> </w:t>
      </w:r>
      <w:r>
        <w:t xml:space="preserve">where</w:t>
      </w:r>
      <w:r>
        <w:t xml:space="preserve"> </w:t>
      </w:r>
      <m:oMath>
        <m:r>
          <m:t>f</m:t>
        </m:r>
        <m:r>
          <m:rPr>
            <m:sty m:val="p"/>
          </m:rPr>
          <m:t>=</m:t>
        </m:r>
        <m:f>
          <m:fPr>
            <m:type m:val="bar"/>
          </m:fPr>
          <m:num>
            <m:r>
              <m:t>d</m:t>
            </m:r>
            <m:r>
              <m:t>N</m:t>
            </m:r>
          </m:num>
          <m:den>
            <m:r>
              <m:t>d</m:t>
            </m:r>
            <m:r>
              <m:t>t</m:t>
            </m:r>
          </m:den>
        </m:f>
      </m:oMath>
      <w:r>
        <w:t xml:space="preserve">). The red areas with the plus signs represent the population increase while blue areas with the minus signs represent population decrease; the colored arrows represents the direction of population increase under certain population sizes. The red points on the x axis represent the stable equilibrium while the blue point represents the unstable equilibrium.</w:t>
      </w:r>
    </w:p>
    <w:p>
      <w:pPr>
        <w:pStyle w:val="BodyText"/>
      </w:pPr>
      <w:r>
        <w:t xml:space="preserve">Briefly summing up the information of the figure, the stable equilibria has positive growth rates on their right and negative growth rates on their left (as indicated by the colored arrows). On the other hand, an inversed relationship can be observed in the unstable equilibria, where the equilibria has a negative growth rate on its right and a positive growth rate on its left (figure 1).</w:t>
      </w:r>
    </w:p>
    <w:p>
      <w:pPr>
        <w:pStyle w:val="SourceCode"/>
      </w:pPr>
      <w:r>
        <w:rPr>
          <w:rStyle w:val="CommentTok"/>
        </w:rPr>
        <w:t xml:space="preserve"># create allee effect function with arbitrary parameters</w:t>
      </w:r>
      <w:r>
        <w:br/>
      </w:r>
      <w:r>
        <w:rPr>
          <w:rStyle w:val="NormalTok"/>
        </w:rPr>
        <w:t xml:space="preserve">allee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AttributeTok"/>
        </w:rPr>
        <w:t xml:space="preserve">r =</w:t>
      </w:r>
      <w:r>
        <w:rPr>
          <w:rStyle w:val="NormalTok"/>
        </w:rPr>
        <w:t xml:space="preserve"> </w:t>
      </w:r>
      <w:r>
        <w:rPr>
          <w:rStyle w:val="FloatTok"/>
        </w:rPr>
        <w:t xml:space="preserve">1.2</w:t>
      </w:r>
      <w:r>
        <w:rPr>
          <w:rStyle w:val="NormalTok"/>
        </w:rPr>
        <w:t xml:space="preserve">, </w:t>
      </w:r>
      <w:r>
        <w:rPr>
          <w:rStyle w:val="AttributeTok"/>
        </w:rPr>
        <w:t xml:space="preserve">K =</w:t>
      </w:r>
      <w:r>
        <w:rPr>
          <w:rStyle w:val="NormalTok"/>
        </w:rPr>
        <w:t xml:space="preserve"> </w:t>
      </w:r>
      <w:r>
        <w:rPr>
          <w:rStyle w:val="DecValTok"/>
        </w:rPr>
        <w:t xml:space="preserve">140</w:t>
      </w:r>
      <w:r>
        <w:rPr>
          <w:rStyle w:val="NormalTok"/>
        </w:rPr>
        <w:t xml:space="preserve">, </w:t>
      </w:r>
      <w:r>
        <w:rPr>
          <w:rStyle w:val="AttributeTok"/>
        </w:rPr>
        <w:t xml:space="preserve">A =</w:t>
      </w:r>
      <w:r>
        <w:rPr>
          <w:rStyle w:val="NormalTok"/>
        </w:rPr>
        <w:t xml:space="preserve"> </w:t>
      </w:r>
      <w:r>
        <w:rPr>
          <w:rStyle w:val="DecValTok"/>
        </w:rPr>
        <w:t xml:space="preserve">40</w:t>
      </w:r>
      <w:r>
        <w:rPr>
          <w:rStyle w:val="NormalTok"/>
        </w:rPr>
        <w:t xml:space="preserve">) r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K) </w:t>
      </w:r>
      <w:r>
        <w:rPr>
          <w:rStyle w:val="SpecialCharTok"/>
        </w:rPr>
        <w:t xml:space="preserve">*</w:t>
      </w:r>
      <w:r>
        <w:rPr>
          <w:rStyle w:val="NormalTok"/>
        </w:rPr>
        <w:t xml:space="preserve"> (N</w:t>
      </w:r>
      <w:r>
        <w:rPr>
          <w:rStyle w:val="SpecialCharTok"/>
        </w:rPr>
        <w:t xml:space="preserve">/</w:t>
      </w:r>
      <w:r>
        <w:rPr>
          <w:rStyle w:val="NormalTok"/>
        </w:rPr>
        <w:t xml:space="preserve">A</w:t>
      </w:r>
      <w:r>
        <w:rPr>
          <w:rStyle w:val="DecValTok"/>
        </w:rPr>
        <w:t xml:space="preserve">-1</w:t>
      </w:r>
      <w:r>
        <w:rPr>
          <w:rStyle w:val="NormalTok"/>
        </w:rPr>
        <w:t xml:space="preserve">)</w:t>
      </w:r>
      <w:r>
        <w:br/>
      </w:r>
      <w:r>
        <w:br/>
      </w:r>
      <w:r>
        <w:rPr>
          <w:rStyle w:val="CommentTok"/>
        </w:rPr>
        <w:t xml:space="preserve"># set up plotting data frames</w:t>
      </w:r>
      <w:r>
        <w:br/>
      </w:r>
      <w:r>
        <w:rPr>
          <w:rStyle w:val="NormalTok"/>
        </w:rPr>
        <w:t xml:space="preserve">area_sign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25</w:t>
      </w:r>
      <w:r>
        <w:rPr>
          <w:rStyle w:val="NormalTok"/>
        </w:rPr>
        <w:t xml:space="preserve">, </w:t>
      </w:r>
      <w:r>
        <w:rPr>
          <w:rStyle w:val="SpecialChar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sign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p_direction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45</w:t>
      </w:r>
      <w:r>
        <w:rPr>
          <w:rStyle w:val="NormalTok"/>
        </w:rPr>
        <w:t xml:space="preserve">, </w:t>
      </w:r>
      <w:r>
        <w:rPr>
          <w:rStyle w:val="DecValTok"/>
        </w:rPr>
        <w:t xml:space="preserve">70</w:t>
      </w:r>
      <w:r>
        <w:rPr>
          <w:rStyle w:val="NormalTok"/>
        </w:rPr>
        <w:t xml:space="preserve">, </w:t>
      </w:r>
      <w:r>
        <w:rPr>
          <w:rStyle w:val="DecValTok"/>
        </w:rPr>
        <w:t xml:space="preserve">95</w:t>
      </w:r>
      <w:r>
        <w:rPr>
          <w:rStyle w:val="NormalTok"/>
        </w:rPr>
        <w:t xml:space="preserve">, </w:t>
      </w:r>
      <w:r>
        <w:rPr>
          <w:rStyle w:val="DecValTok"/>
        </w:rPr>
        <w:t xml:space="preserve">120</w:t>
      </w:r>
      <w:r>
        <w:rPr>
          <w:rStyle w:val="NormalTok"/>
        </w:rPr>
        <w:t xml:space="preserve">), </w:t>
      </w:r>
      <w:r>
        <w:br/>
      </w:r>
      <w:r>
        <w:rPr>
          <w:rStyle w:val="NormalTok"/>
        </w:rPr>
        <w:t xml:space="preserve">                          </w:t>
      </w:r>
      <w:r>
        <w:rPr>
          <w:rStyle w:val="AttributeTok"/>
        </w:rPr>
        <w:t xml:space="preserve">xend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55</w:t>
      </w:r>
      <w:r>
        <w:rPr>
          <w:rStyle w:val="NormalTok"/>
        </w:rPr>
        <w:t xml:space="preserve">, </w:t>
      </w:r>
      <w:r>
        <w:rPr>
          <w:rStyle w:val="DecValTok"/>
        </w:rPr>
        <w:t xml:space="preserve">80</w:t>
      </w:r>
      <w:r>
        <w:rPr>
          <w:rStyle w:val="NormalTok"/>
        </w:rPr>
        <w:t xml:space="preserve">, </w:t>
      </w:r>
      <w:r>
        <w:rPr>
          <w:rStyle w:val="DecValTok"/>
        </w:rPr>
        <w:t xml:space="preserve">105</w:t>
      </w:r>
      <w:r>
        <w:rPr>
          <w:rStyle w:val="NormalTok"/>
        </w:rPr>
        <w:t xml:space="preserve">, </w:t>
      </w:r>
      <w:r>
        <w:rPr>
          <w:rStyle w:val="DecValTok"/>
        </w:rPr>
        <w:t xml:space="preserve">130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yend =</w:t>
      </w:r>
      <w:r>
        <w:rPr>
          <w:rStyle w:val="DecValTok"/>
        </w:rPr>
        <w:t xml:space="preserve">0</w:t>
      </w:r>
      <w:r>
        <w:rPr>
          <w:rStyle w:val="NormalTok"/>
        </w:rPr>
        <w:t xml:space="preserve">)</w:t>
      </w:r>
      <w:r>
        <w:br/>
      </w:r>
      <w:r>
        <w:br/>
      </w:r>
      <w:r>
        <w:rPr>
          <w:rStyle w:val="NormalTok"/>
        </w:rPr>
        <w:t xml:space="preserve">n_direction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155</w:t>
      </w:r>
      <w:r>
        <w:rPr>
          <w:rStyle w:val="NormalTok"/>
        </w:rPr>
        <w:t xml:space="preserve">), </w:t>
      </w:r>
      <w:r>
        <w:br/>
      </w:r>
      <w:r>
        <w:rPr>
          <w:rStyle w:val="NormalTok"/>
        </w:rPr>
        <w:t xml:space="preserve">                          </w:t>
      </w:r>
      <w:r>
        <w:rPr>
          <w:rStyle w:val="AttributeTok"/>
        </w:rPr>
        <w:t xml:space="preserve">xend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145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yend =</w:t>
      </w:r>
      <w:r>
        <w:rPr>
          <w:rStyle w:val="DecValTok"/>
        </w:rPr>
        <w:t xml:space="preserve">0</w:t>
      </w:r>
      <w:r>
        <w:rPr>
          <w:rStyle w:val="NormalTok"/>
        </w:rPr>
        <w:t xml:space="preserve">)</w:t>
      </w:r>
      <w:r>
        <w:br/>
      </w:r>
      <w:r>
        <w:br/>
      </w:r>
      <w:r>
        <w:rPr>
          <w:rStyle w:val="NormalTok"/>
        </w:rPr>
        <w:t xml:space="preserve">equi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sign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plotting the result</w:t>
      </w:r>
      <w:r>
        <w:br/>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20</w:t>
      </w:r>
      <w:r>
        <w:rPr>
          <w:rStyle w:val="NormalTok"/>
        </w:rPr>
        <w:t xml:space="preserve">, </w:t>
      </w:r>
      <w:r>
        <w:rPr>
          <w:rStyle w:val="DecValTok"/>
        </w:rPr>
        <w:t xml:space="preserve">155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br/>
      </w:r>
      <w:r>
        <w:rPr>
          <w:rStyle w:val="NormalTok"/>
        </w:rPr>
        <w:t xml:space="preserve">  </w:t>
      </w:r>
      <w:r>
        <w:rPr>
          <w:rStyle w:val="CommentTok"/>
        </w:rPr>
        <w:t xml:space="preserve"># areas</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allee,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allee,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allee,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140</w:t>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allee,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140</w:t>
      </w:r>
      <w:r>
        <w:rPr>
          <w:rStyle w:val="NormalTok"/>
        </w:rPr>
        <w:t xml:space="preserve">, </w:t>
      </w:r>
      <w:r>
        <w:rPr>
          <w:rStyle w:val="DecValTok"/>
        </w:rPr>
        <w:t xml:space="preserve">155</w:t>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curves and lines</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allee,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 - signs</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area_sign,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label =</w:t>
      </w:r>
      <w:r>
        <w:rPr>
          <w:rStyle w:val="NormalTok"/>
        </w:rPr>
        <w:t xml:space="preserve"> sign, </w:t>
      </w:r>
      <w:r>
        <w:rPr>
          <w:rStyle w:val="AttributeTok"/>
        </w:rPr>
        <w:t xml:space="preserve">color =</w:t>
      </w:r>
      <w:r>
        <w:rPr>
          <w:rStyle w:val="NormalTok"/>
        </w:rPr>
        <w:t xml:space="preserve"> sign),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w:t>
      </w:r>
      <w:r>
        <w:rPr>
          <w:rStyle w:val="OtherTok"/>
        </w:rPr>
        <w:t xml:space="preserve">=</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arrows of direction</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p_direction,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xend =</w:t>
      </w:r>
      <w:r>
        <w:rPr>
          <w:rStyle w:val="NormalTok"/>
        </w:rPr>
        <w:t xml:space="preserve"> xend, </w:t>
      </w:r>
      <w:r>
        <w:rPr>
          <w:rStyle w:val="AttributeTok"/>
        </w:rPr>
        <w:t xml:space="preserve">y =</w:t>
      </w:r>
      <w:r>
        <w:rPr>
          <w:rStyle w:val="NormalTok"/>
        </w:rPr>
        <w:t xml:space="preserve"> y, </w:t>
      </w:r>
      <w:r>
        <w:rPr>
          <w:rStyle w:val="AttributeTok"/>
        </w:rPr>
        <w:t xml:space="preserve">yend =</w:t>
      </w:r>
      <w:r>
        <w:rPr>
          <w:rStyle w:val="NormalTok"/>
        </w:rPr>
        <w:t xml:space="preserve"> yend),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pointing right</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n_direction,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xend =</w:t>
      </w:r>
      <w:r>
        <w:rPr>
          <w:rStyle w:val="NormalTok"/>
        </w:rPr>
        <w:t xml:space="preserve"> xend, </w:t>
      </w:r>
      <w:r>
        <w:rPr>
          <w:rStyle w:val="AttributeTok"/>
        </w:rPr>
        <w:t xml:space="preserve">y =</w:t>
      </w:r>
      <w:r>
        <w:rPr>
          <w:rStyle w:val="NormalTok"/>
        </w:rPr>
        <w:t xml:space="preserve"> y, </w:t>
      </w:r>
      <w:r>
        <w:rPr>
          <w:rStyle w:val="AttributeTok"/>
        </w:rPr>
        <w:t xml:space="preserve">yend =</w:t>
      </w:r>
      <w:r>
        <w:rPr>
          <w:rStyle w:val="NormalTok"/>
        </w:rPr>
        <w:t xml:space="preserve"> yend),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pointing right</w:t>
      </w:r>
      <w:r>
        <w:br/>
      </w:r>
      <w:r>
        <w:br/>
      </w:r>
      <w:r>
        <w:rPr>
          <w:rStyle w:val="NormalTok"/>
        </w:rPr>
        <w:t xml:space="preserve">  </w:t>
      </w:r>
      <w:r>
        <w:br/>
      </w:r>
      <w:r>
        <w:rPr>
          <w:rStyle w:val="NormalTok"/>
        </w:rPr>
        <w:t xml:space="preserve">  </w:t>
      </w:r>
      <w:r>
        <w:rPr>
          <w:rStyle w:val="CommentTok"/>
        </w:rPr>
        <w:t xml:space="preserve"># points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equi,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size =</w:t>
      </w:r>
      <w:r>
        <w:rPr>
          <w:rStyle w:val="NormalTok"/>
        </w:rPr>
        <w:t xml:space="preserve"> </w:t>
      </w:r>
      <w:r>
        <w:rPr>
          <w:rStyle w:val="FloatTok"/>
        </w:rPr>
        <w:t xml:space="preserve">6.5</w:t>
      </w:r>
      <w:r>
        <w:rPr>
          <w:rStyle w:val="NormalTok"/>
        </w:rPr>
        <w:t xml:space="preserve">) </w:t>
      </w:r>
      <w:r>
        <w:rPr>
          <w:rStyle w:val="SpecialCharTok"/>
        </w:rPr>
        <w:t xml:space="preserve">+</w:t>
      </w:r>
      <w:r>
        <w:rPr>
          <w:rStyle w:val="NormalTok"/>
        </w:rPr>
        <w:t xml:space="preserve"> </w:t>
      </w:r>
      <w:r>
        <w:rPr>
          <w:rStyle w:val="CommentTok"/>
        </w:rPr>
        <w:t xml:space="preserve"># shade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equi,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sign),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CommentTok"/>
        </w:rPr>
        <w:t xml:space="preserve"># filled color</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themes</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"df/dN"</w:t>
      </w:r>
      <w:r>
        <w:rPr>
          <w:rStyle w:val="NormalTok"/>
        </w:rPr>
        <w:t xml:space="preserve">) </w:t>
      </w:r>
    </w:p>
    <w:p>
      <w:pPr>
        <w:pStyle w:val="SourceCode"/>
      </w:pPr>
      <w:r>
        <w:rPr>
          <w:rStyle w:val="VerbatimChar"/>
        </w:rPr>
        <w:t xml:space="preserve">## Scale for 'colour' is already present. Adding another scale for 'colour',</w:t>
      </w:r>
      <w:r>
        <w:br/>
      </w:r>
      <w:r>
        <w:rPr>
          <w:rStyle w:val="VerbatimChar"/>
        </w:rPr>
        <w:t xml:space="preserve">## which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Lecture_3_assignment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w:t>
      </w:r>
    </w:p>
    <w:bookmarkEnd w:id="22"/>
    <w:bookmarkEnd w:id="23"/>
    <w:bookmarkStart w:id="25" w:name="q2"/>
    <w:p>
      <w:pPr>
        <w:pStyle w:val="Heading2"/>
      </w:pPr>
      <w:r>
        <w:t xml:space="preserve">Q2</w:t>
      </w:r>
    </w:p>
    <w:p>
      <w:pPr>
        <w:pStyle w:val="FirstParagraph"/>
      </w:pPr>
      <w:r>
        <w:t xml:space="preserve">Use local stability analysis to determine the stability of the equilibrium population sizes and confirm your results in question 1.</w:t>
      </w:r>
    </w:p>
    <w:bookmarkStart w:id="24" w:name="solution-1"/>
    <w:p>
      <w:pPr>
        <w:pStyle w:val="Heading3"/>
      </w:pPr>
      <w:r>
        <w:t xml:space="preserve">Solution</w:t>
      </w:r>
    </w:p>
    <w:p>
      <w:pPr>
        <w:pStyle w:val="FirstParagraph"/>
      </w:pPr>
      <w:r>
        <w:t xml:space="preserve">In question 1, we have known that</w:t>
      </w:r>
    </w:p>
    <w:p>
      <w:pPr>
        <w:pStyle w:val="BodyText"/>
      </w:pPr>
      <m:oMathPara>
        <m:oMathParaPr>
          <m:jc m:val="center"/>
        </m:oMathParaPr>
        <m:oMath>
          <m:r>
            <m:t>f</m:t>
          </m:r>
          <m:r>
            <m:rPr>
              <m:sty m:val="p"/>
            </m:rPr>
            <m:t>(</m:t>
          </m:r>
          <m:r>
            <m:t>N</m:t>
          </m:r>
          <m:r>
            <m:rPr>
              <m:sty m:val="p"/>
            </m:rPr>
            <m:t>)</m:t>
          </m:r>
          <m:r>
            <m:rPr>
              <m:sty m:val="p"/>
            </m:rPr>
            <m:t>=</m:t>
          </m:r>
          <m:f>
            <m:fPr>
              <m:type m:val="bar"/>
            </m:fPr>
            <m:num>
              <m:r>
                <m:t>d</m:t>
              </m:r>
              <m:r>
                <m:t>N</m:t>
              </m:r>
            </m:num>
            <m:den>
              <m:r>
                <m:t>d</m:t>
              </m:r>
              <m:r>
                <m:t>t</m:t>
              </m:r>
            </m:den>
          </m:f>
          <m:r>
            <m:rPr>
              <m:sty m:val="p"/>
            </m:rPr>
            <m:t>=</m:t>
          </m:r>
          <m:r>
            <m:t>r</m:t>
          </m:r>
          <m:r>
            <m:t>N</m:t>
          </m:r>
          <m:r>
            <m:rPr>
              <m:sty m:val="p"/>
            </m:rPr>
            <m:t>(</m:t>
          </m:r>
          <m:r>
            <m:t>1</m:t>
          </m:r>
          <m:r>
            <m:rPr>
              <m:sty m:val="p"/>
            </m:rPr>
            <m:t>−</m:t>
          </m:r>
          <m:f>
            <m:fPr>
              <m:type m:val="bar"/>
            </m:fPr>
            <m:num>
              <m:r>
                <m:t>N</m:t>
              </m:r>
            </m:num>
            <m:den>
              <m:r>
                <m:t>K</m:t>
              </m:r>
            </m:den>
          </m:f>
          <m:r>
            <m:rPr>
              <m:sty m:val="p"/>
            </m:rPr>
            <m:t>)</m:t>
          </m:r>
          <m:r>
            <m:rPr>
              <m:sty m:val="p"/>
            </m:rPr>
            <m:t>(</m:t>
          </m:r>
          <m:f>
            <m:fPr>
              <m:type m:val="bar"/>
            </m:fPr>
            <m:num>
              <m:r>
                <m:t>N</m:t>
              </m:r>
            </m:num>
            <m:den>
              <m:r>
                <m:t>A</m:t>
              </m:r>
            </m:den>
          </m:f>
          <m:r>
            <m:rPr>
              <m:sty m:val="p"/>
            </m:rPr>
            <m:t>−</m:t>
          </m:r>
          <m:r>
            <m:t>1</m:t>
          </m:r>
          <m:r>
            <m:rPr>
              <m:sty m:val="p"/>
            </m:rPr>
            <m:t>)</m:t>
          </m:r>
        </m:oMath>
      </m:oMathPara>
    </w:p>
    <w:p>
      <w:pPr>
        <w:pStyle w:val="FirstParagraph"/>
      </w:pPr>
      <w:r>
        <w:t xml:space="preserve">, where the population equilibria</w:t>
      </w:r>
      <w:r>
        <w:t xml:space="preserve"> </w:t>
      </w:r>
      <m:oMath>
        <m:sSup>
          <m:e>
            <m:r>
              <m:t>N</m:t>
            </m:r>
          </m:e>
          <m:sup>
            <m:r>
              <m:rPr>
                <m:sty m:val="p"/>
              </m:rPr>
              <m:t>*</m:t>
            </m:r>
          </m:sup>
        </m:sSup>
        <m:r>
          <m:rPr>
            <m:sty m:val="p"/>
          </m:rPr>
          <m:t>=</m:t>
        </m:r>
        <m:r>
          <m:t>0</m:t>
        </m:r>
        <m:r>
          <m:rPr>
            <m:sty m:val="p"/>
          </m:rPr>
          <m:t>,</m:t>
        </m:r>
        <m:r>
          <m:t> </m:t>
        </m:r>
        <m:r>
          <m:t>A</m:t>
        </m:r>
        <m:r>
          <m:rPr>
            <m:sty m:val="p"/>
          </m:rPr>
          <m:t>,</m:t>
        </m:r>
        <m:r>
          <m:t> </m:t>
        </m:r>
        <m:r>
          <m:t>K</m:t>
        </m:r>
      </m:oMath>
      <w:r>
        <w:t xml:space="preserve">. To check the stability of each equilibrium, I can test how will the population react if there is a subtle change in the population size at equilibrium.</w:t>
      </w:r>
    </w:p>
    <w:p>
      <w:pPr>
        <w:pStyle w:val="BodyText"/>
      </w:pPr>
      <w:r>
        <w:t xml:space="preserve">This idea can be conceptualize as me introducing an error term that moves the population size away from the equilibrium, and this idea can be translated into a mathematical equation:</w:t>
      </w:r>
    </w:p>
    <w:p>
      <w:pPr>
        <w:pStyle w:val="BodyText"/>
      </w:pPr>
      <m:oMathPara>
        <m:oMathParaPr>
          <m:jc m:val="center"/>
        </m:oMathParaPr>
        <m:oMath>
          <m:r>
            <m:t>f</m:t>
          </m:r>
          <m:r>
            <m:rPr>
              <m:sty m:val="p"/>
            </m:rPr>
            <m:t>(</m:t>
          </m:r>
          <m:sSup>
            <m:e>
              <m:r>
                <m:t>N</m:t>
              </m:r>
            </m:e>
            <m:sup>
              <m:r>
                <m:rPr>
                  <m:sty m:val="p"/>
                </m:rPr>
                <m:t>*</m:t>
              </m:r>
            </m:sup>
          </m:sSup>
          <m:r>
            <m:rPr>
              <m:sty m:val="p"/>
            </m:rPr>
            <m:t>+</m:t>
          </m:r>
          <m:r>
            <m:t>ϵ</m:t>
          </m:r>
          <m:r>
            <m:rPr>
              <m:sty m:val="p"/>
            </m:rPr>
            <m:t>)</m:t>
          </m:r>
          <m:r>
            <m:rPr>
              <m:sty m:val="p"/>
            </m:rPr>
            <m:t>=</m:t>
          </m:r>
          <m:r>
            <m:t>f</m:t>
          </m:r>
          <m:r>
            <m:rPr>
              <m:sty m:val="p"/>
            </m:rPr>
            <m:t>(</m:t>
          </m:r>
          <m:sSup>
            <m:e>
              <m:r>
                <m:t>N</m:t>
              </m:r>
            </m:e>
            <m:sup>
              <m:r>
                <m:rPr>
                  <m:sty m:val="p"/>
                </m:rPr>
                <m:t>*</m:t>
              </m:r>
            </m:sup>
          </m:sSup>
          <m:r>
            <m:rPr>
              <m:sty m:val="p"/>
            </m:rPr>
            <m:t>)</m:t>
          </m:r>
          <m:r>
            <m:rPr>
              <m:sty m:val="p"/>
            </m:rPr>
            <m:t>+</m:t>
          </m:r>
          <m:r>
            <m:t>ϵ</m:t>
          </m:r>
          <m:r>
            <m:t>f</m:t>
          </m:r>
          <m:r>
            <m:rPr>
              <m:sty m:val="p"/>
            </m:rPr>
            <m:t>′</m:t>
          </m:r>
          <m:r>
            <m:rPr>
              <m:sty m:val="p"/>
            </m:rPr>
            <m:t>(</m:t>
          </m:r>
          <m:sSup>
            <m:e>
              <m:r>
                <m:t>N</m:t>
              </m:r>
            </m:e>
            <m:sup>
              <m:r>
                <m:rPr>
                  <m:sty m:val="p"/>
                </m:rPr>
                <m:t>*</m:t>
              </m:r>
            </m:sup>
          </m:sSup>
          <m:r>
            <m:rPr>
              <m:sty m:val="p"/>
            </m:rPr>
            <m:t>)</m:t>
          </m:r>
          <m:r>
            <m:rPr>
              <m:sty m:val="p"/>
            </m:rPr>
            <m:t>+</m:t>
          </m:r>
          <m:r>
            <m:t>θ</m:t>
          </m:r>
          <m:r>
            <m:rPr>
              <m:sty m:val="p"/>
            </m:rPr>
            <m:t>(</m:t>
          </m:r>
          <m:r>
            <m:t>ϵ</m:t>
          </m:r>
          <m:sSup>
            <m:e>
              <m:r>
                <m:rPr>
                  <m:sty m:val="p"/>
                </m:rPr>
                <m:t>)</m:t>
              </m:r>
            </m:e>
            <m:sup>
              <m:r>
                <m:t>2</m:t>
              </m:r>
            </m:sup>
          </m:sSup>
        </m:oMath>
      </m:oMathPara>
    </w:p>
    <w:p>
      <w:pPr>
        <w:pStyle w:val="FirstParagraph"/>
      </w:pPr>
      <w:r>
        <w:t xml:space="preserve">,</w:t>
      </w:r>
    </w:p>
    <w:p>
      <w:pPr>
        <w:pStyle w:val="BodyText"/>
      </w:pPr>
      <w:r>
        <w:t xml:space="preserve">where</w:t>
      </w:r>
      <w:r>
        <w:t xml:space="preserve"> </w:t>
      </w:r>
      <m:oMath>
        <m:r>
          <m:t>f</m:t>
        </m:r>
        <m:r>
          <m:rPr>
            <m:sty m:val="p"/>
          </m:rPr>
          <m:t>(</m:t>
        </m:r>
        <m:r>
          <m:t>N</m:t>
        </m:r>
        <m:r>
          <m:rPr>
            <m:sty m:val="p"/>
          </m:rPr>
          <m:t>)</m:t>
        </m:r>
      </m:oMath>
      <w:r>
        <w:t xml:space="preserve"> </w:t>
      </w:r>
      <w:r>
        <w:t xml:space="preserve">is</w:t>
      </w:r>
      <w:r>
        <w:t xml:space="preserve"> </w:t>
      </w:r>
      <m:oMath>
        <m:f>
          <m:fPr>
            <m:type m:val="bar"/>
          </m:fPr>
          <m:num>
            <m:r>
              <m:t>d</m:t>
            </m:r>
            <m:r>
              <m:t>N</m:t>
            </m:r>
          </m:num>
          <m:den>
            <m:r>
              <m:t>d</m:t>
            </m:r>
            <m:r>
              <m:t>t</m:t>
            </m:r>
          </m:den>
        </m:f>
      </m:oMath>
      <w:r>
        <w:t xml:space="preserve">;</w:t>
      </w:r>
      <w:r>
        <w:t xml:space="preserve"> </w:t>
      </w:r>
      <m:oMath>
        <m:r>
          <m:t>ϵ</m:t>
        </m:r>
      </m:oMath>
      <w:r>
        <w:t xml:space="preserve"> </w:t>
      </w:r>
      <w:r>
        <w:t xml:space="preserve">is the induced change. On the right hand side is the Taylor series for estimating</w:t>
      </w:r>
      <w:r>
        <w:t xml:space="preserve"> </w:t>
      </w:r>
      <m:oMath>
        <m:r>
          <m:t>f</m:t>
        </m:r>
        <m:r>
          <m:rPr>
            <m:sty m:val="p"/>
          </m:rPr>
          <m:t>(</m:t>
        </m:r>
        <m:sSup>
          <m:e>
            <m:r>
              <m:t>N</m:t>
            </m:r>
          </m:e>
          <m:sup>
            <m:r>
              <m:rPr>
                <m:sty m:val="p"/>
              </m:rPr>
              <m:t>*</m:t>
            </m:r>
          </m:sup>
        </m:sSup>
        <m:r>
          <m:rPr>
            <m:sty m:val="p"/>
          </m:rPr>
          <m:t>+</m:t>
        </m:r>
        <m:r>
          <m:t>ϵ</m:t>
        </m:r>
        <m:r>
          <m:rPr>
            <m:sty m:val="p"/>
          </m:rPr>
          <m:t>)</m:t>
        </m:r>
      </m:oMath>
      <w:r>
        <w:t xml:space="preserve">. Note that</w:t>
      </w:r>
      <w:r>
        <w:t xml:space="preserve"> </w:t>
      </w:r>
      <m:oMath>
        <m:r>
          <m:t>f</m:t>
        </m:r>
        <m:r>
          <m:rPr>
            <m:sty m:val="p"/>
          </m:rPr>
          <m:t>(</m:t>
        </m:r>
        <m:sSup>
          <m:e>
            <m:r>
              <m:t>N</m:t>
            </m:r>
          </m:e>
          <m:sup>
            <m:r>
              <m:rPr>
                <m:sty m:val="p"/>
              </m:rPr>
              <m:t>*</m:t>
            </m:r>
          </m:sup>
        </m:sSup>
        <m:r>
          <m:rPr>
            <m:sty m:val="p"/>
          </m:rPr>
          <m:t>)</m:t>
        </m:r>
        <m:r>
          <m:rPr>
            <m:sty m:val="p"/>
          </m:rPr>
          <m:t>=</m:t>
        </m:r>
        <m:r>
          <m:t>0</m:t>
        </m:r>
      </m:oMath>
      <w:r>
        <w:t xml:space="preserve"> </w:t>
      </w:r>
      <w:r>
        <w:t xml:space="preserve">and the higher order terms of the Taylor series are too small to impact the result; therefore, the two terms can be ignored. After that, the equation can be written as follow:</w:t>
      </w:r>
    </w:p>
    <w:p>
      <w:pPr>
        <w:pStyle w:val="BodyText"/>
      </w:pPr>
      <m:oMathPara>
        <m:oMathParaPr>
          <m:jc m:val="center"/>
        </m:oMathParaPr>
        <m:oMath>
          <m:r>
            <m:t>f</m:t>
          </m:r>
          <m:r>
            <m:rPr>
              <m:sty m:val="p"/>
            </m:rPr>
            <m:t>(</m:t>
          </m:r>
          <m:sSup>
            <m:e>
              <m:r>
                <m:t>N</m:t>
              </m:r>
            </m:e>
            <m:sup>
              <m:r>
                <m:rPr>
                  <m:sty m:val="p"/>
                </m:rPr>
                <m:t>*</m:t>
              </m:r>
            </m:sup>
          </m:sSup>
          <m:r>
            <m:rPr>
              <m:sty m:val="p"/>
            </m:rPr>
            <m:t>+</m:t>
          </m:r>
          <m:r>
            <m:t>ϵ</m:t>
          </m:r>
          <m:r>
            <m:rPr>
              <m:sty m:val="p"/>
            </m:rPr>
            <m:t>)</m:t>
          </m:r>
          <m:r>
            <m:rPr>
              <m:sty m:val="p"/>
            </m:rPr>
            <m:t>=</m:t>
          </m:r>
          <m:r>
            <m:t>f</m:t>
          </m:r>
          <m:r>
            <m:rPr>
              <m:sty m:val="p"/>
            </m:rPr>
            <m:t>′</m:t>
          </m:r>
          <m:r>
            <m:rPr>
              <m:sty m:val="p"/>
            </m:rPr>
            <m:t>(</m:t>
          </m:r>
          <m:sSup>
            <m:e>
              <m:r>
                <m:t>N</m:t>
              </m:r>
            </m:e>
            <m:sup>
              <m:r>
                <m:rPr>
                  <m:sty m:val="p"/>
                </m:rPr>
                <m:t>*</m:t>
              </m:r>
            </m:sup>
          </m:sSup>
          <m:r>
            <m:rPr>
              <m:sty m:val="p"/>
            </m:rPr>
            <m:t>)</m:t>
          </m:r>
          <m:r>
            <m:rPr>
              <m:sty m:val="p"/>
            </m:rPr>
            <m:t>×</m:t>
          </m:r>
          <m:r>
            <m:t>ϵ</m:t>
          </m:r>
        </m:oMath>
      </m:oMathPara>
    </w:p>
    <w:p>
      <w:pPr>
        <w:pStyle w:val="FirstParagraph"/>
      </w:pPr>
      <w:r>
        <w:t xml:space="preserve">.</w:t>
      </w:r>
    </w:p>
    <w:p>
      <w:pPr>
        <w:pStyle w:val="BodyText"/>
      </w:pPr>
      <w:r>
        <w:t xml:space="preserve">Verbalizing this equation, we can get that the population growth over time with an addition of little individuals at equilibrium equals those little individuals times the population growth rate with respect to the population size at equilibrium. In other words, it is testing whether</w:t>
      </w:r>
      <w:r>
        <w:t xml:space="preserve"> </w:t>
      </w:r>
      <m:oMath>
        <m:r>
          <m:t>ϵ</m:t>
        </m:r>
      </m:oMath>
      <w:r>
        <w:t xml:space="preserve"> </w:t>
      </w:r>
      <w:r>
        <w:t xml:space="preserve">will grow or shrink when it is introduced. Further than that, such change can occur when</w:t>
      </w:r>
      <w:r>
        <w:t xml:space="preserve"> </w:t>
      </w:r>
      <m:oMath>
        <m:r>
          <m:t>ϵ</m:t>
        </m:r>
      </m:oMath>
      <w:r>
        <w:t xml:space="preserve"> </w:t>
      </w:r>
      <w:r>
        <w:t xml:space="preserve">is extremely small. We can therefore transform the above equation by letting</w:t>
      </w:r>
      <w:r>
        <w:t xml:space="preserve"> </w:t>
      </w:r>
      <m:oMath>
        <m:r>
          <m:t>ϵ</m:t>
        </m:r>
        <m:r>
          <m:rPr>
            <m:sty m:val="p"/>
          </m:rPr>
          <m:t>→</m:t>
        </m:r>
        <m:r>
          <m:t>0</m:t>
        </m:r>
      </m:oMath>
      <w:r>
        <w:t xml:space="preserve"> </w:t>
      </w:r>
      <w:r>
        <w:t xml:space="preserve">into the following:</w:t>
      </w:r>
    </w:p>
    <w:p>
      <w:pPr>
        <w:pStyle w:val="BodyText"/>
      </w:pPr>
      <m:oMathPara>
        <m:oMathParaPr>
          <m:jc m:val="center"/>
        </m:oMathParaPr>
        <m:oMath>
          <m:f>
            <m:fPr>
              <m:type m:val="bar"/>
            </m:fPr>
            <m:num>
              <m:r>
                <m:t>d</m:t>
              </m:r>
              <m:r>
                <m:t>ϵ</m:t>
              </m:r>
            </m:num>
            <m:den>
              <m:r>
                <m:t>d</m:t>
              </m:r>
              <m:r>
                <m:t>t</m:t>
              </m:r>
            </m:den>
          </m:f>
          <m:r>
            <m:rPr>
              <m:sty m:val="p"/>
            </m:rPr>
            <m:t>=</m:t>
          </m:r>
          <m:r>
            <m:t>f</m:t>
          </m:r>
          <m:r>
            <m:rPr>
              <m:sty m:val="p"/>
            </m:rPr>
            <m:t>′</m:t>
          </m:r>
          <m:r>
            <m:rPr>
              <m:sty m:val="p"/>
            </m:rPr>
            <m:t>(</m:t>
          </m:r>
          <m:sSup>
            <m:e>
              <m:r>
                <m:t>N</m:t>
              </m:r>
            </m:e>
            <m:sup>
              <m:r>
                <m:rPr>
                  <m:sty m:val="p"/>
                </m:rPr>
                <m:t>*</m:t>
              </m:r>
            </m:sup>
          </m:sSup>
          <m:r>
            <m:rPr>
              <m:sty m:val="p"/>
            </m:rPr>
            <m:t>)</m:t>
          </m:r>
          <m:r>
            <m:rPr>
              <m:sty m:val="p"/>
            </m:rPr>
            <m:t>×</m:t>
          </m:r>
          <m:r>
            <m:t>ϵ</m:t>
          </m:r>
        </m:oMath>
      </m:oMathPara>
    </w:p>
    <w:p>
      <w:pPr>
        <w:pStyle w:val="FirstParagraph"/>
      </w:pPr>
      <w:r>
        <w:t xml:space="preserve">, where</w:t>
      </w:r>
      <w:r>
        <w:t xml:space="preserve"> </w:t>
      </w:r>
      <m:oMath>
        <m:r>
          <m:t>f</m:t>
        </m:r>
        <m:r>
          <m:rPr>
            <m:sty m:val="p"/>
          </m:rPr>
          <m:t>′</m:t>
        </m:r>
        <m:r>
          <m:rPr>
            <m:sty m:val="p"/>
          </m:rPr>
          <m:t>(</m:t>
        </m:r>
        <m:sSup>
          <m:e>
            <m:r>
              <m:t>N</m:t>
            </m:r>
          </m:e>
          <m:sup>
            <m:r>
              <m:rPr>
                <m:sty m:val="p"/>
              </m:rPr>
              <m:t>*</m:t>
            </m:r>
          </m:sup>
        </m:sSup>
        <m:r>
          <m:rPr>
            <m:sty m:val="p"/>
          </m:rPr>
          <m:t>)</m:t>
        </m:r>
      </m:oMath>
      <w:r>
        <w:t xml:space="preserve"> </w:t>
      </w:r>
      <w:r>
        <w:t xml:space="preserve">is the rate of change for</w:t>
      </w:r>
      <w:r>
        <w:t xml:space="preserve"> </w:t>
      </w:r>
      <m:oMath>
        <m:r>
          <m:t>ϵ</m:t>
        </m:r>
      </m:oMath>
      <w:r>
        <w:t xml:space="preserve">. If</w:t>
      </w:r>
      <w:r>
        <w:t xml:space="preserve"> </w:t>
      </w:r>
      <m:oMath>
        <m:r>
          <m:t>f</m:t>
        </m:r>
        <m:r>
          <m:rPr>
            <m:sty m:val="p"/>
          </m:rPr>
          <m:t>′</m:t>
        </m:r>
        <m:r>
          <m:rPr>
            <m:sty m:val="p"/>
          </m:rPr>
          <m:t>(</m:t>
        </m:r>
        <m:sSup>
          <m:e>
            <m:r>
              <m:t>N</m:t>
            </m:r>
          </m:e>
          <m:sup>
            <m:r>
              <m:rPr>
                <m:sty m:val="p"/>
              </m:rPr>
              <m:t>*</m:t>
            </m:r>
          </m:sup>
        </m:sSup>
        <m:r>
          <m:rPr>
            <m:sty m:val="p"/>
          </m:rPr>
          <m:t>)</m:t>
        </m:r>
      </m:oMath>
      <w:r>
        <w:t xml:space="preserve"> </w:t>
      </w:r>
      <w:r>
        <w:t xml:space="preserve">is smaller than zero,</w:t>
      </w:r>
      <w:r>
        <w:t xml:space="preserve"> </w:t>
      </w:r>
      <m:oMath>
        <m:r>
          <m:t>ϵ</m:t>
        </m:r>
      </m:oMath>
      <w:r>
        <w:t xml:space="preserve"> </w:t>
      </w:r>
      <w:r>
        <w:t xml:space="preserve">will shrink and the population size will go back to equilibrium; if</w:t>
      </w:r>
      <w:r>
        <w:t xml:space="preserve"> </w:t>
      </w:r>
      <m:oMath>
        <m:r>
          <m:t>f</m:t>
        </m:r>
        <m:r>
          <m:rPr>
            <m:sty m:val="p"/>
          </m:rPr>
          <m:t>′</m:t>
        </m:r>
        <m:r>
          <m:rPr>
            <m:sty m:val="p"/>
          </m:rPr>
          <m:t>(</m:t>
        </m:r>
        <m:sSup>
          <m:e>
            <m:r>
              <m:t>N</m:t>
            </m:r>
          </m:e>
          <m:sup>
            <m:r>
              <m:rPr>
                <m:sty m:val="p"/>
              </m:rPr>
              <m:t>*</m:t>
            </m:r>
          </m:sup>
        </m:sSup>
        <m:r>
          <m:rPr>
            <m:sty m:val="p"/>
          </m:rPr>
          <m:t>)</m:t>
        </m:r>
      </m:oMath>
      <w:r>
        <w:t xml:space="preserve"> </w:t>
      </w:r>
      <w:r>
        <w:t xml:space="preserve">is larger than zero,</w:t>
      </w:r>
      <w:r>
        <w:t xml:space="preserve"> </w:t>
      </w:r>
      <m:oMath>
        <m:r>
          <m:t>ϵ</m:t>
        </m:r>
      </m:oMath>
      <w:r>
        <w:t xml:space="preserve"> </w:t>
      </w:r>
      <w:r>
        <w:t xml:space="preserve">will expand and the population size will leave the equilibrium.</w:t>
      </w:r>
    </w:p>
    <w:p>
      <w:pPr>
        <w:pStyle w:val="BodyText"/>
      </w:pPr>
      <w:r>
        <w:t xml:space="preserve">After all these derivation, it is clear that the evaluation of</w:t>
      </w:r>
      <w:r>
        <w:t xml:space="preserve"> </w:t>
      </w:r>
      <m:oMath>
        <m:r>
          <m:t>f</m:t>
        </m:r>
        <m:r>
          <m:rPr>
            <m:sty m:val="p"/>
          </m:rPr>
          <m:t>′</m:t>
        </m:r>
        <m:r>
          <m:rPr>
            <m:sty m:val="p"/>
          </m:rPr>
          <m:t>(</m:t>
        </m:r>
        <m:sSup>
          <m:e>
            <m:r>
              <m:t>N</m:t>
            </m:r>
          </m:e>
          <m:sup>
            <m:r>
              <m:rPr>
                <m:sty m:val="p"/>
              </m:rPr>
              <m:t>*</m:t>
            </m:r>
          </m:sup>
        </m:sSup>
        <m:r>
          <m:rPr>
            <m:sty m:val="p"/>
          </m:rPr>
          <m:t>)</m:t>
        </m:r>
      </m:oMath>
      <w:r>
        <w:t xml:space="preserve"> </w:t>
      </w:r>
      <w:r>
        <w:t xml:space="preserve">at all</w:t>
      </w:r>
      <w:r>
        <w:t xml:space="preserve"> </w:t>
      </w:r>
      <m:oMath>
        <m:sSup>
          <m:e>
            <m:r>
              <m:t>N</m:t>
            </m:r>
          </m:e>
          <m:sup>
            <m:r>
              <m:rPr>
                <m:sty m:val="p"/>
              </m:rPr>
              <m:t>*</m:t>
            </m:r>
          </m:sup>
        </m:sSup>
      </m:oMath>
      <w:r>
        <w:t xml:space="preserve"> </w:t>
      </w:r>
      <w:r>
        <w:t xml:space="preserve">will give us the result. Using the product rule to the equation in Q1, we can get the following:</w:t>
      </w:r>
    </w:p>
    <w:p>
      <w:pPr>
        <w:pStyle w:val="BodyText"/>
      </w:pPr>
      <m:oMathPara>
        <m:oMathParaPr>
          <m:jc m:val="center"/>
        </m:oMathParaPr>
        <m:oMath>
          <m:r>
            <m:t>f</m:t>
          </m:r>
          <m:r>
            <m:rPr>
              <m:sty m:val="p"/>
            </m:rPr>
            <m:t>′</m:t>
          </m:r>
          <m:r>
            <m:rPr>
              <m:sty m:val="p"/>
            </m:rPr>
            <m:t>(</m:t>
          </m:r>
          <m:r>
            <m:t>N</m:t>
          </m:r>
          <m:r>
            <m:rPr>
              <m:sty m:val="p"/>
            </m:rPr>
            <m:t>)</m:t>
          </m:r>
          <m:r>
            <m:rPr>
              <m:sty m:val="p"/>
            </m:rPr>
            <m:t>=</m:t>
          </m:r>
          <m:r>
            <m:t>r</m:t>
          </m:r>
          <m:r>
            <m:rPr>
              <m:sty m:val="p"/>
            </m:rPr>
            <m:t>(</m:t>
          </m:r>
          <m:r>
            <m:t>1</m:t>
          </m:r>
          <m:r>
            <m:rPr>
              <m:sty m:val="p"/>
            </m:rPr>
            <m:t>−</m:t>
          </m:r>
          <m:f>
            <m:fPr>
              <m:type m:val="bar"/>
            </m:fPr>
            <m:num>
              <m:r>
                <m:t>N</m:t>
              </m:r>
            </m:num>
            <m:den>
              <m:r>
                <m:t>K</m:t>
              </m:r>
            </m:den>
          </m:f>
          <m:r>
            <m:rPr>
              <m:sty m:val="p"/>
            </m:rPr>
            <m:t>)</m:t>
          </m:r>
          <m:r>
            <m:rPr>
              <m:sty m:val="p"/>
            </m:rPr>
            <m:t>(</m:t>
          </m:r>
          <m:f>
            <m:fPr>
              <m:type m:val="bar"/>
            </m:fPr>
            <m:num>
              <m:r>
                <m:t>N</m:t>
              </m:r>
            </m:num>
            <m:den>
              <m:r>
                <m:t>A</m:t>
              </m:r>
            </m:den>
          </m:f>
          <m:r>
            <m:rPr>
              <m:sty m:val="p"/>
            </m:rPr>
            <m:t>−</m:t>
          </m:r>
          <m:r>
            <m:t>1</m:t>
          </m:r>
          <m:r>
            <m:rPr>
              <m:sty m:val="p"/>
            </m:rPr>
            <m:t>)</m:t>
          </m:r>
          <m:r>
            <m:rPr>
              <m:sty m:val="p"/>
            </m:rPr>
            <m:t>+</m:t>
          </m:r>
          <m:r>
            <m:t>r</m:t>
          </m:r>
          <m:r>
            <m:t>N</m:t>
          </m:r>
          <m:r>
            <m:rPr>
              <m:sty m:val="p"/>
            </m:rPr>
            <m:t>(</m:t>
          </m:r>
          <m:r>
            <m:rPr>
              <m:sty m:val="p"/>
            </m:rPr>
            <m:t>−</m:t>
          </m:r>
          <m:f>
            <m:fPr>
              <m:type m:val="bar"/>
            </m:fPr>
            <m:num>
              <m:r>
                <m:t>1</m:t>
              </m:r>
            </m:num>
            <m:den>
              <m:r>
                <m:t>K</m:t>
              </m:r>
            </m:den>
          </m:f>
          <m:r>
            <m:rPr>
              <m:sty m:val="p"/>
            </m:rPr>
            <m:t>)</m:t>
          </m:r>
          <m:r>
            <m:rPr>
              <m:sty m:val="p"/>
            </m:rPr>
            <m:t>+</m:t>
          </m:r>
          <m:r>
            <m:t>r</m:t>
          </m:r>
          <m:r>
            <m:t>N</m:t>
          </m:r>
          <m:r>
            <m:rPr>
              <m:sty m:val="p"/>
            </m:rPr>
            <m:t>(</m:t>
          </m:r>
          <m:r>
            <m:t>1</m:t>
          </m:r>
          <m:r>
            <m:rPr>
              <m:sty m:val="p"/>
            </m:rPr>
            <m:t>−</m:t>
          </m:r>
          <m:f>
            <m:fPr>
              <m:type m:val="bar"/>
            </m:fPr>
            <m:num>
              <m:r>
                <m:t>N</m:t>
              </m:r>
            </m:num>
            <m:den>
              <m:r>
                <m:t>K</m:t>
              </m:r>
            </m:den>
          </m:f>
          <m:r>
            <m:rPr>
              <m:sty m:val="p"/>
            </m:rPr>
            <m:t>)</m:t>
          </m:r>
          <m:r>
            <m:rPr>
              <m:sty m:val="p"/>
            </m:rPr>
            <m:t>(</m:t>
          </m:r>
          <m:f>
            <m:fPr>
              <m:type m:val="bar"/>
            </m:fPr>
            <m:num>
              <m:r>
                <m:t>1</m:t>
              </m:r>
            </m:num>
            <m:den>
              <m:r>
                <m:t>A</m:t>
              </m:r>
            </m:den>
          </m:f>
          <m:r>
            <m:rPr>
              <m:sty m:val="p"/>
            </m:rPr>
            <m:t>)</m:t>
          </m:r>
        </m:oMath>
      </m:oMathPara>
    </w:p>
    <w:p>
      <w:pPr>
        <w:pStyle w:val="FirstParagraph"/>
      </w:pPr>
      <w:r>
        <w:t xml:space="preserve">After plugging in</w:t>
      </w:r>
      <w:r>
        <w:t xml:space="preserve"> </w:t>
      </w:r>
      <m:oMath>
        <m:r>
          <m:t>N</m:t>
        </m:r>
        <m:r>
          <m:rPr>
            <m:sty m:val="p"/>
          </m:rPr>
          <m:t>=</m:t>
        </m:r>
        <m:r>
          <m:t>0</m:t>
        </m:r>
        <m:r>
          <m:rPr>
            <m:sty m:val="p"/>
          </m:rPr>
          <m:t>,</m:t>
        </m:r>
        <m:r>
          <m:t> </m:t>
        </m:r>
        <m:r>
          <m:t>A</m:t>
        </m:r>
        <m:r>
          <m:rPr>
            <m:sty m:val="p"/>
          </m:rPr>
          <m:t>,</m:t>
        </m:r>
        <m:r>
          <m:t> </m:t>
        </m:r>
        <m:r>
          <m:t>K</m:t>
        </m:r>
      </m:oMath>
      <w:r>
        <w:t xml:space="preserve">, we finally arrived to the results of local stability analysis:</w:t>
      </w:r>
    </w:p>
    <w:p>
      <w:pPr>
        <w:pStyle w:val="BodyText"/>
      </w:pPr>
      <m:oMathPara>
        <m:oMathParaPr>
          <m:jc m:val="center"/>
        </m:oMathParaPr>
        <m:oMath>
          <m:r>
            <m:t>f</m:t>
          </m:r>
          <m:r>
            <m:rPr>
              <m:sty m:val="p"/>
            </m:rPr>
            <m:t>′</m:t>
          </m:r>
          <m:r>
            <m:rPr>
              <m:sty m:val="p"/>
            </m:rPr>
            <m:t>(</m:t>
          </m:r>
          <m:r>
            <m:t>0</m:t>
          </m:r>
          <m:r>
            <m:rPr>
              <m:sty m:val="p"/>
            </m:rPr>
            <m:t>)</m:t>
          </m:r>
          <m:r>
            <m:rPr>
              <m:sty m:val="p"/>
            </m:rPr>
            <m:t>=</m:t>
          </m:r>
          <m:r>
            <m:rPr>
              <m:sty m:val="p"/>
            </m:rPr>
            <m:t>−</m:t>
          </m:r>
          <m:r>
            <m:t>r</m:t>
          </m:r>
        </m:oMath>
      </m:oMathPara>
    </w:p>
    <w:p>
      <w:pPr>
        <w:pStyle w:val="FirstParagraph"/>
      </w:pPr>
      <w:r>
        <w:t xml:space="preserve">where</w:t>
      </w:r>
      <w:r>
        <w:t xml:space="preserve"> </w:t>
      </w:r>
      <m:oMath>
        <m:r>
          <m:t>f</m:t>
        </m:r>
        <m:r>
          <m:rPr>
            <m:sty m:val="p"/>
          </m:rPr>
          <m:t>′</m:t>
        </m:r>
        <m:r>
          <m:rPr>
            <m:sty m:val="p"/>
          </m:rPr>
          <m:t>(</m:t>
        </m:r>
        <m:r>
          <m:t>0</m:t>
        </m:r>
        <m:r>
          <m:rPr>
            <m:sty m:val="p"/>
          </m:rPr>
          <m:t>)</m:t>
        </m:r>
      </m:oMath>
      <w:r>
        <w:t xml:space="preserve"> </w:t>
      </w:r>
      <w:r>
        <w:t xml:space="preserve">is negative due to</w:t>
      </w:r>
      <w:r>
        <w:t xml:space="preserve"> </w:t>
      </w:r>
      <m:oMath>
        <m:r>
          <m:rPr>
            <m:sty m:val="p"/>
          </m:rPr>
          <m:t>−</m:t>
        </m:r>
        <m:r>
          <m:t>r</m:t>
        </m:r>
      </m:oMath>
      <w:r>
        <w:t xml:space="preserve"> </w:t>
      </w:r>
      <w:r>
        <w:t xml:space="preserve">is smaller than zero, therefore the population is stable when</w:t>
      </w:r>
      <w:r>
        <w:t xml:space="preserve"> </w:t>
      </w:r>
      <m:oMath>
        <m:r>
          <m:t>N</m:t>
        </m:r>
        <m:r>
          <m:rPr>
            <m:sty m:val="p"/>
          </m:rPr>
          <m:t>=</m:t>
        </m:r>
        <m:r>
          <m:t>0</m:t>
        </m:r>
      </m:oMath>
      <w:r>
        <w:t xml:space="preserve">;</w:t>
      </w:r>
    </w:p>
    <w:p>
      <w:pPr>
        <w:pStyle w:val="BodyText"/>
      </w:pPr>
      <m:oMathPara>
        <m:oMathParaPr>
          <m:jc m:val="center"/>
        </m:oMathParaPr>
        <m:oMath>
          <m:r>
            <m:t>f</m:t>
          </m:r>
          <m:r>
            <m:rPr>
              <m:sty m:val="p"/>
            </m:rPr>
            <m:t>′</m:t>
          </m:r>
          <m:r>
            <m:rPr>
              <m:sty m:val="p"/>
            </m:rPr>
            <m:t>(</m:t>
          </m:r>
          <m:r>
            <m:t>A</m:t>
          </m:r>
          <m:r>
            <m:rPr>
              <m:sty m:val="p"/>
            </m:rPr>
            <m:t>)</m:t>
          </m:r>
          <m:r>
            <m:rPr>
              <m:sty m:val="p"/>
            </m:rPr>
            <m:t>=</m:t>
          </m:r>
          <m:r>
            <m:t>r</m:t>
          </m:r>
          <m:r>
            <m:t>A</m:t>
          </m:r>
          <m:r>
            <m:rPr>
              <m:sty m:val="p"/>
            </m:rPr>
            <m:t>(</m:t>
          </m:r>
          <m:r>
            <m:t>1</m:t>
          </m:r>
          <m:r>
            <m:rPr>
              <m:sty m:val="p"/>
            </m:rPr>
            <m:t>−</m:t>
          </m:r>
          <m:f>
            <m:fPr>
              <m:type m:val="bar"/>
            </m:fPr>
            <m:num>
              <m:r>
                <m:t>A</m:t>
              </m:r>
            </m:num>
            <m:den>
              <m:r>
                <m:t>K</m:t>
              </m:r>
            </m:den>
          </m:f>
          <m:r>
            <m:rPr>
              <m:sty m:val="p"/>
            </m:rPr>
            <m:t>)</m:t>
          </m:r>
          <m:r>
            <m:rPr>
              <m:sty m:val="p"/>
            </m:rPr>
            <m:t>(</m:t>
          </m:r>
          <m:f>
            <m:fPr>
              <m:type m:val="bar"/>
            </m:fPr>
            <m:num>
              <m:r>
                <m:t>1</m:t>
              </m:r>
            </m:num>
            <m:den>
              <m:r>
                <m:t>A</m:t>
              </m:r>
            </m:den>
          </m:f>
          <m:r>
            <m:rPr>
              <m:sty m:val="p"/>
            </m:rPr>
            <m:t>)</m:t>
          </m:r>
        </m:oMath>
      </m:oMathPara>
    </w:p>
    <w:p>
      <w:pPr>
        <w:pStyle w:val="FirstParagraph"/>
      </w:pPr>
      <w:r>
        <w:t xml:space="preserve">where</w:t>
      </w:r>
      <w:r>
        <w:t xml:space="preserve"> </w:t>
      </w:r>
      <m:oMath>
        <m:r>
          <m:t>f</m:t>
        </m:r>
        <m:r>
          <m:rPr>
            <m:sty m:val="p"/>
          </m:rPr>
          <m:t>′</m:t>
        </m:r>
        <m:r>
          <m:rPr>
            <m:sty m:val="p"/>
          </m:rPr>
          <m:t>(</m:t>
        </m:r>
        <m:r>
          <m:t>A</m:t>
        </m:r>
        <m:r>
          <m:rPr>
            <m:sty m:val="p"/>
          </m:rPr>
          <m:t>)</m:t>
        </m:r>
      </m:oMath>
      <w:r>
        <w:t xml:space="preserve"> </w:t>
      </w:r>
      <w:r>
        <w:t xml:space="preserve">is positive due to all of the terms are larger than zero, therefore the population is unstable when</w:t>
      </w:r>
      <w:r>
        <w:t xml:space="preserve"> </w:t>
      </w:r>
      <m:oMath>
        <m:r>
          <m:t>N</m:t>
        </m:r>
        <m:r>
          <m:rPr>
            <m:sty m:val="p"/>
          </m:rPr>
          <m:t>=</m:t>
        </m:r>
        <m:r>
          <m:t>A</m:t>
        </m:r>
      </m:oMath>
      <w:r>
        <w:t xml:space="preserve">;</w:t>
      </w:r>
    </w:p>
    <w:p>
      <w:pPr>
        <w:pStyle w:val="BodyText"/>
      </w:pPr>
      <m:oMathPara>
        <m:oMathParaPr>
          <m:jc m:val="center"/>
        </m:oMathParaPr>
        <m:oMath>
          <m:r>
            <m:t>f</m:t>
          </m:r>
          <m:r>
            <m:rPr>
              <m:sty m:val="p"/>
            </m:rPr>
            <m:t>′</m:t>
          </m:r>
          <m:r>
            <m:rPr>
              <m:sty m:val="p"/>
            </m:rPr>
            <m:t>(</m:t>
          </m:r>
          <m:r>
            <m:t>K</m:t>
          </m:r>
          <m:r>
            <m:rPr>
              <m:sty m:val="p"/>
            </m:rPr>
            <m:t>)</m:t>
          </m:r>
          <m:r>
            <m:rPr>
              <m:sty m:val="p"/>
            </m:rPr>
            <m:t>=</m:t>
          </m:r>
          <m:r>
            <m:t>r</m:t>
          </m:r>
          <m:r>
            <m:t>K</m:t>
          </m:r>
          <m:r>
            <m:rPr>
              <m:sty m:val="p"/>
            </m:rPr>
            <m:t>(</m:t>
          </m:r>
          <m:r>
            <m:rPr>
              <m:sty m:val="p"/>
            </m:rPr>
            <m:t>−</m:t>
          </m:r>
          <m:f>
            <m:fPr>
              <m:type m:val="bar"/>
            </m:fPr>
            <m:num>
              <m:r>
                <m:t>1</m:t>
              </m:r>
            </m:num>
            <m:den>
              <m:r>
                <m:t>K</m:t>
              </m:r>
            </m:den>
          </m:f>
          <m:r>
            <m:rPr>
              <m:sty m:val="p"/>
            </m:rPr>
            <m:t>)</m:t>
          </m:r>
          <m:r>
            <m:rPr>
              <m:sty m:val="p"/>
            </m:rPr>
            <m:t>(</m:t>
          </m:r>
          <m:f>
            <m:fPr>
              <m:type m:val="bar"/>
            </m:fPr>
            <m:num>
              <m:r>
                <m:t>K</m:t>
              </m:r>
            </m:num>
            <m:den>
              <m:r>
                <m:t>A</m:t>
              </m:r>
            </m:den>
          </m:f>
          <m:r>
            <m:rPr>
              <m:sty m:val="p"/>
            </m:rPr>
            <m:t>−</m:t>
          </m:r>
          <m:r>
            <m:t>1</m:t>
          </m:r>
          <m:r>
            <m:rPr>
              <m:sty m:val="p"/>
            </m:rPr>
            <m:t>)</m:t>
          </m:r>
          <m:r>
            <m:rPr>
              <m:sty m:val="p"/>
            </m:rPr>
            <m:t>)</m:t>
          </m:r>
        </m:oMath>
      </m:oMathPara>
    </w:p>
    <w:p>
      <w:pPr>
        <w:pStyle w:val="FirstParagraph"/>
      </w:pPr>
      <w:r>
        <w:t xml:space="preserve">where</w:t>
      </w:r>
      <w:r>
        <w:t xml:space="preserve"> </w:t>
      </w:r>
      <m:oMath>
        <m:r>
          <m:t>f</m:t>
        </m:r>
        <m:r>
          <m:rPr>
            <m:sty m:val="p"/>
          </m:rPr>
          <m:t>′</m:t>
        </m:r>
        <m:r>
          <m:rPr>
            <m:sty m:val="p"/>
          </m:rPr>
          <m:t>(</m:t>
        </m:r>
        <m:r>
          <m:t>K</m:t>
        </m:r>
        <m:r>
          <m:rPr>
            <m:sty m:val="p"/>
          </m:rPr>
          <m:t>)</m:t>
        </m:r>
      </m:oMath>
      <w:r>
        <w:t xml:space="preserve"> </w:t>
      </w:r>
      <w:r>
        <w:t xml:space="preserve">is negative due to</w:t>
      </w:r>
      <w:r>
        <w:t xml:space="preserve"> </w:t>
      </w:r>
      <m:oMath>
        <m:r>
          <m:rPr>
            <m:sty m:val="p"/>
          </m:rPr>
          <m:t>−</m:t>
        </m:r>
        <m:f>
          <m:fPr>
            <m:type m:val="bar"/>
          </m:fPr>
          <m:num>
            <m:r>
              <m:t>1</m:t>
            </m:r>
          </m:num>
          <m:den>
            <m:r>
              <m:t>K</m:t>
            </m:r>
          </m:den>
        </m:f>
      </m:oMath>
      <w:r>
        <w:t xml:space="preserve"> </w:t>
      </w:r>
      <w:r>
        <w:t xml:space="preserve">is smaller than zero while the other two terms are not, therefore the population is unstable when</w:t>
      </w:r>
      <w:r>
        <w:t xml:space="preserve"> </w:t>
      </w:r>
      <m:oMath>
        <m:r>
          <m:t>N</m:t>
        </m:r>
        <m:r>
          <m:rPr>
            <m:sty m:val="p"/>
          </m:rPr>
          <m:t>=</m:t>
        </m:r>
        <m:r>
          <m:t>A</m:t>
        </m:r>
      </m:oMath>
      <w:r>
        <w:t xml:space="preserve">.</w:t>
      </w:r>
    </w:p>
    <w:bookmarkEnd w:id="24"/>
    <w:bookmarkEnd w:id="25"/>
    <w:bookmarkStart w:id="28" w:name="q3"/>
    <w:p>
      <w:pPr>
        <w:pStyle w:val="Heading2"/>
      </w:pPr>
      <w:r>
        <w:t xml:space="preserve">Q3</w:t>
      </w:r>
    </w:p>
    <w:p>
      <w:pPr>
        <w:pStyle w:val="FirstParagraph"/>
      </w:pPr>
      <w:r>
        <w:t xml:space="preserve">Previous studies on the basic biology of</w:t>
      </w:r>
      <w:r>
        <w:t xml:space="preserve"> </w:t>
      </w:r>
      <w:r>
        <w:rPr>
          <w:iCs/>
          <w:i/>
        </w:rPr>
        <w:t xml:space="preserve">Itea</w:t>
      </w:r>
      <w:r>
        <w:t xml:space="preserve"> </w:t>
      </w:r>
      <w:r>
        <w:t xml:space="preserve">have shown that its intrinsic rate of increase</w:t>
      </w:r>
      <w:r>
        <w:t xml:space="preserve"> </w:t>
      </w:r>
      <m:oMath>
        <m:r>
          <m:t>r</m:t>
        </m:r>
      </m:oMath>
      <w:r>
        <w:t xml:space="preserve"> </w:t>
      </w:r>
      <w:r>
        <w:t xml:space="preserve">is 1.2, the carrying capacity</w:t>
      </w:r>
      <w:r>
        <w:t xml:space="preserve"> </w:t>
      </w:r>
      <m:oMath>
        <m:r>
          <m:t>K</m:t>
        </m:r>
      </m:oMath>
      <w:r>
        <w:t xml:space="preserve"> </w:t>
      </w:r>
      <w:r>
        <w:t xml:space="preserve">is 1000, and the minimal threshold density</w:t>
      </w:r>
      <w:r>
        <w:t xml:space="preserve"> </w:t>
      </w:r>
      <m:oMath>
        <m:r>
          <m:t>A</m:t>
        </m:r>
      </m:oMath>
      <w:r>
        <w:t xml:space="preserve"> </w:t>
      </w:r>
      <w:r>
        <w:t xml:space="preserve">is 150. Solve the differential equation numerically and provide a figure(s) of population trajectories showing how different initial population sizes may arrive at different equilibrium population sizes (a phenomenon known as</w:t>
      </w:r>
      <w:r>
        <w:t xml:space="preserve"> </w:t>
      </w:r>
      <w:r>
        <w:t xml:space="preserve">“</w:t>
      </w:r>
      <w:r>
        <w:t xml:space="preserve">alternative stable states</w:t>
      </w:r>
      <w:r>
        <w:t xml:space="preserve">”</w:t>
      </w:r>
      <w:r>
        <w:t xml:space="preserve">). Please include the R code you used to generate the results.</w:t>
      </w:r>
    </w:p>
    <w:bookmarkStart w:id="27" w:name="solution-2"/>
    <w:p>
      <w:pPr>
        <w:pStyle w:val="Heading3"/>
      </w:pPr>
      <w:r>
        <w:t xml:space="preserve">Solution</w:t>
      </w:r>
    </w:p>
    <w:p>
      <w:pPr>
        <w:pStyle w:val="SourceCode"/>
      </w:pPr>
      <w:r>
        <w:rPr>
          <w:rStyle w:val="NormalTok"/>
        </w:rPr>
        <w:t xml:space="preserve">allee_ode </w:t>
      </w:r>
      <w:r>
        <w:rPr>
          <w:rStyle w:val="OtherTok"/>
        </w:rPr>
        <w:t xml:space="preserve">&lt;-</w:t>
      </w:r>
      <w:r>
        <w:rPr>
          <w:rStyle w:val="NormalTok"/>
        </w:rPr>
        <w:t xml:space="preserve"> </w:t>
      </w:r>
      <w:r>
        <w:rPr>
          <w:rStyle w:val="ControlFlowTok"/>
        </w:rPr>
        <w:t xml:space="preserve">function</w:t>
      </w:r>
      <w:r>
        <w:rPr>
          <w:rStyle w:val="NormalTok"/>
        </w:rPr>
        <w:t xml:space="preserve">(t, y, p){</w:t>
      </w:r>
      <w:r>
        <w:br/>
      </w:r>
      <w:r>
        <w:rPr>
          <w:rStyle w:val="NormalTok"/>
        </w:rPr>
        <w:t xml:space="preserve">  </w:t>
      </w:r>
      <w:r>
        <w:rPr>
          <w:rStyle w:val="FunctionTok"/>
        </w:rPr>
        <w:t xml:space="preserve">with</w:t>
      </w:r>
      <w:r>
        <w:rPr>
          <w:rStyle w:val="NormalTok"/>
        </w:rPr>
        <w:t xml:space="preserve">(</w:t>
      </w:r>
      <w:r>
        <w:rPr>
          <w:rStyle w:val="FunctionTok"/>
        </w:rPr>
        <w:t xml:space="preserve">as.list</w:t>
      </w:r>
      <w:r>
        <w:rPr>
          <w:rStyle w:val="NormalTok"/>
        </w:rPr>
        <w:t xml:space="preserve">(</w:t>
      </w:r>
      <w:r>
        <w:rPr>
          <w:rStyle w:val="FunctionTok"/>
        </w:rPr>
        <w:t xml:space="preserve">c</w:t>
      </w:r>
      <w:r>
        <w:rPr>
          <w:rStyle w:val="NormalTok"/>
        </w:rPr>
        <w:t xml:space="preserve">(y, p)),{</w:t>
      </w:r>
      <w:r>
        <w:br/>
      </w:r>
      <w:r>
        <w:rPr>
          <w:rStyle w:val="NormalTok"/>
        </w:rPr>
        <w:t xml:space="preserve">    dN_dt </w:t>
      </w:r>
      <w:r>
        <w:rPr>
          <w:rStyle w:val="OtherTok"/>
        </w:rPr>
        <w:t xml:space="preserve">&lt;-</w:t>
      </w:r>
      <w:r>
        <w:rPr>
          <w:rStyle w:val="NormalTok"/>
        </w:rPr>
        <w:t xml:space="preserve"> r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K) </w:t>
      </w:r>
      <w:r>
        <w:rPr>
          <w:rStyle w:val="SpecialCharTok"/>
        </w:rPr>
        <w:t xml:space="preserve">*</w:t>
      </w:r>
      <w:r>
        <w:rPr>
          <w:rStyle w:val="NormalTok"/>
        </w:rPr>
        <w:t xml:space="preserve"> (N</w:t>
      </w:r>
      <w:r>
        <w:rPr>
          <w:rStyle w:val="SpecialCharTok"/>
        </w:rPr>
        <w:t xml:space="preserve">/</w:t>
      </w:r>
      <w:r>
        <w:rPr>
          <w:rStyle w:val="NormalTok"/>
        </w:rPr>
        <w:t xml:space="preserve">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(dN_dt))</w:t>
      </w:r>
      <w:r>
        <w:br/>
      </w:r>
      <w:r>
        <w:rPr>
          <w:rStyle w:val="NormalTok"/>
        </w:rPr>
        <w:t xml:space="preserve">  })</w:t>
      </w:r>
      <w:r>
        <w:br/>
      </w:r>
      <w:r>
        <w:rPr>
          <w:rStyle w:val="NormalTok"/>
        </w:rPr>
        <w:t xml:space="preserve">}</w:t>
      </w:r>
      <w:r>
        <w:br/>
      </w:r>
      <w:r>
        <w:br/>
      </w:r>
      <w:r>
        <w:rPr>
          <w:rStyle w:val="NormalTok"/>
        </w:rPr>
        <w:t xml:space="preserve">t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0.1</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 =</w:t>
      </w:r>
      <w:r>
        <w:rPr>
          <w:rStyle w:val="NormalTok"/>
        </w:rPr>
        <w:t xml:space="preserve"> </w:t>
      </w:r>
      <w:r>
        <w:rPr>
          <w:rStyle w:val="FloatTok"/>
        </w:rPr>
        <w:t xml:space="preserve">1.2</w:t>
      </w:r>
      <w:r>
        <w:rPr>
          <w:rStyle w:val="NormalTok"/>
        </w:rPr>
        <w:t xml:space="preserve">, </w:t>
      </w:r>
      <w:r>
        <w:rPr>
          <w:rStyle w:val="AttributeTok"/>
        </w:rPr>
        <w:t xml:space="preserve">K =</w:t>
      </w:r>
      <w:r>
        <w:rPr>
          <w:rStyle w:val="NormalTok"/>
        </w:rPr>
        <w:t xml:space="preserve"> </w:t>
      </w:r>
      <w:r>
        <w:rPr>
          <w:rStyle w:val="DecValTok"/>
        </w:rPr>
        <w:t xml:space="preserve">1000</w:t>
      </w:r>
      <w:r>
        <w:rPr>
          <w:rStyle w:val="NormalTok"/>
        </w:rPr>
        <w:t xml:space="preserve">, </w:t>
      </w:r>
      <w:r>
        <w:rPr>
          <w:rStyle w:val="AttributeTok"/>
        </w:rPr>
        <w:t xml:space="preserve">A =</w:t>
      </w:r>
      <w:r>
        <w:rPr>
          <w:rStyle w:val="NormalTok"/>
        </w:rPr>
        <w:t xml:space="preserve"> </w:t>
      </w:r>
      <w:r>
        <w:rPr>
          <w:rStyle w:val="DecValTok"/>
        </w:rPr>
        <w:t xml:space="preserve">150</w:t>
      </w:r>
      <w:r>
        <w:rPr>
          <w:rStyle w:val="NormalTok"/>
        </w:rPr>
        <w:t xml:space="preserve">)</w:t>
      </w:r>
      <w:r>
        <w:br/>
      </w:r>
      <w:r>
        <w:br/>
      </w:r>
      <w:r>
        <w:rPr>
          <w:rStyle w:val="NormalTok"/>
        </w:rPr>
        <w:t xml:space="preserve">ode_result </w:t>
      </w:r>
      <w:r>
        <w:rPr>
          <w:rStyle w:val="OtherTok"/>
        </w:rPr>
        <w:t xml:space="preserve">&lt;-</w:t>
      </w:r>
      <w:r>
        <w:rPr>
          <w:rStyle w:val="NormalTok"/>
        </w:rPr>
        <w:t xml:space="preserve"> </w:t>
      </w:r>
      <w:r>
        <w:rPr>
          <w:rStyle w:val="Constant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1200</w:t>
      </w:r>
      <w:r>
        <w:rPr>
          <w:rStyle w:val="NormalTok"/>
        </w:rPr>
        <w:t xml:space="preserve">, </w:t>
      </w:r>
      <w:r>
        <w:rPr>
          <w:rStyle w:val="DecValTok"/>
        </w:rPr>
        <w:t xml:space="preserve">1</w:t>
      </w:r>
      <w:r>
        <w:rPr>
          <w:rStyle w:val="NormalTok"/>
        </w:rPr>
        <w:t xml:space="preserve">)) {</w:t>
      </w:r>
      <w:r>
        <w:br/>
      </w:r>
      <w:r>
        <w:rPr>
          <w:rStyle w:val="NormalTok"/>
        </w:rPr>
        <w:t xml:space="preserve">  y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N =</w:t>
      </w:r>
      <w:r>
        <w:rPr>
          <w:rStyle w:val="NormalTok"/>
        </w:rPr>
        <w:t xml:space="preserve"> i)</w:t>
      </w:r>
      <w:r>
        <w:br/>
      </w:r>
      <w:r>
        <w:rPr>
          <w:rStyle w:val="NormalTok"/>
        </w:rPr>
        <w:t xml:space="preserve">  </w:t>
      </w:r>
      <w:r>
        <w:br/>
      </w:r>
      <w:r>
        <w:rPr>
          <w:rStyle w:val="NormalTok"/>
        </w:rPr>
        <w:t xml:space="preserve">  output </w:t>
      </w:r>
      <w:r>
        <w:rPr>
          <w:rStyle w:val="OtherTok"/>
        </w:rPr>
        <w:t xml:space="preserve">&lt;-</w:t>
      </w:r>
      <w:r>
        <w:rPr>
          <w:rStyle w:val="NormalTok"/>
        </w:rPr>
        <w:t xml:space="preserve"> </w:t>
      </w:r>
      <w:r>
        <w:br/>
      </w:r>
      <w:r>
        <w:rPr>
          <w:rStyle w:val="NormalTok"/>
        </w:rPr>
        <w:t xml:space="preserve">    </w:t>
      </w:r>
      <w:r>
        <w:rPr>
          <w:rStyle w:val="FunctionTok"/>
        </w:rPr>
        <w:t xml:space="preserve">ode</w:t>
      </w:r>
      <w:r>
        <w:rPr>
          <w:rStyle w:val="NormalTok"/>
        </w:rPr>
        <w:t xml:space="preserve">(</w:t>
      </w:r>
      <w:r>
        <w:rPr>
          <w:rStyle w:val="AttributeTok"/>
        </w:rPr>
        <w:t xml:space="preserve">func =</w:t>
      </w:r>
      <w:r>
        <w:rPr>
          <w:rStyle w:val="NormalTok"/>
        </w:rPr>
        <w:t xml:space="preserve"> allee_ode,</w:t>
      </w:r>
      <w:r>
        <w:br/>
      </w:r>
      <w:r>
        <w:rPr>
          <w:rStyle w:val="NormalTok"/>
        </w:rPr>
        <w:t xml:space="preserve">        </w:t>
      </w:r>
      <w:r>
        <w:rPr>
          <w:rStyle w:val="AttributeTok"/>
        </w:rPr>
        <w:t xml:space="preserve">times =</w:t>
      </w:r>
      <w:r>
        <w:rPr>
          <w:rStyle w:val="NormalTok"/>
        </w:rPr>
        <w:t xml:space="preserve"> t,</w:t>
      </w:r>
      <w:r>
        <w:br/>
      </w:r>
      <w:r>
        <w:rPr>
          <w:rStyle w:val="NormalTok"/>
        </w:rPr>
        <w:t xml:space="preserve">        </w:t>
      </w:r>
      <w:r>
        <w:rPr>
          <w:rStyle w:val="AttributeTok"/>
        </w:rPr>
        <w:t xml:space="preserve">y =</w:t>
      </w:r>
      <w:r>
        <w:rPr>
          <w:rStyle w:val="NormalTok"/>
        </w:rPr>
        <w:t xml:space="preserve"> y,</w:t>
      </w:r>
      <w:r>
        <w:br/>
      </w:r>
      <w:r>
        <w:rPr>
          <w:rStyle w:val="NormalTok"/>
        </w:rPr>
        <w:t xml:space="preserve">        </w:t>
      </w:r>
      <w:r>
        <w:rPr>
          <w:rStyle w:val="AttributeTok"/>
        </w:rPr>
        <w:t xml:space="preserve">parms =</w:t>
      </w:r>
      <w:r>
        <w:rPr>
          <w:rStyle w:val="NormalTok"/>
        </w:rPr>
        <w:t xml:space="preserve"> p)</w:t>
      </w:r>
      <w:r>
        <w:br/>
      </w:r>
      <w:r>
        <w:rPr>
          <w:rStyle w:val="NormalTok"/>
        </w:rPr>
        <w:t xml:space="preserve">  </w:t>
      </w:r>
      <w:r>
        <w:br/>
      </w:r>
      <w:r>
        <w:rPr>
          <w:rStyle w:val="NormalTok"/>
        </w:rPr>
        <w:t xml:space="preserve">  ode_result </w:t>
      </w:r>
      <w:r>
        <w:rPr>
          <w:rStyle w:val="OtherTok"/>
        </w:rPr>
        <w:t xml:space="preserve">&lt;-</w:t>
      </w:r>
      <w:r>
        <w:rPr>
          <w:rStyle w:val="NormalTok"/>
        </w:rPr>
        <w:t xml:space="preserve"> </w:t>
      </w:r>
      <w:r>
        <w:rPr>
          <w:rStyle w:val="FunctionTok"/>
        </w:rPr>
        <w:t xml:space="preserve">rbind</w:t>
      </w:r>
      <w:r>
        <w:rPr>
          <w:rStyle w:val="NormalTok"/>
        </w:rPr>
        <w:t xml:space="preserve">(ode_result, </w:t>
      </w:r>
      <w:r>
        <w:rPr>
          <w:rStyle w:val="FunctionTok"/>
        </w:rPr>
        <w:t xml:space="preserve">data.frame</w:t>
      </w:r>
      <w:r>
        <w:rPr>
          <w:rStyle w:val="NormalTok"/>
        </w:rPr>
        <w:t xml:space="preserve">(output, </w:t>
      </w:r>
      <w:r>
        <w:rPr>
          <w:rStyle w:val="AttributeTok"/>
        </w:rPr>
        <w:t xml:space="preserve">N0 =</w:t>
      </w:r>
      <w:r>
        <w:rPr>
          <w:rStyle w:val="NormalTok"/>
        </w:rPr>
        <w:t xml:space="preserve"> </w:t>
      </w:r>
      <w:r>
        <w:rPr>
          <w:rStyle w:val="FunctionTok"/>
        </w:rPr>
        <w:t xml:space="preserve">as.character</w:t>
      </w:r>
      <w:r>
        <w:rPr>
          <w:rStyle w:val="NormalTok"/>
        </w:rPr>
        <w:t xml:space="preserve">(i)))</w:t>
      </w:r>
      <w:r>
        <w:br/>
      </w:r>
      <w:r>
        <w:rPr>
          <w:rStyle w:val="NormalTok"/>
        </w:rPr>
        <w:t xml:space="preserve">}</w:t>
      </w:r>
      <w:r>
        <w:br/>
      </w:r>
      <w:r>
        <w:br/>
      </w:r>
      <w:r>
        <w:br/>
      </w:r>
      <w:r>
        <w:rPr>
          <w:rStyle w:val="FunctionTok"/>
        </w:rPr>
        <w:t xml:space="preserve">ggplot</w:t>
      </w:r>
      <w:r>
        <w:rPr>
          <w:rStyle w:val="NormalTok"/>
        </w:rPr>
        <w:t xml:space="preserve">(ode_result)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N, </w:t>
      </w:r>
      <w:r>
        <w:rPr>
          <w:rStyle w:val="AttributeTok"/>
        </w:rPr>
        <w:t xml:space="preserve">color =</w:t>
      </w:r>
      <w:r>
        <w:rPr>
          <w:rStyle w:val="NormalTok"/>
        </w:rPr>
        <w:t xml:space="preserve"> N0))</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ecture_3_assignmen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w:t>
      </w:r>
    </w:p>
    <w:p>
      <w:pPr>
        <w:pStyle w:val="BodyText"/>
      </w:pPr>
      <w:r>
        <w:t xml:space="preserve">The numerical result is done by applying a sequence of initial values to find equilibria; the result is shown in figure 2 with the x axis as the time sequence and y value as the population size. The initial values starts from 0 to 1200 with a interval of 1. The result shows that there are three equilibria within the given initial values with the three values are 0, 150 and 1000 respectively. These equilibria coincides the above analytical solution 0,</w:t>
      </w:r>
      <w:r>
        <w:t xml:space="preserve"> </w:t>
      </w:r>
      <m:oMath>
        <m:r>
          <m:t>A</m:t>
        </m:r>
      </m:oMath>
      <w:r>
        <w:t xml:space="preserve">, and</w:t>
      </w:r>
      <w:r>
        <w:t xml:space="preserve"> </w:t>
      </w:r>
      <m:oMath>
        <m:r>
          <m:t>K</m:t>
        </m:r>
      </m:oMath>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lecture_3_assignment</dc:title>
  <dc:creator>Chen, Yen-Ting</dc:creator>
  <cp:keywords/>
  <dcterms:created xsi:type="dcterms:W3CDTF">2021-10-15T16:46:44Z</dcterms:created>
  <dcterms:modified xsi:type="dcterms:W3CDTF">2021-10-15T16:46:44Z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2021/10/12</vt:lpwstr>
  </property>
  <property fmtid="{D5CDD505-2E9C-101B-9397-08002B2CF9AE}" pid="3" name="output">
    <vt:lpwstr/>
  </property>
</Properties>
</file>