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805" w:rsidRDefault="00527805">
      <w:r>
        <w:t>Data exploration:</w:t>
      </w:r>
    </w:p>
    <w:p w:rsidR="00A81E37" w:rsidRDefault="00527805" w:rsidP="00A81E37">
      <w:pPr>
        <w:pStyle w:val="a3"/>
        <w:numPr>
          <w:ilvl w:val="0"/>
          <w:numId w:val="1"/>
        </w:numPr>
      </w:pPr>
      <w:r>
        <w:t xml:space="preserve">Quantile-quantile </w:t>
      </w:r>
    </w:p>
    <w:p w:rsidR="00E90F05" w:rsidRDefault="00527805" w:rsidP="00A81E37">
      <w:pPr>
        <w:pStyle w:val="a3"/>
        <w:numPr>
          <w:ilvl w:val="1"/>
          <w:numId w:val="1"/>
        </w:numPr>
      </w:pPr>
      <w:r>
        <w:t>all environmental variables are more or less normally distributed.</w:t>
      </w:r>
    </w:p>
    <w:p w:rsidR="00A81E37" w:rsidRDefault="00AC7115" w:rsidP="00A81E37">
      <w:pPr>
        <w:pStyle w:val="a3"/>
        <w:numPr>
          <w:ilvl w:val="0"/>
          <w:numId w:val="1"/>
        </w:numPr>
      </w:pPr>
      <w:proofErr w:type="spellStart"/>
      <w:r>
        <w:t>Pairplot</w:t>
      </w:r>
      <w:proofErr w:type="spellEnd"/>
    </w:p>
    <w:p w:rsidR="00A81E37" w:rsidRDefault="00A81E37" w:rsidP="00A81E37">
      <w:pPr>
        <w:pStyle w:val="a3"/>
        <w:numPr>
          <w:ilvl w:val="1"/>
          <w:numId w:val="1"/>
        </w:numPr>
      </w:pPr>
      <w:r>
        <w:t>Water depth positively correlated with salinity, sigma-theta, density, and transmission</w:t>
      </w:r>
      <w:r>
        <w:t xml:space="preserve">, and negatively correlated with temperature. </w:t>
      </w:r>
      <w:r w:rsidR="008C7CF3">
        <w:br/>
      </w:r>
      <w:r w:rsidR="008C7CF3" w:rsidRPr="008C7CF3">
        <w:rPr>
          <w:color w:val="FF0000"/>
        </w:rPr>
        <w:t>(water stratification)</w:t>
      </w:r>
    </w:p>
    <w:p w:rsidR="00527805" w:rsidRDefault="00A81E37" w:rsidP="00A81E37">
      <w:pPr>
        <w:pStyle w:val="a3"/>
        <w:numPr>
          <w:ilvl w:val="1"/>
          <w:numId w:val="1"/>
        </w:numPr>
      </w:pPr>
      <w:r>
        <w:t>Temperature negatively correlated with salinity, density, sigma-theta, and transmission.</w:t>
      </w:r>
      <w:r w:rsidR="008C7CF3">
        <w:br/>
      </w:r>
      <w:r w:rsidR="008C7CF3" w:rsidRPr="008C7CF3">
        <w:rPr>
          <w:color w:val="FF0000"/>
        </w:rPr>
        <w:t xml:space="preserve">(shallower water </w:t>
      </w:r>
      <w:proofErr w:type="gramStart"/>
      <w:r w:rsidR="008C7CF3" w:rsidRPr="008C7CF3">
        <w:rPr>
          <w:color w:val="FF0000"/>
        </w:rPr>
        <w:t>are</w:t>
      </w:r>
      <w:proofErr w:type="gramEnd"/>
      <w:r w:rsidR="008C7CF3" w:rsidRPr="008C7CF3">
        <w:rPr>
          <w:color w:val="FF0000"/>
        </w:rPr>
        <w:t xml:space="preserve"> hotter, less saline, less dense, and less transparent)</w:t>
      </w:r>
    </w:p>
    <w:p w:rsidR="00A81E37" w:rsidRDefault="00A81E37" w:rsidP="00A81E37">
      <w:pPr>
        <w:pStyle w:val="a3"/>
        <w:numPr>
          <w:ilvl w:val="1"/>
          <w:numId w:val="1"/>
        </w:numPr>
      </w:pPr>
      <w:r>
        <w:t xml:space="preserve">Dissolved oxygen correlated </w:t>
      </w:r>
      <w:r>
        <w:t xml:space="preserve">negatively </w:t>
      </w:r>
      <w:r>
        <w:t xml:space="preserve">with delta13C and positively with </w:t>
      </w:r>
      <w:proofErr w:type="spellStart"/>
      <w:r>
        <w:t>Chla</w:t>
      </w:r>
      <w:proofErr w:type="spellEnd"/>
      <w:r>
        <w:t>.</w:t>
      </w:r>
    </w:p>
    <w:p w:rsidR="008C7CF3" w:rsidRDefault="008C7CF3" w:rsidP="00A81E37">
      <w:pPr>
        <w:pStyle w:val="a3"/>
        <w:numPr>
          <w:ilvl w:val="1"/>
          <w:numId w:val="1"/>
        </w:numPr>
      </w:pPr>
      <w:r>
        <w:t xml:space="preserve">delta13C and positively with </w:t>
      </w:r>
      <w:proofErr w:type="spellStart"/>
      <w:r>
        <w:t>Chla</w:t>
      </w:r>
      <w:proofErr w:type="spellEnd"/>
      <w:r>
        <w:t xml:space="preserve"> are negatively correlated.</w:t>
      </w:r>
      <w:r>
        <w:br/>
      </w:r>
      <w:r w:rsidRPr="008C7CF3">
        <w:rPr>
          <w:color w:val="FF0000"/>
        </w:rPr>
        <w:t xml:space="preserve">(see paragraph about stable isotopic carbon </w:t>
      </w:r>
      <w:proofErr w:type="spellStart"/>
      <w:r w:rsidRPr="008C7CF3">
        <w:rPr>
          <w:color w:val="FF0000"/>
        </w:rPr>
        <w:t>chla</w:t>
      </w:r>
      <w:proofErr w:type="spellEnd"/>
      <w:r w:rsidRPr="008C7CF3">
        <w:rPr>
          <w:color w:val="FF0000"/>
        </w:rPr>
        <w:t xml:space="preserve"> mismatch)</w:t>
      </w:r>
    </w:p>
    <w:p w:rsidR="00A81E37" w:rsidRDefault="00A81E37" w:rsidP="00A81E37">
      <w:pPr>
        <w:pStyle w:val="a3"/>
        <w:numPr>
          <w:ilvl w:val="1"/>
          <w:numId w:val="1"/>
        </w:numPr>
      </w:pPr>
      <w:r>
        <w:t xml:space="preserve">TOC </w:t>
      </w:r>
      <w:r w:rsidR="000729C3">
        <w:t xml:space="preserve">moderately </w:t>
      </w:r>
      <w:r>
        <w:t>correlated with TN and CN</w:t>
      </w:r>
      <w:r w:rsidR="008C7CF3">
        <w:t>.</w:t>
      </w:r>
      <w:r w:rsidR="008C7CF3">
        <w:br/>
      </w:r>
      <w:r w:rsidRPr="008C7CF3">
        <w:rPr>
          <w:color w:val="FF0000"/>
        </w:rPr>
        <w:t xml:space="preserve">(might mean that </w:t>
      </w:r>
      <w:r w:rsidR="000729C3" w:rsidRPr="008C7CF3">
        <w:rPr>
          <w:color w:val="FF0000"/>
        </w:rPr>
        <w:t>food quantity is more or less related with food quality, yet CN signature might also be contributed by fossilized organic matter in the Gaoping Riv</w:t>
      </w:r>
      <w:r w:rsidR="008C7CF3">
        <w:rPr>
          <w:color w:val="FF0000"/>
        </w:rPr>
        <w:t>er</w:t>
      </w:r>
      <w:r w:rsidR="000729C3" w:rsidRPr="008C7CF3">
        <w:rPr>
          <w:color w:val="FF0000"/>
        </w:rPr>
        <w:t xml:space="preserve"> watershed.)</w:t>
      </w:r>
    </w:p>
    <w:p w:rsidR="00394A2C" w:rsidRDefault="00394A2C" w:rsidP="00A81E37">
      <w:pPr>
        <w:pStyle w:val="a3"/>
        <w:numPr>
          <w:ilvl w:val="1"/>
          <w:numId w:val="1"/>
        </w:numPr>
      </w:pPr>
      <w:r>
        <w:t>TN positively correlated with sediment water content and porosity.</w:t>
      </w:r>
    </w:p>
    <w:p w:rsidR="009859FB" w:rsidRDefault="009859FB" w:rsidP="009859FB">
      <w:pPr>
        <w:pStyle w:val="a3"/>
        <w:numPr>
          <w:ilvl w:val="0"/>
          <w:numId w:val="1"/>
        </w:numPr>
      </w:pPr>
      <w:r>
        <w:t>Boxplot</w:t>
      </w:r>
    </w:p>
    <w:p w:rsidR="009859FB" w:rsidRDefault="009859FB" w:rsidP="009859FB">
      <w:pPr>
        <w:pStyle w:val="a3"/>
        <w:numPr>
          <w:ilvl w:val="1"/>
          <w:numId w:val="1"/>
        </w:numPr>
      </w:pPr>
      <w:bookmarkStart w:id="0" w:name="_GoBack"/>
      <w:bookmarkEnd w:id="0"/>
    </w:p>
    <w:p w:rsidR="00A81E37" w:rsidRDefault="00A81E37"/>
    <w:sectPr w:rsidR="00A81E37" w:rsidSect="0086612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210DC"/>
    <w:multiLevelType w:val="hybridMultilevel"/>
    <w:tmpl w:val="DE76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05"/>
    <w:rsid w:val="000729C3"/>
    <w:rsid w:val="00394A2C"/>
    <w:rsid w:val="004960F9"/>
    <w:rsid w:val="00527805"/>
    <w:rsid w:val="0057453E"/>
    <w:rsid w:val="00866128"/>
    <w:rsid w:val="008C7CF3"/>
    <w:rsid w:val="009523E4"/>
    <w:rsid w:val="009859FB"/>
    <w:rsid w:val="00A81E37"/>
    <w:rsid w:val="00AA60EE"/>
    <w:rsid w:val="00AC7115"/>
    <w:rsid w:val="00DE0496"/>
    <w:rsid w:val="00E100AF"/>
    <w:rsid w:val="00E364F2"/>
    <w:rsid w:val="00E9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8EE0"/>
  <w15:chartTrackingRefBased/>
  <w15:docId w15:val="{4BE65477-C355-4CE1-B901-0F0F9855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Yen-Ting</dc:creator>
  <cp:keywords/>
  <dc:description/>
  <cp:lastModifiedBy>Chen, Yen-Ting</cp:lastModifiedBy>
  <cp:revision>4</cp:revision>
  <dcterms:created xsi:type="dcterms:W3CDTF">2023-07-07T08:14:00Z</dcterms:created>
  <dcterms:modified xsi:type="dcterms:W3CDTF">2023-07-07T10:32:00Z</dcterms:modified>
</cp:coreProperties>
</file>