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计算机网络作业"/>
    <w:p>
      <w:pPr>
        <w:pStyle w:val="Heading1"/>
      </w:pPr>
      <w:r>
        <w:t xml:space="preserve">计算机网络作业</w:t>
      </w:r>
    </w:p>
    <w:p>
      <w:pPr>
        <w:pStyle w:val="FirstParagraph"/>
      </w:pPr>
      <w:r>
        <w:rPr>
          <w:bCs/>
          <w:b/>
        </w:rPr>
        <w:t xml:space="preserve">局域网的协议标准有哪些，分别对应哪些产品</w:t>
      </w:r>
    </w:p>
    <w:p>
      <w:pPr>
        <w:pStyle w:val="BlockText"/>
      </w:pPr>
      <w:r>
        <w:t xml:space="preserve">局域网常用的三种通信协议分别是TCP/IP协议、NetBEUI协议和IPX/SPX协议</w:t>
      </w:r>
    </w:p>
    <w:p>
      <w:pPr>
        <w:pStyle w:val="FirstParagraph"/>
      </w:pPr>
    </w:p>
    <w:p>
      <w:pPr>
        <w:pStyle w:val="BodyText"/>
      </w:pPr>
      <w:r>
        <w:rPr>
          <w:bCs/>
          <w:b/>
        </w:rPr>
        <w:t xml:space="preserve">比较分组交换和电路交换的主要优缺点</w:t>
      </w:r>
    </w:p>
    <w:p>
      <w:pPr>
        <w:pStyle w:val="BlockText"/>
      </w:pPr>
      <w:r>
        <w:rPr>
          <w:bCs/>
          <w:b/>
        </w:rPr>
        <w:t xml:space="preserve">分组交换</w:t>
      </w:r>
      <w:r>
        <w:t xml:space="preserve">：</w:t>
      </w:r>
    </w:p>
    <w:p>
      <w:pPr>
        <w:pStyle w:val="BlockText"/>
      </w:pPr>
      <w:r>
        <w:rPr>
          <w:bCs/>
          <w:b/>
        </w:rPr>
        <w:t xml:space="preserve">优点</w:t>
      </w:r>
      <w:r>
        <w:t xml:space="preserve"> </w:t>
      </w:r>
      <w:r>
        <w:t xml:space="preserve">：高效 灵活 迅速 可靠</w:t>
      </w:r>
      <w:r>
        <w:t xml:space="preserve"> </w:t>
      </w:r>
    </w:p>
    <w:p>
      <w:pPr>
        <w:pStyle w:val="BlockText"/>
      </w:pPr>
      <w:r>
        <w:rPr>
          <w:bCs/>
          <w:b/>
        </w:rPr>
        <w:t xml:space="preserve">缺点</w:t>
      </w:r>
      <w:r>
        <w:t xml:space="preserve">：分组在各路由器存储转发时需要排队，这就会造成一定的时延。此外还无法确保通信时端到端所需要的带宽 分组必须携带的控制信息也造成一定的花销。整个分组交换网还需要专门的管理和控制机制。 分组还会产生丢包等安全问题</w:t>
      </w:r>
    </w:p>
    <w:p>
      <w:pPr>
        <w:pStyle w:val="BlockText"/>
      </w:pPr>
      <w:r>
        <w:rPr>
          <w:bCs/>
          <w:b/>
        </w:rPr>
        <w:t xml:space="preserve">电路交换：</w:t>
      </w:r>
    </w:p>
    <w:p>
      <w:pPr>
        <w:pStyle w:val="BlockText"/>
      </w:pPr>
      <w:r>
        <w:rPr>
          <w:bCs/>
          <w:b/>
        </w:rPr>
        <w:t xml:space="preserve">优点</w:t>
      </w:r>
      <w:r>
        <w:t xml:space="preserve">：</w:t>
      </w:r>
    </w:p>
    <w:p>
      <w:pPr>
        <w:numPr>
          <w:ilvl w:val="0"/>
          <w:numId w:val="1001"/>
        </w:numPr>
        <w:pStyle w:val="BlockText"/>
      </w:pPr>
      <w:r>
        <w:t xml:space="preserve">由于通信线路为通信双方用户专用，数据直达，所以传输数据的时延非常小。</w:t>
      </w:r>
    </w:p>
    <w:p>
      <w:pPr>
        <w:pStyle w:val="BlockText"/>
      </w:pPr>
      <w:r>
        <w:t xml:space="preserve"> </w:t>
      </w:r>
      <w:r>
        <w:t xml:space="preserve">2.通信双方之间的物理通路一旦建立，双方可以随时通信，实时性强。</w:t>
      </w:r>
    </w:p>
    <w:p>
      <w:pPr>
        <w:pStyle w:val="BlockText"/>
      </w:pPr>
      <w:r>
        <w:t xml:space="preserve"> </w:t>
      </w:r>
      <w:r>
        <w:t xml:space="preserve">3.双方通信时按发送顺序传送数据，不存在失序问题。</w:t>
      </w:r>
    </w:p>
    <w:p>
      <w:pPr>
        <w:pStyle w:val="BlockText"/>
      </w:pPr>
      <w:r>
        <w:t xml:space="preserve"> </w:t>
      </w:r>
      <w:r>
        <w:t xml:space="preserve">4.电路交换既适用于传输模拟信号，也适用于传输数字信号。</w:t>
      </w:r>
    </w:p>
    <w:p>
      <w:pPr>
        <w:pStyle w:val="BlockText"/>
      </w:pPr>
      <w:r>
        <w:t xml:space="preserve">5.电路交换的交换设备及控制均较简单。</w:t>
      </w:r>
    </w:p>
    <w:p>
      <w:pPr>
        <w:pStyle w:val="BlockText"/>
      </w:pPr>
      <w:r>
        <w:rPr>
          <w:bCs/>
          <w:b/>
        </w:rPr>
        <w:t xml:space="preserve">缺点：</w:t>
      </w:r>
      <w:r>
        <w:t xml:space="preserve"> </w:t>
      </w:r>
    </w:p>
    <w:p>
      <w:pPr>
        <w:numPr>
          <w:ilvl w:val="0"/>
          <w:numId w:val="1002"/>
        </w:numPr>
        <w:pStyle w:val="BlockText"/>
      </w:pPr>
      <w:r>
        <w:t xml:space="preserve">电路交换建立连接后，物理通路被通信双方独占，即使通信线路空闲，也不能供其他用户使用，因而信道利用率低。</w:t>
      </w:r>
    </w:p>
    <w:p>
      <w:pPr>
        <w:pStyle w:val="BlockText"/>
      </w:pPr>
      <w:r>
        <w:t xml:space="preserve"> </w:t>
      </w:r>
      <w:r>
        <w:t xml:space="preserve">2. 电路交换时，数据直达，不同类型，不同规格，不同速率的终端很难相互进行通信，也难以在通信过程中进行差错控制。</w:t>
      </w:r>
    </w:p>
    <w:p>
      <w:pPr>
        <w:pStyle w:val="BlockText"/>
      </w:pPr>
    </w:p>
    <w:p>
      <w:pPr>
        <w:pStyle w:val="FirstParagraph"/>
      </w:pPr>
      <w:r>
        <w:t xml:space="preserve">3.</w:t>
      </w:r>
      <w:r>
        <w:rPr>
          <w:bCs/>
          <w:b/>
        </w:rPr>
        <w:t xml:space="preserve">写出osi的七层模型和tcp/ip的四层模型</w:t>
      </w:r>
    </w:p>
    <w:p>
      <w:pPr>
        <w:pStyle w:val="BodyText"/>
      </w:pPr>
      <w:r>
        <w:t xml:space="preserve"> </w:t>
      </w:r>
      <w:r>
        <w:t xml:space="preserve">Osi的七层模型</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应用层</w:t>
            </w:r>
          </w:p>
        </w:tc>
      </w:tr>
      <w:tr>
        <w:tc>
          <w:p>
            <w:pPr>
              <w:pStyle w:val="Compact"/>
              <w:jc w:val="left"/>
            </w:pPr>
            <w:r>
              <w:t xml:space="preserve">表达层</w:t>
            </w:r>
          </w:p>
        </w:tc>
      </w:tr>
      <w:tr>
        <w:tc>
          <w:p>
            <w:pPr>
              <w:pStyle w:val="Compact"/>
              <w:jc w:val="left"/>
            </w:pPr>
            <w:r>
              <w:t xml:space="preserve">会话层</w:t>
            </w:r>
          </w:p>
        </w:tc>
      </w:tr>
      <w:tr>
        <w:tc>
          <w:p>
            <w:pPr>
              <w:pStyle w:val="Compact"/>
              <w:jc w:val="left"/>
            </w:pPr>
            <w:r>
              <w:t xml:space="preserve">传输层</w:t>
            </w:r>
          </w:p>
        </w:tc>
      </w:tr>
      <w:tr>
        <w:tc>
          <w:p>
            <w:pPr>
              <w:pStyle w:val="Compact"/>
              <w:jc w:val="left"/>
            </w:pPr>
            <w:r>
              <w:t xml:space="preserve">网络层</w:t>
            </w:r>
          </w:p>
        </w:tc>
      </w:tr>
      <w:tr>
        <w:tc>
          <w:p>
            <w:pPr>
              <w:pStyle w:val="Compact"/>
              <w:jc w:val="left"/>
            </w:pPr>
            <w:r>
              <w:t xml:space="preserve">数据链路层</w:t>
            </w:r>
          </w:p>
        </w:tc>
      </w:tr>
      <w:tr>
        <w:tc>
          <w:p>
            <w:pPr>
              <w:pStyle w:val="Compact"/>
              <w:jc w:val="left"/>
            </w:pPr>
            <w:r>
              <w:t xml:space="preserve">物理层</w:t>
            </w:r>
          </w:p>
        </w:tc>
      </w:tr>
    </w:tbl>
    <w:p>
      <w:pPr>
        <w:pStyle w:val="BodyText"/>
      </w:pPr>
      <w:r>
        <w:t xml:space="preserve"> </w:t>
      </w:r>
    </w:p>
    <w:p>
      <w:pPr>
        <w:pStyle w:val="BodyText"/>
      </w:pPr>
      <w:r>
        <w:t xml:space="preserve"> </w:t>
      </w:r>
      <w:r>
        <w:t xml:space="preserve">TCP/IP的四层模型</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应用层</w:t>
            </w:r>
          </w:p>
        </w:tc>
      </w:tr>
      <w:tr>
        <w:tc>
          <w:p>
            <w:pPr>
              <w:pStyle w:val="Compact"/>
              <w:jc w:val="left"/>
            </w:pPr>
            <w:r>
              <w:t xml:space="preserve">传输层</w:t>
            </w:r>
          </w:p>
        </w:tc>
      </w:tr>
      <w:tr>
        <w:tc>
          <w:p>
            <w:pPr>
              <w:pStyle w:val="Compact"/>
              <w:jc w:val="left"/>
            </w:pPr>
            <w:r>
              <w:t xml:space="preserve">网络层</w:t>
            </w:r>
          </w:p>
        </w:tc>
      </w:tr>
      <w:tr>
        <w:tc>
          <w:p>
            <w:pPr>
              <w:pStyle w:val="Compact"/>
              <w:jc w:val="left"/>
            </w:pPr>
            <w:r>
              <w:t xml:space="preserve">网络接口层</w:t>
            </w:r>
          </w:p>
        </w:tc>
      </w:tr>
    </w:tbl>
    <w:p>
      <w:pPr>
        <w:pStyle w:val="BodyText"/>
      </w:pPr>
      <w:r>
        <w:rPr>
          <w:bCs/>
          <w:b/>
        </w:rPr>
        <w:t xml:space="preserve">4.1-17</w:t>
      </w:r>
    </w:p>
    <w:p>
      <w:pPr>
        <w:pStyle w:val="BodyText"/>
      </w:pPr>
      <w:r>
        <w:t xml:space="preserve"> </w:t>
      </w:r>
      <w:r>
        <w:t xml:space="preserve">（1）发送时延为100s 传播时延为5ms</w:t>
      </w:r>
    </w:p>
    <w:p>
      <w:pPr>
        <w:pStyle w:val="BodyText"/>
      </w:pPr>
      <w:r>
        <w:t xml:space="preserve"> </w:t>
      </w:r>
      <w:r>
        <w:t xml:space="preserve">（2）发送时延为1us 传播时延为5ms</w:t>
      </w:r>
    </w:p>
    <w:p>
      <w:pPr>
        <w:pStyle w:val="BodyText"/>
      </w:pPr>
      <w:r>
        <w:t xml:space="preserve"> </w:t>
      </w:r>
      <w:r>
        <w:t xml:space="preserve">可以得出的结论为 如果数据的长度很多且发送速率比较低则总的时延中发送时延会大于传播时延 如果数据的长度短且发送速率高，则传播时延就会大于发送时延</w:t>
      </w:r>
    </w:p>
    <w:p>
      <w:pPr>
        <w:pStyle w:val="BodyText"/>
      </w:pPr>
    </w:p>
    <w:p>
      <w:pPr>
        <w:pStyle w:val="BodyText"/>
      </w:pPr>
      <w:r>
        <w:rPr>
          <w:bCs/>
          <w:b/>
        </w:rPr>
        <w:t xml:space="preserve">4.1-18</w:t>
      </w:r>
    </w:p>
    <w:p>
      <w:pPr>
        <w:pStyle w:val="BodyText"/>
      </w:pP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媒体长度</w:t>
            </w:r>
          </w:p>
        </w:tc>
        <w:tc>
          <w:tcPr>
            <w:tcBorders>
              <w:bottom w:val="single"/>
            </w:tcBorders>
            <w:vAlign w:val="bottom"/>
          </w:tcPr>
          <w:p>
            <w:pPr>
              <w:pStyle w:val="Compact"/>
              <w:jc w:val="left"/>
            </w:pPr>
            <w:r>
              <w:t xml:space="preserve">传播时延</w:t>
            </w:r>
          </w:p>
        </w:tc>
        <w:tc>
          <w:tcPr>
            <w:tcBorders>
              <w:bottom w:val="single"/>
            </w:tcBorders>
            <w:vAlign w:val="bottom"/>
          </w:tcPr>
          <w:p>
            <w:pPr>
              <w:pStyle w:val="Compact"/>
              <w:jc w:val="left"/>
            </w:pPr>
            <w:r>
              <w:t xml:space="preserve">媒体中的比特数</w:t>
            </w:r>
          </w:p>
        </w:tc>
      </w:tr>
      <w:tr>
        <w:tc>
          <w:p>
            <w:pPr>
              <w:pStyle w:val="Compact"/>
              <w:jc w:val="left"/>
            </w:pPr>
          </w:p>
        </w:tc>
        <w:tc>
          <w:p>
            <w:pPr>
              <w:pStyle w:val="Compact"/>
              <w:jc w:val="left"/>
            </w:pPr>
          </w:p>
        </w:tc>
        <w:tc>
          <w:p>
            <w:pPr>
              <w:pStyle w:val="Compact"/>
              <w:jc w:val="left"/>
            </w:pPr>
            <w:r>
              <w:t xml:space="preserve">1mbit/s 10gbit/s</w:t>
            </w:r>
          </w:p>
        </w:tc>
      </w:tr>
      <w:tr>
        <w:tc>
          <w:p>
            <w:pPr>
              <w:pStyle w:val="Compact"/>
              <w:jc w:val="left"/>
            </w:pPr>
            <w:r>
              <w:t xml:space="preserve">0,1m</w:t>
            </w:r>
          </w:p>
        </w:tc>
        <w:tc>
          <w:p>
            <w:pPr>
              <w:pStyle w:val="Compact"/>
              <w:jc w:val="left"/>
            </w:pPr>
            <w:r>
              <w:t xml:space="preserve">4.35*10^-10s</w:t>
            </w:r>
          </w:p>
        </w:tc>
        <w:tc>
          <w:p>
            <w:pPr>
              <w:pStyle w:val="Compact"/>
              <w:jc w:val="left"/>
            </w:pPr>
            <w:r>
              <w:t xml:space="preserve">4.35*10</w:t>
            </w:r>
            <w:r>
              <w:rPr>
                <w:vertAlign w:val="superscript"/>
              </w:rPr>
              <w:t xml:space="preserve">[-4]</w:t>
            </w:r>
            <w:r>
              <w:t xml:space="preserve"> </w:t>
            </w:r>
            <w:r>
              <w:t xml:space="preserve">4.35</w:t>
            </w:r>
          </w:p>
        </w:tc>
      </w:tr>
      <w:tr>
        <w:tc>
          <w:p>
            <w:pPr>
              <w:pStyle w:val="Compact"/>
              <w:jc w:val="left"/>
            </w:pPr>
            <w:r>
              <w:t xml:space="preserve">100m</w:t>
            </w:r>
          </w:p>
        </w:tc>
        <w:tc>
          <w:p>
            <w:pPr>
              <w:pStyle w:val="Compact"/>
              <w:jc w:val="left"/>
            </w:pPr>
            <w:r>
              <w:t xml:space="preserve">4.35*10^-7s</w:t>
            </w:r>
          </w:p>
        </w:tc>
        <w:tc>
          <w:p>
            <w:pPr>
              <w:pStyle w:val="Compact"/>
              <w:jc w:val="left"/>
            </w:pPr>
            <w:r>
              <w:t xml:space="preserve">0.435 4.35*10</w:t>
            </w:r>
            <w:r>
              <w:rPr>
                <w:vertAlign w:val="superscript"/>
              </w:rPr>
              <w:t xml:space="preserve">3</w:t>
            </w:r>
          </w:p>
        </w:tc>
      </w:tr>
      <w:tr>
        <w:tc>
          <w:p>
            <w:pPr>
              <w:pStyle w:val="Compact"/>
              <w:jc w:val="left"/>
            </w:pPr>
            <w:r>
              <w:t xml:space="preserve">100km</w:t>
            </w:r>
          </w:p>
        </w:tc>
        <w:tc>
          <w:p>
            <w:pPr>
              <w:pStyle w:val="Compact"/>
              <w:jc w:val="left"/>
            </w:pPr>
            <w:r>
              <w:t xml:space="preserve">4.35*10^-4s</w:t>
            </w:r>
          </w:p>
        </w:tc>
        <w:tc>
          <w:p>
            <w:pPr>
              <w:pStyle w:val="Compact"/>
              <w:jc w:val="left"/>
            </w:pPr>
            <w:r>
              <w:t xml:space="preserve">4.35*10^2 4.35*10^6</w:t>
            </w:r>
          </w:p>
        </w:tc>
      </w:tr>
      <w:tr>
        <w:tc>
          <w:p>
            <w:pPr>
              <w:pStyle w:val="Compact"/>
              <w:jc w:val="left"/>
            </w:pPr>
            <w:r>
              <w:t xml:space="preserve">5000km</w:t>
            </w:r>
          </w:p>
        </w:tc>
        <w:tc>
          <w:p>
            <w:pPr>
              <w:pStyle w:val="Compact"/>
              <w:jc w:val="left"/>
            </w:pPr>
            <w:r>
              <w:t xml:space="preserve">0.0217s</w:t>
            </w:r>
          </w:p>
        </w:tc>
        <w:tc>
          <w:p>
            <w:pPr>
              <w:pStyle w:val="Compact"/>
              <w:jc w:val="left"/>
            </w:pPr>
            <w:r>
              <w:t xml:space="preserve">2.17*10^4 2.17*10^8</w:t>
            </w:r>
          </w:p>
        </w:tc>
      </w:tr>
    </w:tbl>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2022-09-01T13:48:18Z</dcterms:created>
  <dcterms:modified xsi:type="dcterms:W3CDTF">2022-09-01T13:48:18Z</dcterms:modified>
</cp:coreProperties>
</file>

<file path=docProps/custom.xml><?xml version="1.0" encoding="utf-8"?>
<Properties xmlns="http://schemas.openxmlformats.org/officeDocument/2006/custom-properties" xmlns:vt="http://schemas.openxmlformats.org/officeDocument/2006/docPropsVTypes"/>
</file>