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9B350D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知识储备：</w:t>
      </w:r>
    </w:p>
    <w:p w14:paraId="5DDD75B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ArceOS应用程序组件依赖</w:t>
      </w:r>
    </w:p>
    <w:p w14:paraId="50AEAAC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增加crates的数量，减少modules的数量</w:t>
      </w:r>
    </w:p>
    <w:p w14:paraId="5A3D236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必选组件：</w:t>
      </w:r>
    </w:p>
    <w:p w14:paraId="6465BEE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axruntime：启动、初始化、组件总体掌控</w:t>
      </w:r>
    </w:p>
    <w:p w14:paraId="661250D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axhal：硬件抽象层、提供跨平台的统一API</w:t>
      </w:r>
    </w:p>
    <w:p w14:paraId="06F6785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axlog：打印日志</w:t>
      </w:r>
    </w:p>
    <w:p w14:paraId="57F193C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axconfig：平台相关常量与内核参数定义</w:t>
      </w:r>
    </w:p>
    <w:p w14:paraId="524EBAF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可选组件：</w:t>
      </w:r>
    </w:p>
    <w:p w14:paraId="55C52D5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axalloc：动态内存分配</w:t>
      </w:r>
    </w:p>
    <w:p w14:paraId="5B7EA33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axtask：多任务（线程）</w:t>
      </w:r>
    </w:p>
    <w:p w14:paraId="33507B1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axdriver：设备驱动（网络、存储、图形）</w:t>
      </w:r>
    </w:p>
    <w:p w14:paraId="0DF3F46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axnet：网络线</w:t>
      </w:r>
    </w:p>
    <w:p w14:paraId="6FE04E4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axfs：文件系统</w:t>
      </w:r>
    </w:p>
    <w:p w14:paraId="7E18A2F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axdisplay：图形展示</w:t>
      </w:r>
    </w:p>
    <w:p w14:paraId="0831738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73500" cy="1892300"/>
            <wp:effectExtent l="0" t="0" r="0" b="0"/>
            <wp:docPr id="1" name="图片 1" descr="1742478352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4247835270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6B5D">
      <w:pPr>
        <w:rPr>
          <w:rFonts w:hint="default"/>
          <w:lang w:val="en-US" w:eastAsia="zh-CN"/>
        </w:rPr>
      </w:pPr>
    </w:p>
    <w:p w14:paraId="7C237B9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Axhal：内含三种体系结构，代码行数较多</w:t>
      </w:r>
    </w:p>
    <w:p w14:paraId="0C20DB4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组件化功能演示：</w:t>
      </w:r>
    </w:p>
    <w:p w14:paraId="397DD05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灵活的功能配置</w:t>
      </w:r>
    </w:p>
    <w:p w14:paraId="550A37B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21050" cy="1758950"/>
            <wp:effectExtent l="0" t="0" r="6350" b="6350"/>
            <wp:docPr id="2" name="图片 2" descr="1742478519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424785195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7D9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52850" cy="1778000"/>
            <wp:effectExtent l="0" t="0" r="6350" b="0"/>
            <wp:docPr id="3" name="图片 3" descr="1742478581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4247858144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873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59200" cy="1854200"/>
            <wp:effectExtent l="0" t="0" r="0" b="0"/>
            <wp:docPr id="4" name="图片 4" descr="1742478648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4247864877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3EA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drawing>
          <wp:inline distT="0" distB="0" distL="114300" distR="114300">
            <wp:extent cx="3924300" cy="1778000"/>
            <wp:effectExtent l="0" t="0" r="0" b="0"/>
            <wp:docPr id="5" name="图片 5" descr="1742478750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424787502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BAC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组件间相互调用</w:t>
      </w:r>
    </w:p>
    <w:p w14:paraId="3746408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25650" cy="971550"/>
            <wp:effectExtent l="0" t="0" r="6350" b="6350"/>
            <wp:docPr id="6" name="图片 6" descr="1742478958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4247895878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013585" cy="2354580"/>
            <wp:effectExtent l="0" t="0" r="5715" b="7620"/>
            <wp:docPr id="7" name="图片 7" descr="1742478994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4247899449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358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2E1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81250" cy="723900"/>
            <wp:effectExtent l="0" t="0" r="6350" b="0"/>
            <wp:docPr id="8" name="图片 8" descr="1742479264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4247926414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103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Crate_interface宏展开</w:t>
      </w:r>
    </w:p>
    <w:p w14:paraId="100E058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05250" cy="1797050"/>
            <wp:effectExtent l="0" t="0" r="6350" b="6350"/>
            <wp:docPr id="9" name="图片 9" descr="1742480544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424805446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37C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应用自定义组件</w:t>
      </w:r>
    </w:p>
    <w:p w14:paraId="1D2962E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·文件系统/驱动程序种类繁多，不可能都添加进crates/modules中</w:t>
      </w:r>
    </w:p>
    <w:p w14:paraId="2CC2CC7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·在app层实现自定义组件</w:t>
      </w:r>
    </w:p>
    <w:p w14:paraId="48344CD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·无需修改任何已有的组件</w:t>
      </w:r>
    </w:p>
    <w:p w14:paraId="667622F2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68750" cy="1701800"/>
            <wp:effectExtent l="0" t="0" r="6350" b="0"/>
            <wp:docPr id="10" name="图片 10" descr="1742519971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4251997126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464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62400" cy="1854200"/>
            <wp:effectExtent l="0" t="0" r="0" b="0"/>
            <wp:docPr id="11" name="图片 11" descr="1742520071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4252007107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38B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独立的单元测试</w:t>
      </w:r>
    </w:p>
    <w:p w14:paraId="4F627CA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81300" cy="1835150"/>
            <wp:effectExtent l="0" t="0" r="0" b="6350"/>
            <wp:docPr id="12" name="图片 12" descr="1742520158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4252015867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801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92550" cy="1885950"/>
            <wp:effectExtent l="0" t="0" r="6350" b="6350"/>
            <wp:docPr id="13" name="图片 13" descr="1742520267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4252026705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79A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Tokio：rust</w:t>
      </w:r>
      <w:bookmarkStart w:id="0" w:name="_GoBack"/>
      <w:bookmarkEnd w:id="0"/>
    </w:p>
    <w:p w14:paraId="4949643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IPC机制（Inter-Process Communication）</w:t>
      </w:r>
    </w:p>
    <w:p w14:paraId="6311CEB7"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是操作系统中允许不同进程之间进行数据交换和协同工作的技术。由于每个进程拥有独立的地址空间，无法直接访问彼此的内存，因此需要依赖操作系统提供的通信机制。以下是IPC的核心内容：</w:t>
      </w:r>
    </w:p>
    <w:p w14:paraId="6982163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IPC的常见实现方式</w:t>
      </w:r>
    </w:p>
    <w:p w14:paraId="763E8D3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管道（Pipe）</w:t>
      </w:r>
    </w:p>
    <w:p w14:paraId="3BAF399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特点：单向通信，基于字节流，适合父子进程或兄弟进程。</w:t>
      </w:r>
    </w:p>
    <w:p w14:paraId="44C89F8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示例：在Shell中使用 `ls | grep "txt"`，将`ls`的输出通过管道传递给`grep`。</w:t>
      </w:r>
    </w:p>
    <w:p w14:paraId="4275B9A4">
      <w:pPr>
        <w:rPr>
          <w:rFonts w:hint="default"/>
          <w:lang w:val="en-US" w:eastAsia="zh-CN"/>
        </w:rPr>
      </w:pPr>
    </w:p>
    <w:p w14:paraId="71EA016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消息队列（Message Queue）</w:t>
      </w:r>
    </w:p>
    <w:p w14:paraId="654D2FF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特点：结构化数据传递，支持多进程异步通信，通过消息类型区分数据。</w:t>
      </w:r>
    </w:p>
    <w:p w14:paraId="54E696E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示例：进程A发送日志消息，进程B按优先级处理不同日志类型。</w:t>
      </w:r>
    </w:p>
    <w:p w14:paraId="6563AE5F">
      <w:pPr>
        <w:rPr>
          <w:rFonts w:hint="default"/>
          <w:lang w:val="en-US" w:eastAsia="zh-CN"/>
        </w:rPr>
      </w:pPr>
    </w:p>
    <w:p w14:paraId="406BC84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 共享内存（Shared Memory）</w:t>
      </w:r>
    </w:p>
    <w:p w14:paraId="0C092D1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特点：多个进程映射同一块物理内存，**速度最快**，但需同步机制（如信号量）避免冲突。</w:t>
      </w:r>
    </w:p>
    <w:p w14:paraId="047F5AA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示例：数据库缓存区供多个查询进程共享使用。</w:t>
      </w:r>
    </w:p>
    <w:p w14:paraId="5A3D16A4">
      <w:pPr>
        <w:rPr>
          <w:rFonts w:hint="default"/>
          <w:lang w:val="en-US" w:eastAsia="zh-CN"/>
        </w:rPr>
      </w:pPr>
    </w:p>
    <w:p w14:paraId="17E2FA39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信号量（Semaphore）</w:t>
      </w:r>
    </w:p>
    <w:p w14:paraId="5332754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特点：用于进程间同步，控制对共享资源的访问，防止竞态条件。</w:t>
      </w:r>
    </w:p>
    <w:p w14:paraId="4CBC608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示例：多个进程同时写入文件时，通过信号量确保每次只有一个进程写入。</w:t>
      </w:r>
    </w:p>
    <w:p w14:paraId="365FE19E">
      <w:pPr>
        <w:rPr>
          <w:rFonts w:hint="default"/>
          <w:lang w:val="en-US" w:eastAsia="zh-CN"/>
        </w:rPr>
      </w:pPr>
    </w:p>
    <w:p w14:paraId="314EF62F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套接字（Socket）</w:t>
      </w:r>
    </w:p>
    <w:p w14:paraId="4D0EAB0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特</w:t>
      </w:r>
      <w:r>
        <w:rPr>
          <w:rFonts w:hint="eastAsia"/>
          <w:lang w:val="en-US" w:eastAsia="zh-CN"/>
        </w:rPr>
        <w:t>点</w:t>
      </w:r>
      <w:r>
        <w:rPr>
          <w:rFonts w:hint="default"/>
          <w:lang w:val="en-US" w:eastAsia="zh-CN"/>
        </w:rPr>
        <w:t>：支持跨网络通信（如TCP/IP），灵活性高，但开销较大。</w:t>
      </w:r>
    </w:p>
    <w:p w14:paraId="0834900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示例：客户端与服务器通过Socket传输数据（如网页请求）。</w:t>
      </w:r>
    </w:p>
    <w:p w14:paraId="17A9EB96">
      <w:pPr>
        <w:rPr>
          <w:rFonts w:hint="default"/>
          <w:lang w:val="en-US" w:eastAsia="zh-CN"/>
        </w:rPr>
      </w:pPr>
    </w:p>
    <w:p w14:paraId="333B7C1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6. 信号（Signal）</w:t>
      </w:r>
    </w:p>
    <w:p w14:paraId="694F7AD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特点：单向异步通知，用于简单事件触发（如终止进程）。</w:t>
      </w:r>
    </w:p>
    <w:p w14:paraId="0776B48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示例：用户按下`Ctrl+C`时，操作系统向进程发送`SIGINT`信号终止运行。</w:t>
      </w:r>
    </w:p>
    <w:p w14:paraId="340FF666">
      <w:pPr>
        <w:rPr>
          <w:rFonts w:hint="default"/>
          <w:lang w:val="en-US" w:eastAsia="zh-CN"/>
        </w:rPr>
      </w:pPr>
    </w:p>
    <w:p w14:paraId="4866E86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IPC的核心作用</w:t>
      </w:r>
    </w:p>
    <w:p w14:paraId="377F005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数据共享：进程间传递信息（如文件内容、计算结果）。</w:t>
      </w:r>
    </w:p>
    <w:p w14:paraId="749A225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协同工作：协调多个进程完成复杂任务（如多线程下载）。</w:t>
      </w:r>
    </w:p>
    <w:p w14:paraId="788E504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 资源管理：控制对共享资源（如打印机、内存）的访问。</w:t>
      </w:r>
    </w:p>
    <w:p w14:paraId="3EFFB89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 模块化设计：拆分大型系统为独立进程，提升稳定性和可维护性。</w:t>
      </w:r>
    </w:p>
    <w:p w14:paraId="6AD9A8FC">
      <w:pPr>
        <w:rPr>
          <w:rFonts w:hint="default"/>
          <w:lang w:val="en-US" w:eastAsia="zh-CN"/>
        </w:rPr>
      </w:pPr>
    </w:p>
    <w:p w14:paraId="3C0EABD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IPC的挑战与注意事项</w:t>
      </w:r>
    </w:p>
    <w:p w14:paraId="4B0B22C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同步问题：共享内存需配合信号量/互斥锁，防止数据竞争。</w:t>
      </w:r>
    </w:p>
    <w:p w14:paraId="13B0489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安全性：确保通信权限控制（如Linux的权限标识）。</w:t>
      </w:r>
    </w:p>
    <w:p w14:paraId="56005D0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性能开销：频繁的进程切换或数据拷贝可能成为瓶颈。</w:t>
      </w:r>
    </w:p>
    <w:p w14:paraId="527513A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死锁风险：不当的同步机制可能导致进程互相等待。</w:t>
      </w:r>
    </w:p>
    <w:p w14:paraId="01DE39B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实际应用场景</w:t>
      </w:r>
    </w:p>
    <w:p w14:paraId="116B75D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浏览器多进程架构：渲染进程、网络进程、插件进程通过IPC与主进程通信。</w:t>
      </w:r>
    </w:p>
    <w:p w14:paraId="18095A6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数据库系统：查询引擎与存储引擎通过共享内存加速数据访问。</w:t>
      </w:r>
    </w:p>
    <w:p w14:paraId="6B32485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 微服务架构：不同服务通过Socket或RPC（如gRPC）跨机器通信。</w:t>
      </w:r>
    </w:p>
    <w:p w14:paraId="2AFD1D6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 操作系统内核：用户态进程通过系统调用与内核交互（本质也是一种IPC）。</w:t>
      </w:r>
    </w:p>
    <w:p w14:paraId="47E7C256">
      <w:pPr>
        <w:rPr>
          <w:rFonts w:hint="default"/>
          <w:lang w:val="en-US" w:eastAsia="zh-CN"/>
        </w:rPr>
      </w:pPr>
    </w:p>
    <w:p w14:paraId="61A6C87B"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IPC是构建复杂软件系统的基石，选择合适机制需权衡性能、复杂度与需求场景。理解其原理能帮助开发者设计高效、稳定的多进程应用。</w:t>
      </w:r>
    </w:p>
    <w:p w14:paraId="70C81D0F">
      <w:pPr>
        <w:rPr>
          <w:rFonts w:hint="default"/>
          <w:lang w:val="en-US" w:eastAsia="zh-CN"/>
        </w:rPr>
      </w:pPr>
    </w:p>
    <w:p w14:paraId="54750727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5687610"/>
    <w:multiLevelType w:val="singleLevel"/>
    <w:tmpl w:val="15687610"/>
    <w:lvl w:ilvl="0" w:tentative="0">
      <w:start w:val="4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783BA5"/>
    <w:rsid w:val="67D83524"/>
    <w:rsid w:val="7D783BA5"/>
    <w:rsid w:val="7E607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715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2025-03-20T13:31:00Z</dcterms:created>
  <dc:creator>丨丨c</dc:creator>
  <cp:lastModifiedBy>丨丨c</cp:lastModifiedBy>
  <dcterms:modified xsi:type="dcterms:W3CDTF">2025-03-21T01:28:51Z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E8473743A7AB43588FC1138FF9324356_11</vt:lpwstr>
  </property>
  <property fmtid="{D5CDD505-2E9C-101B-9397-08002B2CF9AE}" pid="4" name="KSOTemplateDocerSaveRecord">
    <vt:lpwstr>eyJoZGlkIjoiODEwYTgwMmE2NmYwZDYxYzYzMjk1ZjI4NTcxYjg4MDQiLCJ1c2VySWQiOiIzMDE4NTIwMTEifQ==</vt:lpwstr>
  </property>
</Properties>
</file>