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 提纲（提交时删除）</w:t>
      </w:r>
    </w:p>
    <w:p>
      <w:pPr>
        <w:spacing w:line="400" w:lineRule="exac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eastAsia="zh-CN"/>
        </w:rPr>
        <w:t>第一版说明：【模仿</w:t>
      </w:r>
      <w:r>
        <w:rPr>
          <w:rFonts w:hint="eastAsia" w:ascii="宋体" w:hAnsi="宋体"/>
          <w:sz w:val="24"/>
          <w:lang w:eastAsia="zh-CN"/>
        </w:rPr>
        <w:fldChar w:fldCharType="begin"/>
      </w:r>
      <w:r>
        <w:rPr>
          <w:rFonts w:hint="eastAsia" w:ascii="宋体" w:hAnsi="宋体"/>
          <w:sz w:val="24"/>
          <w:lang w:eastAsia="zh-CN"/>
        </w:rPr>
        <w:instrText xml:space="preserve"> ADDIN NE.Ref.{1840C460-CB8A-4340-87A4-ABA73BF7B8D3}</w:instrText>
      </w:r>
      <w:r>
        <w:rPr>
          <w:rFonts w:hint="eastAsia" w:ascii="宋体" w:hAnsi="宋体"/>
          <w:sz w:val="24"/>
          <w:lang w:eastAsia="zh-CN"/>
        </w:rPr>
        <w:fldChar w:fldCharType="separate"/>
      </w:r>
      <w:r>
        <w:rPr>
          <w:rFonts w:hint="eastAsia" w:ascii="宋体" w:hAnsi="宋体"/>
          <w:color w:val="080000"/>
          <w:sz w:val="21"/>
        </w:rPr>
        <w:t>(王松林, 2014)</w:t>
      </w:r>
      <w:r>
        <w:rPr>
          <w:rFonts w:hint="eastAsia" w:ascii="宋体" w:hAnsi="宋体"/>
          <w:sz w:val="24"/>
          <w:lang w:eastAsia="zh-CN"/>
        </w:rPr>
        <w:fldChar w:fldCharType="end"/>
      </w:r>
      <w:r>
        <w:rPr>
          <w:rFonts w:hint="eastAsia" w:ascii="宋体" w:hAnsi="宋体"/>
          <w:sz w:val="24"/>
          <w:lang w:eastAsia="zh-CN"/>
        </w:rPr>
        <w:t>】</w:t>
      </w:r>
    </w:p>
    <w:p>
      <w:pPr>
        <w:pStyle w:val="3"/>
        <w:numPr>
          <w:ilvl w:val="1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绪论 ： 共 11 页</w:t>
      </w:r>
    </w:p>
    <w:p>
      <w:pPr>
        <w:numPr>
          <w:numId w:val="0"/>
        </w:numPr>
        <w:spacing w:line="400" w:lineRule="exac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研究背景 1页</w:t>
      </w:r>
    </w:p>
    <w:p>
      <w:pPr>
        <w:numPr>
          <w:numId w:val="0"/>
        </w:numPr>
        <w:spacing w:line="400" w:lineRule="exac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Kinect简介(结构，关键技术，局限）4页</w:t>
      </w:r>
    </w:p>
    <w:p>
      <w:pPr>
        <w:numPr>
          <w:numId w:val="0"/>
        </w:numPr>
        <w:spacing w:line="400" w:lineRule="exac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国内外研究现状（人机交互，人体动作识别）</w:t>
      </w:r>
    </w:p>
    <w:p>
      <w:pPr>
        <w:pStyle w:val="3"/>
        <w:numPr>
          <w:ilvl w:val="1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手势识别方法分析 ： 共 8 页 （19）</w:t>
      </w:r>
    </w:p>
    <w:p>
      <w:pPr>
        <w:numPr>
          <w:numId w:val="0"/>
        </w:numPr>
        <w:spacing w:line="400" w:lineRule="exac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手势识别概述（数据手套、视觉）</w:t>
      </w:r>
    </w:p>
    <w:p>
      <w:pPr>
        <w:numPr>
          <w:numId w:val="0"/>
        </w:numPr>
        <w:spacing w:line="400" w:lineRule="exac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静态手势识别（神经网络、模板匹配、指尖检测）</w:t>
      </w:r>
    </w:p>
    <w:p>
      <w:pPr>
        <w:numPr>
          <w:numId w:val="0"/>
        </w:numPr>
        <w:spacing w:line="400" w:lineRule="exac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动态手势识别（语法、统计、模板）</w:t>
      </w:r>
    </w:p>
    <w:p>
      <w:pPr>
        <w:numPr>
          <w:numId w:val="0"/>
        </w:numPr>
        <w:spacing w:line="400" w:lineRule="exac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本章小结</w:t>
      </w:r>
    </w:p>
    <w:p>
      <w:pPr>
        <w:pStyle w:val="3"/>
        <w:numPr>
          <w:ilvl w:val="1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基于深度信息的静态手势识别 ：共 10 页 （29）</w:t>
      </w:r>
    </w:p>
    <w:p>
      <w:pPr>
        <w:numPr>
          <w:numId w:val="0"/>
        </w:numPr>
        <w:spacing w:line="400" w:lineRule="exac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静态手势分割</w:t>
      </w:r>
    </w:p>
    <w:p>
      <w:pPr>
        <w:numPr>
          <w:numId w:val="0"/>
        </w:numPr>
        <w:spacing w:line="400" w:lineRule="exac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手指轮廓检测算法</w:t>
      </w:r>
    </w:p>
    <w:p>
      <w:pPr>
        <w:numPr>
          <w:numId w:val="0"/>
        </w:numPr>
        <w:spacing w:line="400" w:lineRule="exac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运用K曲率算法识别手指指尖</w:t>
      </w:r>
    </w:p>
    <w:p>
      <w:pPr>
        <w:numPr>
          <w:numId w:val="0"/>
        </w:numPr>
        <w:spacing w:line="400" w:lineRule="exac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K曲率算法中K参数的实验与分析</w:t>
      </w:r>
    </w:p>
    <w:p>
      <w:pPr>
        <w:numPr>
          <w:numId w:val="0"/>
        </w:numPr>
        <w:spacing w:line="400" w:lineRule="exac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本章小结</w:t>
      </w:r>
    </w:p>
    <w:p>
      <w:pPr>
        <w:pStyle w:val="3"/>
        <w:numPr>
          <w:ilvl w:val="1"/>
          <w:numId w:val="0"/>
        </w:numPr>
        <w:rPr>
          <w:rFonts w:hint="eastAsia" w:ascii="宋体" w:hAnsi="宋体"/>
          <w:b w:val="0"/>
          <w:bCs w:val="0"/>
          <w:sz w:val="24"/>
          <w:lang w:val="en-US" w:eastAsia="zh-CN"/>
        </w:rPr>
      </w:pPr>
      <w:r>
        <w:rPr>
          <w:rFonts w:hint="eastAsia"/>
          <w:lang w:val="en-US" w:eastAsia="zh-CN"/>
        </w:rPr>
        <w:t>动态手势识别 ： 共 8 页 （37）</w:t>
      </w:r>
    </w:p>
    <w:p>
      <w:pPr>
        <w:numPr>
          <w:numId w:val="0"/>
        </w:numPr>
        <w:spacing w:line="400" w:lineRule="exact"/>
        <w:rPr>
          <w:rFonts w:hint="eastAsia" w:ascii="宋体" w:hAnsi="宋体"/>
          <w:b w:val="0"/>
          <w:bCs w:val="0"/>
          <w:sz w:val="24"/>
          <w:lang w:val="en-US" w:eastAsia="zh-CN"/>
        </w:rPr>
      </w:pPr>
    </w:p>
    <w:p>
      <w:pPr>
        <w:numPr>
          <w:numId w:val="0"/>
        </w:numPr>
        <w:spacing w:line="400" w:lineRule="exact"/>
        <w:rPr>
          <w:rFonts w:hint="eastAsia" w:ascii="宋体" w:hAnsi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lang w:val="en-US" w:eastAsia="zh-CN"/>
        </w:rPr>
        <w:t>引言：动态手势有静态手势组合预先定义的用户动作组合而成。如点击手势，是由单点静态手势加上“点击”动作构成。本文主要实现了具有...（HCI基础）功能的动态手势。本章首先介绍了...这M个动态手势的功能、动作序列以及识别算法。本章的余下部分重点介绍了动态手势最常见和重要的功能：凌空书写的识别算法。为了提高凌空书写的识别率，本文提出了一种针对DTW分类器的，基于位置相似性的手写轨迹特征。</w:t>
      </w:r>
    </w:p>
    <w:p>
      <w:pPr>
        <w:numPr>
          <w:numId w:val="0"/>
        </w:numPr>
        <w:spacing w:line="400" w:lineRule="exact"/>
        <w:rPr>
          <w:rFonts w:hint="eastAsia" w:ascii="宋体" w:hAnsi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lang w:val="en-US" w:eastAsia="zh-CN"/>
        </w:rPr>
        <w:t>【图片：手势分类树】</w:t>
      </w:r>
    </w:p>
    <w:p>
      <w:pPr>
        <w:numPr>
          <w:numId w:val="0"/>
        </w:numPr>
        <w:spacing w:line="400" w:lineRule="exact"/>
        <w:rPr>
          <w:rFonts w:hint="eastAsia" w:ascii="宋体" w:hAnsi="宋体"/>
          <w:b w:val="0"/>
          <w:bCs w:val="0"/>
          <w:sz w:val="24"/>
          <w:lang w:val="en-US" w:eastAsia="zh-CN"/>
        </w:rPr>
      </w:pPr>
    </w:p>
    <w:p>
      <w:pPr>
        <w:numPr>
          <w:ilvl w:val="0"/>
          <w:numId w:val="2"/>
        </w:numPr>
        <w:spacing w:line="400" w:lineRule="exact"/>
        <w:rPr>
          <w:rFonts w:hint="eastAsia" w:ascii="宋体" w:hAnsi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点击 2.移动 3.抓取</w:t>
      </w:r>
    </w:p>
    <w:p>
      <w:pPr>
        <w:numPr>
          <w:ilvl w:val="0"/>
          <w:numId w:val="3"/>
        </w:numPr>
        <w:spacing w:line="400" w:lineRule="exac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功能描述：一句话</w:t>
      </w:r>
    </w:p>
    <w:p>
      <w:pPr>
        <w:numPr>
          <w:ilvl w:val="0"/>
          <w:numId w:val="3"/>
        </w:numPr>
        <w:spacing w:line="400" w:lineRule="exac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__的动作序列如图所示</w:t>
      </w:r>
    </w:p>
    <w:p>
      <w:pPr>
        <w:numPr>
          <w:ilvl w:val="0"/>
          <w:numId w:val="3"/>
        </w:numPr>
        <w:spacing w:line="400" w:lineRule="exac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的识别算法如图所示</w:t>
      </w:r>
    </w:p>
    <w:p>
      <w:pPr>
        <w:numPr>
          <w:ilvl w:val="0"/>
          <w:numId w:val="2"/>
        </w:numPr>
        <w:spacing w:line="400" w:lineRule="exact"/>
        <w:rPr>
          <w:rFonts w:hint="eastAsia" w:ascii="宋体" w:hAnsi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lang w:val="en-US" w:eastAsia="zh-CN"/>
        </w:rPr>
        <w:t>轨迹书写手势识别</w:t>
      </w:r>
    </w:p>
    <w:p>
      <w:pPr>
        <w:numPr>
          <w:numId w:val="0"/>
        </w:numPr>
        <w:spacing w:line="400" w:lineRule="exac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lang w:val="en-US" w:eastAsia="zh-CN"/>
        </w:rPr>
        <w:t>（1）DTW算法</w:t>
      </w:r>
    </w:p>
    <w:p>
      <w:pPr>
        <w:numPr>
          <w:numId w:val="0"/>
        </w:numPr>
        <w:spacing w:line="400" w:lineRule="exact"/>
        <w:rPr>
          <w:rFonts w:hint="eastAsia" w:ascii="宋体" w:hAnsi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lang w:val="en-US" w:eastAsia="zh-CN"/>
        </w:rPr>
        <w:t>（2）基于位置相关性权重的轨迹特征</w:t>
      </w:r>
    </w:p>
    <w:p>
      <w:pPr>
        <w:numPr>
          <w:numId w:val="0"/>
        </w:numPr>
        <w:spacing w:line="400" w:lineRule="exact"/>
        <w:rPr>
          <w:rFonts w:hint="eastAsia" w:ascii="宋体" w:hAnsi="宋体"/>
          <w:b w:val="0"/>
          <w:bCs w:val="0"/>
          <w:sz w:val="24"/>
          <w:lang w:val="en-US" w:eastAsia="zh-CN"/>
        </w:rPr>
      </w:pPr>
    </w:p>
    <w:p>
      <w:pPr>
        <w:spacing w:line="400" w:lineRule="exact"/>
        <w:rPr>
          <w:rFonts w:hint="eastAsia" w:ascii="宋体" w:hAnsi="宋体"/>
          <w:b/>
          <w:bCs/>
          <w:sz w:val="24"/>
          <w:lang w:eastAsia="zh-CN"/>
        </w:rPr>
      </w:pPr>
      <w:r>
        <w:rPr>
          <w:rFonts w:hint="eastAsia" w:ascii="宋体" w:hAnsi="宋体"/>
          <w:b/>
          <w:bCs/>
          <w:sz w:val="24"/>
          <w:lang w:eastAsia="zh-CN"/>
        </w:rPr>
        <w:t>本章小结</w:t>
      </w:r>
    </w:p>
    <w:p>
      <w:pPr>
        <w:spacing w:line="400" w:lineRule="exact"/>
        <w:ind w:firstLine="420" w:firstLineChars="0"/>
        <w:rPr>
          <w:rFonts w:hint="eastAsia" w:ascii="宋体" w:hAnsi="宋体"/>
          <w:b/>
          <w:bCs/>
          <w:sz w:val="24"/>
          <w:lang w:eastAsia="zh-CN"/>
        </w:rPr>
      </w:pPr>
      <w:r>
        <w:rPr>
          <w:rFonts w:hint="eastAsia" w:ascii="宋体" w:hAnsi="宋体"/>
          <w:b/>
          <w:bCs/>
          <w:sz w:val="24"/>
          <w:lang w:eastAsia="zh-CN"/>
        </w:rPr>
        <w:t>本章主要介绍了</w:t>
      </w:r>
      <w:r>
        <w:rPr>
          <w:rFonts w:hint="eastAsia" w:ascii="宋体" w:hAnsi="宋体"/>
          <w:b/>
          <w:bCs/>
          <w:sz w:val="24"/>
          <w:lang w:val="en-US" w:eastAsia="zh-CN"/>
        </w:rPr>
        <w:t>...手势的动态序列和识别算法。针对凌空轨迹书写，本文改进了传统的加速度特征，通过增加了位置相关性权重，提高书写轨迹的识别率。</w:t>
      </w:r>
      <w:bookmarkStart w:id="0" w:name="_GoBack"/>
      <w:bookmarkEnd w:id="0"/>
    </w:p>
    <w:p>
      <w:pPr>
        <w:spacing w:line="400" w:lineRule="exact"/>
        <w:rPr>
          <w:rFonts w:hint="eastAsia" w:ascii="宋体" w:hAnsi="宋体"/>
          <w:b/>
          <w:bCs/>
          <w:sz w:val="24"/>
          <w:lang w:eastAsia="zh-CN"/>
        </w:rPr>
      </w:pPr>
    </w:p>
    <w:p>
      <w:pPr>
        <w:numPr>
          <w:numId w:val="0"/>
        </w:numPr>
        <w:spacing w:line="400" w:lineRule="exact"/>
        <w:rPr>
          <w:rFonts w:hint="eastAsia" w:ascii="宋体" w:hAnsi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lang w:val="en-US" w:eastAsia="zh-CN"/>
        </w:rPr>
        <w:t>输入状态vs非输入状态|点击手势 光标移动手势 抓取手势 轨迹书写手势</w:t>
      </w:r>
    </w:p>
    <w:p>
      <w:pPr>
        <w:numPr>
          <w:numId w:val="0"/>
        </w:numPr>
        <w:spacing w:line="400" w:lineRule="exac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（图像序列 表示动作序列；文字说明：有什么功能）</w:t>
      </w:r>
    </w:p>
    <w:p>
      <w:pPr>
        <w:spacing w:line="400" w:lineRule="exact"/>
        <w:rPr>
          <w:rFonts w:hint="eastAsia" w:ascii="宋体" w:hAnsi="宋体"/>
          <w:b/>
          <w:bCs/>
          <w:sz w:val="24"/>
          <w:lang w:eastAsia="zh-CN"/>
        </w:rPr>
      </w:pPr>
    </w:p>
    <w:p>
      <w:pPr>
        <w:pStyle w:val="3"/>
        <w:numPr>
          <w:ilvl w:val="1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手势识别系统的实现 ： 共9页 （46）</w:t>
      </w:r>
    </w:p>
    <w:p>
      <w:pPr>
        <w:widowControl w:val="0"/>
        <w:numPr>
          <w:numId w:val="0"/>
        </w:numPr>
        <w:spacing w:line="400" w:lineRule="exact"/>
        <w:jc w:val="both"/>
        <w:rPr>
          <w:rFonts w:hint="eastAsia" w:ascii="宋体" w:hAnsi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lang w:val="en-US" w:eastAsia="zh-CN"/>
        </w:rPr>
        <w:t>手势识别软件开发环境与架构</w:t>
      </w:r>
    </w:p>
    <w:p>
      <w:pPr>
        <w:widowControl w:val="0"/>
        <w:numPr>
          <w:numId w:val="0"/>
        </w:numPr>
        <w:spacing w:line="400" w:lineRule="exact"/>
        <w:jc w:val="both"/>
        <w:rPr>
          <w:rFonts w:hint="eastAsia" w:ascii="宋体" w:hAnsi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lang w:val="en-US" w:eastAsia="zh-CN"/>
        </w:rPr>
        <w:t>基于深度信息的静态手势识别实现</w:t>
      </w:r>
    </w:p>
    <w:p>
      <w:pPr>
        <w:widowControl w:val="0"/>
        <w:numPr>
          <w:numId w:val="0"/>
        </w:numPr>
        <w:spacing w:line="400" w:lineRule="exact"/>
        <w:jc w:val="both"/>
        <w:rPr>
          <w:rFonts w:hint="eastAsia" w:ascii="宋体" w:hAnsi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lang w:val="en-US" w:eastAsia="zh-CN"/>
        </w:rPr>
        <w:t>基于DTW的动态手势识别实现</w:t>
      </w:r>
    </w:p>
    <w:p>
      <w:pPr>
        <w:widowControl w:val="0"/>
        <w:numPr>
          <w:numId w:val="0"/>
        </w:numPr>
        <w:spacing w:line="400" w:lineRule="exact"/>
        <w:jc w:val="both"/>
        <w:rPr>
          <w:rFonts w:hint="eastAsia" w:ascii="宋体" w:hAnsi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本章小结</w:t>
      </w:r>
    </w:p>
    <w:p>
      <w:pPr>
        <w:pStyle w:val="3"/>
        <w:numPr>
          <w:ilvl w:val="1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总结与展望 ： 共2页（48）</w:t>
      </w:r>
    </w:p>
    <w:p>
      <w:pPr>
        <w:numPr>
          <w:numId w:val="0"/>
        </w:numPr>
        <w:spacing w:line="400" w:lineRule="exact"/>
        <w:rPr>
          <w:rFonts w:hint="eastAsia" w:ascii="宋体" w:hAnsi="宋体"/>
          <w:sz w:val="24"/>
          <w:lang w:eastAsia="zh-CN"/>
        </w:rPr>
      </w:pPr>
      <w:r>
        <w:rPr>
          <w:rFonts w:hint="eastAsia" w:ascii="宋体" w:hAnsi="宋体"/>
          <w:sz w:val="24"/>
          <w:lang w:eastAsia="zh-CN"/>
        </w:rPr>
        <w:t>总结</w:t>
      </w:r>
    </w:p>
    <w:p>
      <w:r>
        <w:rPr>
          <w:rFonts w:hint="eastAsia" w:ascii="宋体" w:hAnsi="宋体"/>
          <w:sz w:val="24"/>
          <w:lang w:eastAsia="zh-CN"/>
        </w:rPr>
        <w:t>改进与展望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195077223">
    <w:nsid w:val="473B6E67"/>
    <w:multiLevelType w:val="multilevel"/>
    <w:tmpl w:val="473B6E67"/>
    <w:lvl w:ilvl="0" w:tentative="1">
      <w:start w:val="1"/>
      <w:numFmt w:val="decimal"/>
      <w:suff w:val="nothing"/>
      <w:lvlText w:val="第 %1 章 "/>
      <w:lvlJc w:val="center"/>
      <w:pPr>
        <w:ind w:left="-74" w:firstLine="0"/>
      </w:pPr>
      <w:rPr>
        <w:rFonts w:hint="eastAsia"/>
      </w:rPr>
    </w:lvl>
    <w:lvl w:ilvl="1" w:tentative="1">
      <w:start w:val="1"/>
      <w:numFmt w:val="none"/>
      <w:pStyle w:val="3"/>
      <w:suff w:val="nothing"/>
      <w:lvlText w:val=""/>
      <w:lvlJc w:val="left"/>
      <w:pPr>
        <w:ind w:left="210" w:firstLine="0"/>
      </w:pPr>
      <w:rPr>
        <w:rFonts w:hint="eastAsia"/>
      </w:rPr>
    </w:lvl>
    <w:lvl w:ilvl="2" w:tentative="1">
      <w:start w:val="1"/>
      <w:numFmt w:val="none"/>
      <w:suff w:val="nothing"/>
      <w:lvlText w:val=""/>
      <w:lvlJc w:val="left"/>
      <w:pPr>
        <w:ind w:left="210" w:firstLine="0"/>
      </w:pPr>
      <w:rPr>
        <w:rFonts w:hint="eastAsia"/>
      </w:rPr>
    </w:lvl>
    <w:lvl w:ilvl="3" w:tentative="1">
      <w:start w:val="1"/>
      <w:numFmt w:val="none"/>
      <w:suff w:val="nothing"/>
      <w:lvlText w:val=""/>
      <w:lvlJc w:val="left"/>
      <w:pPr>
        <w:ind w:left="210" w:firstLine="0"/>
      </w:pPr>
      <w:rPr>
        <w:rFonts w:hint="eastAsia"/>
      </w:rPr>
    </w:lvl>
    <w:lvl w:ilvl="4" w:tentative="1">
      <w:start w:val="1"/>
      <w:numFmt w:val="none"/>
      <w:suff w:val="nothing"/>
      <w:lvlText w:val=""/>
      <w:lvlJc w:val="left"/>
      <w:pPr>
        <w:ind w:left="210" w:firstLine="0"/>
      </w:pPr>
      <w:rPr>
        <w:rFonts w:hint="eastAsia"/>
      </w:rPr>
    </w:lvl>
    <w:lvl w:ilvl="5" w:tentative="1">
      <w:start w:val="1"/>
      <w:numFmt w:val="none"/>
      <w:suff w:val="nothing"/>
      <w:lvlText w:val=""/>
      <w:lvlJc w:val="left"/>
      <w:pPr>
        <w:ind w:left="210" w:firstLine="0"/>
      </w:pPr>
      <w:rPr>
        <w:rFonts w:hint="eastAsia"/>
      </w:rPr>
    </w:lvl>
    <w:lvl w:ilvl="6" w:tentative="1">
      <w:start w:val="1"/>
      <w:numFmt w:val="none"/>
      <w:suff w:val="nothing"/>
      <w:lvlText w:val=""/>
      <w:lvlJc w:val="left"/>
      <w:pPr>
        <w:ind w:left="210" w:firstLine="0"/>
      </w:pPr>
      <w:rPr>
        <w:rFonts w:hint="eastAsia"/>
      </w:rPr>
    </w:lvl>
    <w:lvl w:ilvl="7" w:tentative="1">
      <w:start w:val="1"/>
      <w:numFmt w:val="none"/>
      <w:suff w:val="nothing"/>
      <w:lvlText w:val=""/>
      <w:lvlJc w:val="left"/>
      <w:pPr>
        <w:ind w:left="210" w:firstLine="0"/>
      </w:pPr>
      <w:rPr>
        <w:rFonts w:hint="eastAsia"/>
      </w:rPr>
    </w:lvl>
    <w:lvl w:ilvl="8" w:tentative="1">
      <w:start w:val="1"/>
      <w:numFmt w:val="none"/>
      <w:suff w:val="nothing"/>
      <w:lvlText w:val=""/>
      <w:lvlJc w:val="left"/>
      <w:pPr>
        <w:ind w:left="210" w:firstLine="0"/>
      </w:pPr>
      <w:rPr>
        <w:rFonts w:hint="eastAsia"/>
      </w:rPr>
    </w:lvl>
  </w:abstractNum>
  <w:abstractNum w:abstractNumId="1427945286">
    <w:nsid w:val="551CB746"/>
    <w:multiLevelType w:val="singleLevel"/>
    <w:tmpl w:val="551CB746"/>
    <w:lvl w:ilvl="0" w:tentative="1">
      <w:start w:val="1"/>
      <w:numFmt w:val="decimal"/>
      <w:suff w:val="nothing"/>
      <w:lvlText w:val="(%1)"/>
      <w:lvlJc w:val="left"/>
    </w:lvl>
  </w:abstractNum>
  <w:abstractNum w:abstractNumId="1427890562">
    <w:nsid w:val="551BE182"/>
    <w:multiLevelType w:val="singleLevel"/>
    <w:tmpl w:val="551BE182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195077223"/>
  </w:num>
  <w:num w:numId="2">
    <w:abstractNumId w:val="1427890562"/>
  </w:num>
  <w:num w:numId="3">
    <w:abstractNumId w:val="142794528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7D8F2270"/>
    <w:rsid w:val="00467882"/>
    <w:rsid w:val="01CA5480"/>
    <w:rsid w:val="025B36EA"/>
    <w:rsid w:val="03032BFE"/>
    <w:rsid w:val="037D0349"/>
    <w:rsid w:val="048707FB"/>
    <w:rsid w:val="04A845B3"/>
    <w:rsid w:val="058B2628"/>
    <w:rsid w:val="06DA7D4B"/>
    <w:rsid w:val="08F161BC"/>
    <w:rsid w:val="091650F7"/>
    <w:rsid w:val="0AB4389F"/>
    <w:rsid w:val="0D173089"/>
    <w:rsid w:val="0D3B1FC4"/>
    <w:rsid w:val="0D781E29"/>
    <w:rsid w:val="0DBD1298"/>
    <w:rsid w:val="0EFF09AB"/>
    <w:rsid w:val="0F0A6D3C"/>
    <w:rsid w:val="10AC0666"/>
    <w:rsid w:val="11080D80"/>
    <w:rsid w:val="11B13797"/>
    <w:rsid w:val="11C67EB9"/>
    <w:rsid w:val="11DC205D"/>
    <w:rsid w:val="13176561"/>
    <w:rsid w:val="146F4594"/>
    <w:rsid w:val="159852FC"/>
    <w:rsid w:val="15B6012F"/>
    <w:rsid w:val="15C41643"/>
    <w:rsid w:val="16435794"/>
    <w:rsid w:val="1649511F"/>
    <w:rsid w:val="1763366E"/>
    <w:rsid w:val="198432E8"/>
    <w:rsid w:val="1B697C85"/>
    <w:rsid w:val="1C4508ED"/>
    <w:rsid w:val="1CFF6E22"/>
    <w:rsid w:val="1EAE7A62"/>
    <w:rsid w:val="1F57027B"/>
    <w:rsid w:val="1FB94A9C"/>
    <w:rsid w:val="219D26B3"/>
    <w:rsid w:val="22EF67DD"/>
    <w:rsid w:val="2364421D"/>
    <w:rsid w:val="23B665A6"/>
    <w:rsid w:val="24526424"/>
    <w:rsid w:val="25644FE8"/>
    <w:rsid w:val="261F1E98"/>
    <w:rsid w:val="275D2BA4"/>
    <w:rsid w:val="27683133"/>
    <w:rsid w:val="27B81FB9"/>
    <w:rsid w:val="27D43AE7"/>
    <w:rsid w:val="298E08BA"/>
    <w:rsid w:val="2B0F5533"/>
    <w:rsid w:val="2DC412A4"/>
    <w:rsid w:val="2DDD43CD"/>
    <w:rsid w:val="31971BEA"/>
    <w:rsid w:val="32EE219B"/>
    <w:rsid w:val="34785525"/>
    <w:rsid w:val="35064D89"/>
    <w:rsid w:val="356A4AAD"/>
    <w:rsid w:val="364F18A8"/>
    <w:rsid w:val="37C44C8D"/>
    <w:rsid w:val="38161214"/>
    <w:rsid w:val="38C2132C"/>
    <w:rsid w:val="3AD34590"/>
    <w:rsid w:val="3B2E7228"/>
    <w:rsid w:val="3C774C40"/>
    <w:rsid w:val="3CBC1EB2"/>
    <w:rsid w:val="3D0535AB"/>
    <w:rsid w:val="3DD34EFD"/>
    <w:rsid w:val="3E320799"/>
    <w:rsid w:val="3F150D8C"/>
    <w:rsid w:val="45C66607"/>
    <w:rsid w:val="480004B0"/>
    <w:rsid w:val="48DC1118"/>
    <w:rsid w:val="49CC64A2"/>
    <w:rsid w:val="4A36701C"/>
    <w:rsid w:val="4C0A12CF"/>
    <w:rsid w:val="4D922050"/>
    <w:rsid w:val="4E803ED7"/>
    <w:rsid w:val="4FCD197A"/>
    <w:rsid w:val="50AC0FE9"/>
    <w:rsid w:val="520B222A"/>
    <w:rsid w:val="52A336A2"/>
    <w:rsid w:val="54047DE6"/>
    <w:rsid w:val="5443314E"/>
    <w:rsid w:val="553A45E0"/>
    <w:rsid w:val="555F6D9E"/>
    <w:rsid w:val="56BA15D9"/>
    <w:rsid w:val="59CD5363"/>
    <w:rsid w:val="5B235C95"/>
    <w:rsid w:val="5B6466FE"/>
    <w:rsid w:val="5CE53377"/>
    <w:rsid w:val="5D724260"/>
    <w:rsid w:val="5DA311AC"/>
    <w:rsid w:val="5E405BB2"/>
    <w:rsid w:val="5E47553D"/>
    <w:rsid w:val="5E6934F3"/>
    <w:rsid w:val="5E8A14A9"/>
    <w:rsid w:val="61351088"/>
    <w:rsid w:val="66C919AE"/>
    <w:rsid w:val="66DD064E"/>
    <w:rsid w:val="66E97CE4"/>
    <w:rsid w:val="69960847"/>
    <w:rsid w:val="6D4E2EE1"/>
    <w:rsid w:val="6E457BF6"/>
    <w:rsid w:val="71047AFA"/>
    <w:rsid w:val="718F3E5B"/>
    <w:rsid w:val="71C468B3"/>
    <w:rsid w:val="732764FB"/>
    <w:rsid w:val="739432AB"/>
    <w:rsid w:val="7409326A"/>
    <w:rsid w:val="745E3FF9"/>
    <w:rsid w:val="752714C3"/>
    <w:rsid w:val="752F304D"/>
    <w:rsid w:val="773659A0"/>
    <w:rsid w:val="77501DCD"/>
    <w:rsid w:val="77C36889"/>
    <w:rsid w:val="78F73403"/>
    <w:rsid w:val="79BE53CA"/>
    <w:rsid w:val="7B831833"/>
    <w:rsid w:val="7B870239"/>
    <w:rsid w:val="7D291B63"/>
    <w:rsid w:val="7D8F2270"/>
    <w:rsid w:val="7DBC01D8"/>
    <w:rsid w:val="7E870BA6"/>
    <w:rsid w:val="7EA15ECD"/>
    <w:rsid w:val="7EFD07E5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4">
    <w:name w:val="Default Paragraph Font"/>
    <w:unhideWhenUsed/>
    <w:uiPriority w:val="0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 个人版_9.1.0.4994_{F1E327BC-269C-435d-A152-05C5408002CA}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2015-03-28T13:57:00Z</dcterms:created>
  <dc:creator>tonychen</dc:creator>
  <cp:lastModifiedBy>tonychen</cp:lastModifiedBy>
  <dcterms:modified xsi:type="dcterms:W3CDTF">2015-04-02T03:43:02Z</dcterms:modified>
  <dc:title>######## 提纲（提交时删除）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