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spacing w:line="360" w:lineRule="auto"/>
      </w:pPr>
      <w:bookmarkStart w:id="0" w:name="_Toc434620209"/>
      <w:r>
        <w:rPr>
          <w:rFonts w:hint="eastAsia"/>
        </w:rPr>
        <w:t>规范制定</w:t>
      </w:r>
      <w:bookmarkEnd w:id="0"/>
    </w:p>
    <w:p>
      <w:pPr>
        <w:pStyle w:val="17"/>
        <w:spacing w:line="360" w:lineRule="auto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1、前端：严格按照设计的界面来写，统一风格。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2、后台：用通用的通信机制，保证数据传递的不错乱，将数据量尽量减少，提高传输速率。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3、服务器数据库：尽可能提高服务器运行速度和数据库的查询速度，避免数据垄余，减少时间和空间开销。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 xml:space="preserve">      尽量提高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网页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运行速率，减少占用内存，提高容错率避免崩溃。</w:t>
      </w:r>
      <w:bookmarkStart w:id="5" w:name="_GoBack"/>
      <w:bookmarkEnd w:id="5"/>
    </w:p>
    <w:p>
      <w:pPr>
        <w:pStyle w:val="2"/>
        <w:numPr>
          <w:ilvl w:val="0"/>
          <w:numId w:val="1"/>
        </w:numPr>
        <w:spacing w:line="360" w:lineRule="auto"/>
      </w:pPr>
      <w:bookmarkStart w:id="1" w:name="_Toc434620210"/>
      <w:r>
        <w:rPr>
          <w:rFonts w:hint="eastAsia"/>
        </w:rPr>
        <w:t>系统架构设计</w:t>
      </w:r>
      <w:bookmarkEnd w:id="1"/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lang w:val="zh-CN"/>
        </w:rPr>
      </w:pPr>
      <w:bookmarkStart w:id="2" w:name="_Toc434620211"/>
      <w:r>
        <w:rPr>
          <w:rFonts w:hint="eastAsia"/>
          <w:lang w:val="zh-CN"/>
        </w:rPr>
        <w:t>子系统分解</w:t>
      </w:r>
      <w:bookmarkEnd w:id="2"/>
    </w:p>
    <w:p>
      <w:pPr>
        <w:pStyle w:val="16"/>
        <w:spacing w:line="360" w:lineRule="auto"/>
        <w:ind w:left="375" w:firstLine="345" w:firstLineChars="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我们系统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主要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分为</w:t>
      </w:r>
      <w:r>
        <w:rPr>
          <w:rStyle w:val="11"/>
          <w:rFonts w:ascii="Songti SC" w:hAnsi="Songti SC" w:eastAsia="Songti SC"/>
          <w:lang w:val="zh-CN"/>
        </w:rPr>
        <w:t>企业信息</w:t>
      </w:r>
      <w:r>
        <w:rPr>
          <w:rStyle w:val="11"/>
          <w:rFonts w:hint="eastAsia" w:ascii="Songti SC" w:hAnsi="Songti SC" w:eastAsia="Songti SC"/>
          <w:lang w:val="zh-CN"/>
        </w:rPr>
        <w:t>、</w:t>
      </w:r>
      <w:r>
        <w:rPr>
          <w:rStyle w:val="11"/>
          <w:rFonts w:ascii="Songti SC" w:hAnsi="Songti SC" w:eastAsia="Songti SC" w:cs="黑体"/>
          <w:lang w:val="zh-TW" w:eastAsia="zh-TW"/>
        </w:rPr>
        <w:t>数据填报</w:t>
      </w:r>
      <w:r>
        <w:rPr>
          <w:rStyle w:val="11"/>
          <w:rFonts w:hint="eastAsia" w:ascii="Songti SC" w:hAnsi="Songti SC" w:eastAsia="Songti SC" w:cs="黑体"/>
          <w:lang w:val="zh-TW" w:eastAsia="zh-CN"/>
        </w:rPr>
        <w:t>、</w:t>
      </w:r>
      <w:r>
        <w:rPr>
          <w:rStyle w:val="11"/>
          <w:rFonts w:ascii="Songti SC" w:hAnsi="Songti SC" w:eastAsia="Songti SC"/>
          <w:lang w:val="zh-CN"/>
        </w:rPr>
        <w:t>企业备案</w:t>
      </w:r>
      <w:r>
        <w:rPr>
          <w:rStyle w:val="11"/>
          <w:rFonts w:hint="eastAsia" w:ascii="Songti SC" w:hAnsi="Songti SC" w:eastAsia="Songti SC"/>
          <w:lang w:val="zh-CN"/>
        </w:rPr>
        <w:t>、</w:t>
      </w:r>
      <w:r>
        <w:rPr>
          <w:rStyle w:val="11"/>
          <w:rFonts w:ascii="Songti SC" w:hAnsi="Songti SC" w:eastAsia="Songti SC"/>
          <w:lang w:val="zh-CN"/>
        </w:rPr>
        <w:t>企业查询</w:t>
      </w:r>
      <w:r>
        <w:rPr>
          <w:rStyle w:val="11"/>
          <w:rFonts w:hint="eastAsia" w:ascii="Songti SC" w:hAnsi="Songti SC" w:eastAsia="Songti SC"/>
          <w:lang w:val="zh-CN"/>
        </w:rPr>
        <w:t>、</w:t>
      </w:r>
      <w:r>
        <w:rPr>
          <w:rStyle w:val="11"/>
          <w:rFonts w:ascii="Songti SC" w:hAnsi="Songti SC" w:eastAsia="Songti SC"/>
          <w:lang w:val="zh-TW" w:eastAsia="zh-TW"/>
        </w:rPr>
        <w:t>报表管理</w:t>
      </w:r>
      <w:r>
        <w:rPr>
          <w:rStyle w:val="11"/>
          <w:rFonts w:hint="eastAsia" w:ascii="Songti SC" w:hAnsi="Songti SC" w:eastAsia="Songti SC"/>
          <w:lang w:val="zh-TW" w:eastAsia="zh-CN"/>
        </w:rPr>
        <w:t>、</w:t>
      </w:r>
      <w:r>
        <w:rPr>
          <w:rStyle w:val="11"/>
          <w:rFonts w:ascii="Songti SC" w:hAnsi="Songti SC" w:eastAsia="Songti SC"/>
          <w:lang w:val="zh-CN"/>
        </w:rPr>
        <w:t>多维（图表）分析</w:t>
      </w:r>
      <w:r>
        <w:rPr>
          <w:rStyle w:val="11"/>
          <w:rFonts w:hint="eastAsia" w:ascii="Songti SC" w:hAnsi="Songti SC" w:eastAsia="Songti SC"/>
          <w:lang w:val="zh-CN"/>
        </w:rPr>
        <w:t>、</w:t>
      </w:r>
      <w:r>
        <w:rPr>
          <w:rStyle w:val="11"/>
          <w:rFonts w:ascii="Songti SC" w:hAnsi="Songti SC" w:eastAsia="Songti SC"/>
          <w:lang w:val="zh-TW" w:eastAsia="zh-TW"/>
        </w:rPr>
        <w:t>发布通</w:t>
      </w:r>
      <w:r>
        <w:rPr>
          <w:rStyle w:val="11"/>
          <w:rFonts w:ascii="Songti SC" w:hAnsi="Songti SC" w:eastAsia="Songti SC"/>
          <w:lang w:val="zh-TW"/>
        </w:rPr>
        <w:t>知</w:t>
      </w:r>
      <w:r>
        <w:rPr>
          <w:rStyle w:val="11"/>
          <w:rFonts w:hint="eastAsia" w:ascii="Songti SC" w:hAnsi="Songti SC" w:eastAsia="Songti SC"/>
          <w:lang w:val="zh-TW" w:eastAsia="zh-CN"/>
        </w:rPr>
        <w:t>、</w:t>
      </w:r>
      <w:r>
        <w:rPr>
          <w:rStyle w:val="11"/>
          <w:rFonts w:ascii="Songti SC" w:hAnsi="Songti SC" w:eastAsia="Songti SC"/>
          <w:lang w:val="zh-CN"/>
        </w:rPr>
        <w:t>系统管理</w:t>
      </w:r>
      <w:r>
        <w:rPr>
          <w:rStyle w:val="11"/>
          <w:rFonts w:hint="eastAsia" w:ascii="Songti SC" w:hAnsi="Songti SC" w:eastAsia="Songti SC"/>
          <w:lang w:val="en-US" w:eastAsia="zh-CN"/>
        </w:rPr>
        <w:t>八个功能模块。</w:t>
      </w:r>
    </w:p>
    <w:p>
      <w:pPr>
        <w:pStyle w:val="3"/>
        <w:numPr>
          <w:ilvl w:val="0"/>
          <w:numId w:val="2"/>
        </w:numPr>
        <w:spacing w:line="360" w:lineRule="auto"/>
        <w:ind w:leftChars="0" w:right="220"/>
        <w:rPr>
          <w:lang w:val="zh-CN"/>
        </w:rPr>
      </w:pPr>
      <w:bookmarkStart w:id="3" w:name="_Toc434620212"/>
      <w:r>
        <w:rPr>
          <w:rFonts w:hint="eastAsia"/>
          <w:lang w:val="zh-CN"/>
        </w:rPr>
        <w:t>子系统间通信</w:t>
      </w:r>
      <w:bookmarkEnd w:id="3"/>
    </w:p>
    <w:p>
      <w:pPr>
        <w:pStyle w:val="16"/>
        <w:spacing w:line="360" w:lineRule="auto"/>
        <w:ind w:left="375" w:firstLine="345" w:firstLineChars="0"/>
        <w:rPr>
          <w:rFonts w:asciiTheme="minorEastAsia" w:hAnsiTheme="minorEastAsia" w:eastAsiaTheme="minorEastAsia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八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个子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模块通过模块间联系与后台服务器进行通信。</w:t>
      </w:r>
    </w:p>
    <w:p>
      <w:pPr>
        <w:pStyle w:val="3"/>
        <w:numPr>
          <w:ilvl w:val="0"/>
          <w:numId w:val="2"/>
        </w:numPr>
        <w:spacing w:line="360" w:lineRule="auto"/>
        <w:ind w:leftChars="0" w:right="220"/>
      </w:pPr>
      <w:bookmarkStart w:id="4" w:name="_Toc434620213"/>
      <w:r>
        <w:rPr>
          <w:rFonts w:hint="eastAsia"/>
        </w:rPr>
        <w:t>系统分析</w:t>
      </w:r>
      <w:bookmarkEnd w:id="4"/>
      <w:r>
        <w:tab/>
      </w:r>
    </w:p>
    <w:p>
      <w:pPr>
        <w:spacing w:line="360" w:lineRule="auto"/>
        <w:ind w:firstLine="7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系统的应用特点：需要联网工作，涉及实时传输。界面简洁，易于操作。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技术特点：运用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网站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开发技术，涉及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html，jsp</w:t>
      </w:r>
      <w:r>
        <w:rPr>
          <w:rFonts w:hint="eastAsia" w:asciiTheme="minorEastAsia" w:hAnsiTheme="minorEastAsia" w:eastAsiaTheme="minorEastAsia"/>
          <w:sz w:val="24"/>
          <w:szCs w:val="24"/>
        </w:rPr>
        <w:t>，</w:t>
      </w:r>
      <w:r>
        <w:rPr>
          <w:rFonts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数据库，服务器搭建等技术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项目资金情况：每人</w:t>
      </w:r>
      <w:r>
        <w:rPr>
          <w:rFonts w:asciiTheme="minorEastAsia" w:hAnsiTheme="minorEastAsia" w:eastAsiaTheme="minorEastAsia"/>
          <w:sz w:val="24"/>
          <w:szCs w:val="24"/>
        </w:rPr>
        <w:t>10</w:t>
      </w:r>
      <w:r>
        <w:rPr>
          <w:rFonts w:hint="eastAsia" w:asciiTheme="minorEastAsia" w:hAnsiTheme="minorEastAsia" w:eastAsiaTheme="minorEastAsia"/>
          <w:sz w:val="24"/>
          <w:szCs w:val="24"/>
        </w:rPr>
        <w:t>元</w:t>
      </w:r>
      <w:r>
        <w:rPr>
          <w:rFonts w:asciiTheme="minorEastAsia" w:hAnsiTheme="minorEastAsia" w:eastAsiaTheme="minorEastAsia"/>
          <w:sz w:val="24"/>
          <w:szCs w:val="24"/>
        </w:rPr>
        <w:t xml:space="preserve"> * 14 = 140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系统的硬件环境：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苹果或安卓</w:t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手机，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PC机</w:t>
      </w:r>
    </w:p>
    <w:p>
      <w:pPr>
        <w:spacing w:line="360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软件环境：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支持html和jsp的浏览器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网络环境：网络畅通情况下可以良好运行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</w:pPr>
      <w:r>
        <w:rPr>
          <w:rFonts w:asciiTheme="minorEastAsia" w:hAnsiTheme="minorEastAsia" w:eastAsia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zh-CN"/>
        </w:rPr>
        <w:t>数据环境：数据在联网情况下实现共享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 Light">
    <w:altName w:val="Yu Gothic UI Semilight"/>
    <w:panose1 w:val="020B0403020202020204"/>
    <w:charset w:val="00"/>
    <w:family w:val="auto"/>
    <w:pitch w:val="default"/>
    <w:sig w:usb0="00000000" w:usb1="00000000" w:usb2="00000000" w:usb3="00000000" w:csb0="00000001" w:csb1="00000000"/>
  </w:font>
  <w:font w:name="Songti SC">
    <w:altName w:val="Malgun Gothic Semilight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00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411&#10;I9AAAAAFAQAADwAAAAAAAAABACAAAAAiAAAAZHJzL2Rvd25yZXYueG1sUEsBAhQAFAAAAAgAh07i&#10;QPYHmU0qAgAAOgQAAA4AAAAAAAAAAQAgAAAAHwEAAGRycy9lMm9Eb2MueG1sUEsFBgAAAAAGAAYA&#10;WQEAALsFAAAAAA=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rPr>
        <w:rFonts w:hint="eastAsia" w:ascii="黑体" w:hAnsi="黑体" w:eastAsia="黑体" w:cs="黑体"/>
        <w:lang w:eastAsia="zh-CN"/>
      </w:rPr>
    </w:pPr>
    <w:r>
      <w:rPr>
        <w:rFonts w:hint="eastAsia" w:ascii="黑体" w:hAnsi="黑体" w:eastAsia="黑体" w:cs="黑体"/>
        <w:lang w:eastAsia="zh-CN"/>
      </w:rPr>
      <w:t>山东人力资源市场数据采集</w:t>
    </w:r>
    <w:r>
      <w:rPr>
        <w:rFonts w:hint="eastAsia" w:ascii="黑体" w:hAnsi="黑体" w:eastAsia="黑体" w:cs="黑体"/>
        <w:lang w:val="en-US" w:eastAsia="zh-CN"/>
      </w:rPr>
      <w:t xml:space="preserve"> </w:t>
    </w:r>
    <w:r>
      <w:rPr>
        <w:rFonts w:hint="eastAsia" w:ascii="黑体" w:hAnsi="黑体" w:eastAsia="黑体" w:cs="黑体"/>
        <w:lang w:eastAsia="zh-CN"/>
      </w:rPr>
      <w:t>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32478792">
    <w:nsid w:val="7F1B0B48"/>
    <w:multiLevelType w:val="multilevel"/>
    <w:tmpl w:val="7F1B0B48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5798541">
    <w:nsid w:val="44E4160D"/>
    <w:multiLevelType w:val="multilevel"/>
    <w:tmpl w:val="44E4160D"/>
    <w:lvl w:ilvl="0" w:tentative="1">
      <w:start w:val="1"/>
      <w:numFmt w:val="decimal"/>
      <w:lvlText w:val="2.%1"/>
      <w:lvlJc w:val="left"/>
      <w:pPr>
        <w:ind w:left="795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32478792"/>
  </w:num>
  <w:num w:numId="2">
    <w:abstractNumId w:val="11557985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F5269"/>
    <w:rsid w:val="00126A68"/>
    <w:rsid w:val="00131516"/>
    <w:rsid w:val="00162AC8"/>
    <w:rsid w:val="00225DBC"/>
    <w:rsid w:val="003863F9"/>
    <w:rsid w:val="00451919"/>
    <w:rsid w:val="005F5269"/>
    <w:rsid w:val="00686558"/>
    <w:rsid w:val="007E4B99"/>
    <w:rsid w:val="008117DB"/>
    <w:rsid w:val="0082386F"/>
    <w:rsid w:val="008874D0"/>
    <w:rsid w:val="00A130E2"/>
    <w:rsid w:val="00CA1ADE"/>
    <w:rsid w:val="00DE2FA0"/>
    <w:rsid w:val="00E42698"/>
    <w:rsid w:val="00FD1CEF"/>
    <w:rsid w:val="00FF072C"/>
    <w:rsid w:val="02E656A9"/>
    <w:rsid w:val="09243CD1"/>
    <w:rsid w:val="0FD74D21"/>
    <w:rsid w:val="17870A0E"/>
    <w:rsid w:val="1E06482C"/>
    <w:rsid w:val="236E2772"/>
    <w:rsid w:val="24341B43"/>
    <w:rsid w:val="26136FBB"/>
    <w:rsid w:val="2B614DAD"/>
    <w:rsid w:val="2EC860A0"/>
    <w:rsid w:val="330C449C"/>
    <w:rsid w:val="357560D6"/>
    <w:rsid w:val="35DB6D33"/>
    <w:rsid w:val="38EB2736"/>
    <w:rsid w:val="3BEC185F"/>
    <w:rsid w:val="453B6095"/>
    <w:rsid w:val="51D37C25"/>
    <w:rsid w:val="5C405BB9"/>
    <w:rsid w:val="5FC73A4C"/>
    <w:rsid w:val="69FF5E14"/>
    <w:rsid w:val="6D243B0E"/>
    <w:rsid w:val="759C68CC"/>
    <w:rsid w:val="76CC76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60" w:after="280" w:line="578" w:lineRule="auto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40" w:after="40" w:line="415" w:lineRule="auto"/>
      <w:ind w:left="100" w:leftChars="100" w:right="100" w:rightChars="100"/>
      <w:outlineLvl w:val="1"/>
    </w:pPr>
    <w:rPr>
      <w:rFonts w:asciiTheme="majorHAnsi" w:hAnsiTheme="majorHAnsi" w:eastAsiaTheme="minorEastAsia" w:cstheme="majorBidi"/>
      <w:bCs/>
      <w:sz w:val="28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color w:val="auto"/>
    </w:r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color w:val="auto"/>
    </w:rPr>
  </w:style>
  <w:style w:type="paragraph" w:styleId="9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color w:val="auto"/>
    </w:rPr>
  </w:style>
  <w:style w:type="character" w:styleId="11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5">
    <w:name w:val="标题 1 Char"/>
    <w:basedOn w:val="10"/>
    <w:link w:val="2"/>
    <w:qFormat/>
    <w:uiPriority w:val="9"/>
    <w:rPr>
      <w:rFonts w:ascii="Helvetica" w:hAnsi="Helvetica" w:cs="Arial Unicode MS"/>
      <w:b/>
      <w:bCs/>
      <w:color w:val="000000"/>
      <w:kern w:val="44"/>
      <w:sz w:val="30"/>
      <w:szCs w:val="44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无间隔1"/>
    <w:qFormat/>
    <w:uiPriority w:val="1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cstheme="majorBidi"/>
      <w:bCs/>
      <w:color w:val="000000"/>
      <w:sz w:val="28"/>
      <w:szCs w:val="32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paragraph" w:customStyle="1" w:styleId="20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769E" w:themeColor="accent1" w:themeShade="BF"/>
      <w:kern w:val="0"/>
      <w:sz w:val="28"/>
      <w:szCs w:val="28"/>
    </w:rPr>
  </w:style>
  <w:style w:type="character" w:customStyle="1" w:styleId="21">
    <w:name w:val="页眉 Char"/>
    <w:basedOn w:val="10"/>
    <w:link w:val="7"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  <w:style w:type="character" w:customStyle="1" w:styleId="22">
    <w:name w:val="页脚 Char"/>
    <w:basedOn w:val="10"/>
    <w:link w:val="6"/>
    <w:qFormat/>
    <w:uiPriority w:val="99"/>
    <w:rPr>
      <w:rFonts w:ascii="Helvetica" w:hAnsi="Helvetica" w:eastAsia="Arial Unicode MS" w:cs="Arial Unicode MS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64B8A4-4480-49A8-9422-35C796417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746</Words>
  <Characters>4256</Characters>
  <Lines>35</Lines>
  <Paragraphs>9</Paragraphs>
  <ScaleCrop>false</ScaleCrop>
  <LinksUpToDate>false</LinksUpToDate>
  <CharactersWithSpaces>4993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2015-11-06T08:37:00Z</dcterms:created>
  <dc:creator>宦成颖</dc:creator>
  <cp:lastModifiedBy>sx-hz_000</cp:lastModifiedBy>
  <dcterms:modified xsi:type="dcterms:W3CDTF">2016-03-15T12:37:38Z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