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七．故障处理设计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7.1 故障申请</w:t>
      </w:r>
    </w:p>
    <w:p>
      <w:pPr>
        <w:spacing w:line="360" w:lineRule="auto"/>
        <w:rPr>
          <w:rFonts w:hint="eastAsia"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>当</w:t>
      </w:r>
      <w:r>
        <w:rPr>
          <w:rFonts w:hint="eastAsia" w:asciiTheme="minorEastAsia" w:hAnsiTheme="minorEastAsia"/>
          <w:sz w:val="32"/>
          <w:szCs w:val="32"/>
          <w:lang w:eastAsia="zh-CN"/>
        </w:rPr>
        <w:t>《</w:t>
      </w:r>
      <w:r>
        <w:rPr>
          <w:rFonts w:hint="eastAsia"/>
          <w:b w:val="0"/>
          <w:bCs/>
          <w:sz w:val="32"/>
          <w:szCs w:val="32"/>
        </w:rPr>
        <w:t>山东省人力资源市场数据采集系统</w:t>
      </w:r>
      <w:r>
        <w:rPr>
          <w:rFonts w:hint="eastAsia"/>
          <w:b w:val="0"/>
          <w:bCs/>
          <w:sz w:val="32"/>
          <w:szCs w:val="32"/>
          <w:lang w:eastAsia="zh-CN"/>
        </w:rPr>
        <w:t>》</w:t>
      </w:r>
      <w:r>
        <w:rPr>
          <w:rFonts w:hint="eastAsia" w:asciiTheme="minorEastAsia" w:hAnsiTheme="minorEastAsia" w:eastAsiaTheme="minorEastAsia"/>
          <w:sz w:val="32"/>
          <w:szCs w:val="32"/>
        </w:rPr>
        <w:t>出现故障，影响主要功能实现的情况下，</w:t>
      </w:r>
      <w:r>
        <w:rPr>
          <w:rFonts w:hint="eastAsia" w:asciiTheme="minorEastAsia" w:hAnsiTheme="minorEastAsia"/>
          <w:sz w:val="32"/>
          <w:szCs w:val="32"/>
          <w:lang w:eastAsia="zh-CN"/>
        </w:rPr>
        <w:t>邮件或者电话联系</w:t>
      </w:r>
      <w:r>
        <w:rPr>
          <w:rFonts w:hint="eastAsia" w:asciiTheme="minorEastAsia" w:hAnsiTheme="minorEastAsia" w:eastAsiaTheme="minorEastAsia"/>
          <w:sz w:val="32"/>
          <w:szCs w:val="32"/>
        </w:rPr>
        <w:t>，其余情况下填写《故障支持》，发予系统管理员，并述故障情况。</w:t>
      </w:r>
    </w:p>
    <w:p>
      <w:pPr>
        <w:pStyle w:val="2"/>
        <w:numPr>
          <w:numId w:val="0"/>
        </w:numPr>
        <w:spacing w:line="360" w:lineRule="auto"/>
        <w:ind w:right="220" w:rightChars="100"/>
        <w:rPr>
          <w:sz w:val="32"/>
          <w:szCs w:val="32"/>
        </w:rPr>
      </w:pPr>
      <w:bookmarkStart w:id="0" w:name="_Toc434620233"/>
      <w:r>
        <w:rPr>
          <w:rFonts w:hint="eastAsia"/>
          <w:sz w:val="32"/>
          <w:szCs w:val="32"/>
          <w:lang w:val="en-US" w:eastAsia="zh-CN"/>
        </w:rPr>
        <w:t>7.2</w:t>
      </w:r>
      <w:r>
        <w:rPr>
          <w:rFonts w:hint="eastAsia"/>
          <w:sz w:val="32"/>
          <w:szCs w:val="32"/>
        </w:rPr>
        <w:t>接受登记请求：</w:t>
      </w:r>
      <w:bookmarkEnd w:id="0"/>
    </w:p>
    <w:p>
      <w:pPr>
        <w:spacing w:line="360" w:lineRule="auto"/>
        <w:rPr>
          <w:rFonts w:hint="eastAsia"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 xml:space="preserve">   系统管理员对故障情况进行判定，能否内部处理，如不能内部处理交于</w:t>
      </w:r>
      <w:r>
        <w:rPr>
          <w:rFonts w:hint="eastAsia" w:asciiTheme="minorEastAsia" w:hAnsiTheme="minorEastAsia"/>
          <w:sz w:val="32"/>
          <w:szCs w:val="32"/>
          <w:lang w:eastAsia="zh-CN"/>
        </w:rPr>
        <w:t>《</w:t>
      </w:r>
      <w:r>
        <w:rPr>
          <w:rFonts w:hint="eastAsia"/>
          <w:b w:val="0"/>
          <w:bCs/>
          <w:sz w:val="32"/>
          <w:szCs w:val="32"/>
        </w:rPr>
        <w:t>山东省人力资源市场数据采集系统</w:t>
      </w:r>
      <w:r>
        <w:rPr>
          <w:rFonts w:hint="eastAsia"/>
          <w:b w:val="0"/>
          <w:bCs/>
          <w:sz w:val="32"/>
          <w:szCs w:val="32"/>
          <w:lang w:eastAsia="zh-CN"/>
        </w:rPr>
        <w:t>》</w:t>
      </w:r>
      <w:r>
        <w:rPr>
          <w:rFonts w:hint="eastAsia" w:asciiTheme="minorEastAsia" w:hAnsiTheme="minorEastAsia" w:eastAsiaTheme="minorEastAsia"/>
          <w:sz w:val="32"/>
          <w:szCs w:val="32"/>
        </w:rPr>
        <w:t>开发组解决，如需更改程序，则由开发组当天开始着手处理。</w:t>
      </w:r>
    </w:p>
    <w:p>
      <w:pPr>
        <w:spacing w:line="360" w:lineRule="auto"/>
        <w:rPr>
          <w:rFonts w:hint="eastAsia" w:asciiTheme="minorEastAsia" w:hAnsi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 xml:space="preserve">7.3处理方式 </w:t>
      </w:r>
    </w:p>
    <w:p>
      <w:pPr>
        <w:spacing w:line="360" w:lineRule="auto"/>
        <w:rPr>
          <w:rFonts w:hint="eastAsia"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/>
          <w:sz w:val="32"/>
          <w:szCs w:val="32"/>
        </w:rPr>
        <w:t>（1）若可电话中指导用户处理，则在电话沟通中进行处理；</w:t>
      </w:r>
    </w:p>
    <w:p>
      <w:pPr>
        <w:spacing w:line="360" w:lineRule="auto"/>
        <w:rPr>
          <w:rFonts w:hint="eastAsia"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 xml:space="preserve">   （2）</w:t>
      </w:r>
      <w:r>
        <w:rPr>
          <w:rFonts w:hint="eastAsia" w:asciiTheme="minorEastAsia" w:hAnsiTheme="minorEastAsia" w:eastAsiaTheme="minorEastAsia"/>
          <w:sz w:val="32"/>
          <w:szCs w:val="32"/>
        </w:rPr>
        <w:t>若可</w:t>
      </w:r>
      <w:r>
        <w:rPr>
          <w:rFonts w:hint="eastAsia" w:asciiTheme="minorEastAsia" w:hAnsiTheme="minorEastAsia"/>
          <w:sz w:val="32"/>
          <w:szCs w:val="32"/>
          <w:lang w:eastAsia="zh-CN"/>
        </w:rPr>
        <w:t>邮件</w:t>
      </w:r>
      <w:r>
        <w:rPr>
          <w:rFonts w:hint="eastAsia" w:asciiTheme="minorEastAsia" w:hAnsiTheme="minorEastAsia" w:eastAsiaTheme="minorEastAsia"/>
          <w:sz w:val="32"/>
          <w:szCs w:val="32"/>
        </w:rPr>
        <w:t>中指导用户处理，则在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mail</w:t>
      </w:r>
      <w:r>
        <w:rPr>
          <w:rFonts w:hint="eastAsia" w:asciiTheme="minorEastAsia" w:hAnsiTheme="minorEastAsia" w:eastAsiaTheme="minorEastAsia"/>
          <w:sz w:val="32"/>
          <w:szCs w:val="32"/>
        </w:rPr>
        <w:t>沟通中进行处理；</w:t>
      </w:r>
    </w:p>
    <w:p>
      <w:pPr>
        <w:spacing w:line="360" w:lineRule="auto"/>
        <w:rPr>
          <w:rFonts w:hint="eastAsia"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/>
          <w:sz w:val="32"/>
          <w:szCs w:val="32"/>
          <w:lang w:val="en-US" w:eastAsia="zh-CN"/>
        </w:rPr>
        <w:t xml:space="preserve">   （3）</w:t>
      </w:r>
      <w:r>
        <w:rPr>
          <w:rFonts w:hint="eastAsia" w:asciiTheme="minorEastAsia" w:hAnsiTheme="minorEastAsia" w:eastAsiaTheme="minorEastAsia"/>
          <w:sz w:val="32"/>
          <w:szCs w:val="32"/>
        </w:rPr>
        <w:t>若可</w:t>
      </w:r>
      <w:r>
        <w:rPr>
          <w:rFonts w:hint="eastAsia" w:asciiTheme="minorEastAsia" w:hAnsiTheme="minorEastAsia"/>
          <w:sz w:val="32"/>
          <w:szCs w:val="32"/>
          <w:lang w:eastAsia="zh-CN"/>
        </w:rPr>
        <w:t>其他通信工具</w:t>
      </w:r>
      <w:r>
        <w:rPr>
          <w:rFonts w:hint="eastAsia" w:asciiTheme="minorEastAsia" w:hAnsiTheme="minorEastAsia" w:eastAsiaTheme="minorEastAsia"/>
          <w:sz w:val="32"/>
          <w:szCs w:val="32"/>
        </w:rPr>
        <w:t>中指导用户处理，则在</w:t>
      </w:r>
      <w:r>
        <w:rPr>
          <w:rFonts w:hint="eastAsia" w:asciiTheme="minorEastAsia" w:hAnsiTheme="minorEastAsia"/>
          <w:sz w:val="32"/>
          <w:szCs w:val="32"/>
          <w:lang w:eastAsia="zh-CN"/>
        </w:rPr>
        <w:t>所开通服务的工具中</w:t>
      </w:r>
      <w:r>
        <w:rPr>
          <w:rFonts w:hint="eastAsia" w:asciiTheme="minorEastAsia" w:hAnsiTheme="minorEastAsia" w:eastAsiaTheme="minorEastAsia"/>
          <w:sz w:val="32"/>
          <w:szCs w:val="32"/>
        </w:rPr>
        <w:t>沟通中进行处理；</w:t>
      </w:r>
    </w:p>
    <w:p>
      <w:pPr>
        <w:spacing w:line="360" w:lineRule="auto"/>
        <w:rPr>
          <w:rFonts w:hint="eastAsia" w:asciiTheme="minorEastAsia" w:hAnsiTheme="minorEastAsia" w:eastAsiaTheme="minorEastAsia"/>
          <w:sz w:val="32"/>
          <w:szCs w:val="32"/>
          <w:lang w:val="en-US" w:eastAsia="zh-CN"/>
        </w:rPr>
      </w:pPr>
    </w:p>
    <w:p>
      <w:pPr>
        <w:spacing w:line="360" w:lineRule="auto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 xml:space="preserve">   （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4</w:t>
      </w:r>
      <w:r>
        <w:rPr>
          <w:rFonts w:hint="eastAsia" w:asciiTheme="minorEastAsia" w:hAnsiTheme="minorEastAsia" w:eastAsiaTheme="minorEastAsia"/>
          <w:sz w:val="32"/>
          <w:szCs w:val="32"/>
        </w:rPr>
        <w:t>）系统管理员可后台处理，即内部处理；</w:t>
      </w:r>
    </w:p>
    <w:p>
      <w:pPr>
        <w:spacing w:line="360" w:lineRule="auto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32"/>
          <w:szCs w:val="32"/>
        </w:rPr>
        <w:t xml:space="preserve">   （</w:t>
      </w:r>
      <w:r>
        <w:rPr>
          <w:rFonts w:hint="eastAsia" w:asciiTheme="minorEastAsia" w:hAnsiTheme="minorEastAsia"/>
          <w:sz w:val="32"/>
          <w:szCs w:val="32"/>
          <w:lang w:val="en-US" w:eastAsia="zh-CN"/>
        </w:rPr>
        <w:t>5</w:t>
      </w:r>
      <w:r>
        <w:rPr>
          <w:rFonts w:hint="eastAsia" w:asciiTheme="minorEastAsia" w:hAnsiTheme="minorEastAsia" w:eastAsiaTheme="minorEastAsia"/>
          <w:sz w:val="32"/>
          <w:szCs w:val="32"/>
        </w:rPr>
        <w:t>）故障问题过大，交由开发组处理；</w:t>
      </w:r>
    </w:p>
    <w:p>
      <w:pPr>
        <w:spacing w:line="360" w:lineRule="auto"/>
        <w:rPr>
          <w:rFonts w:hint="eastAsia" w:asciiTheme="minorEastAsia" w:hAnsiTheme="minorEastAsia"/>
          <w:sz w:val="32"/>
          <w:szCs w:val="32"/>
          <w:lang w:val="en-US" w:eastAsia="zh-CN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sz w:val="32"/>
          <w:szCs w:val="32"/>
        </w:rPr>
      </w:pPr>
    </w:p>
    <w:p>
      <w:pPr>
        <w:pStyle w:val="2"/>
        <w:numPr>
          <w:numId w:val="0"/>
        </w:numPr>
        <w:spacing w:line="360" w:lineRule="auto"/>
        <w:ind w:right="220" w:rightChars="100"/>
        <w:rPr>
          <w:rFonts w:hint="eastAsia" w:asciiTheme="minorEastAsia" w:hAnsiTheme="minorEastAsia" w:eastAsiaTheme="minorEastAsia" w:cstheme="minorEastAsia"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sz w:val="32"/>
          <w:szCs w:val="32"/>
          <w:lang w:val="en-US" w:eastAsia="zh-CN"/>
        </w:rPr>
        <w:t>7.4</w:t>
      </w:r>
      <w:bookmarkStart w:id="1" w:name="_Toc434620235"/>
      <w:r>
        <w:rPr>
          <w:rFonts w:hint="eastAsia" w:asciiTheme="minorEastAsia" w:hAnsiTheme="minorEastAsia" w:eastAsiaTheme="minorEastAsia" w:cstheme="minorEastAsia"/>
          <w:sz w:val="32"/>
          <w:szCs w:val="32"/>
        </w:rPr>
        <w:t>通知确认</w:t>
      </w:r>
      <w:bookmarkEnd w:id="1"/>
    </w:p>
    <w:p>
      <w:pPr>
        <w:spacing w:line="360" w:lineRule="auto"/>
        <w:rPr>
          <w:rFonts w:asciiTheme="minorEastAsia" w:hAnsiTheme="minorEastAsia" w:eastAsiaTheme="minorEastAsia"/>
          <w:sz w:val="32"/>
          <w:szCs w:val="32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  </w:t>
      </w:r>
      <w:r>
        <w:rPr>
          <w:rFonts w:hint="eastAsia" w:asciiTheme="minorEastAsia" w:hAnsiTheme="minorEastAsia" w:eastAsiaTheme="minorEastAsia"/>
          <w:sz w:val="32"/>
          <w:szCs w:val="32"/>
        </w:rPr>
        <w:t>处理完毕后，</w:t>
      </w:r>
      <w:r>
        <w:rPr>
          <w:rFonts w:hint="eastAsia" w:asciiTheme="minorEastAsia" w:hAnsiTheme="minorEastAsia"/>
          <w:sz w:val="32"/>
          <w:szCs w:val="32"/>
          <w:lang w:eastAsia="zh-CN"/>
        </w:rPr>
        <w:t>以电子邮件或者短信，电话等</w:t>
      </w:r>
      <w:r>
        <w:rPr>
          <w:rFonts w:hint="eastAsia" w:asciiTheme="minorEastAsia" w:hAnsiTheme="minorEastAsia" w:eastAsiaTheme="minorEastAsia"/>
          <w:sz w:val="32"/>
          <w:szCs w:val="32"/>
        </w:rPr>
        <w:t>通知用户确认结果，若故障依然未排除，重新进入故障处理流程，</w:t>
      </w:r>
      <w:r>
        <w:rPr>
          <w:rFonts w:hint="eastAsia" w:asciiTheme="minorEastAsia" w:hAnsiTheme="minorEastAsia"/>
          <w:sz w:val="32"/>
          <w:szCs w:val="32"/>
          <w:lang w:eastAsia="zh-CN"/>
        </w:rPr>
        <w:t>向上申报并通知维护小组进行再次排查，</w:t>
      </w:r>
      <w:r>
        <w:rPr>
          <w:rFonts w:hint="eastAsia" w:asciiTheme="minorEastAsia" w:hAnsiTheme="minorEastAsia" w:eastAsiaTheme="minorEastAsia"/>
          <w:sz w:val="32"/>
          <w:szCs w:val="32"/>
        </w:rPr>
        <w:t>直至故障排除为止。</w:t>
      </w:r>
    </w:p>
    <w:p>
      <w:pPr>
        <w:rPr>
          <w:rFonts w:hint="eastAsia"/>
          <w:sz w:val="32"/>
          <w:szCs w:val="32"/>
          <w:lang w:val="en-US" w:eastAsia="zh-CN"/>
        </w:rPr>
      </w:pPr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ongti SC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55BA3"/>
    <w:rsid w:val="6FA55B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140" w:after="40" w:line="415" w:lineRule="auto"/>
      <w:ind w:left="100" w:leftChars="100" w:right="100" w:rightChars="100"/>
      <w:outlineLvl w:val="1"/>
    </w:pPr>
    <w:rPr>
      <w:rFonts w:asciiTheme="majorHAnsi" w:hAnsiTheme="majorHAnsi" w:eastAsiaTheme="minorEastAsia" w:cstheme="majorBidi"/>
      <w:bCs/>
      <w:sz w:val="28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2016-03-16T09:23:00Z</dcterms:created>
  <dc:creator>freedomboy123</dc:creator>
  <cp:lastModifiedBy>freedomboy123</cp:lastModifiedBy>
  <dcterms:modified xsi:type="dcterms:W3CDTF">2016-03-16T10:16:48Z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