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spacing w:line="360" w:lineRule="auto"/>
        <w:rPr>
          <w:rFonts w:hint="eastAsia" w:ascii="黑体" w:hAnsi="宋体"/>
          <w:b w:val="0"/>
        </w:rPr>
      </w:pPr>
      <w:bookmarkStart w:id="0" w:name="_Toc433275754"/>
      <w:bookmarkStart w:id="1" w:name="_Toc527276072"/>
      <w:bookmarkStart w:id="2" w:name="_Toc534785391"/>
      <w:r>
        <w:rPr>
          <w:rFonts w:hint="eastAsia" w:ascii="黑体" w:hAnsi="宋体"/>
          <w:b w:val="0"/>
        </w:rPr>
        <w:t>3.11 用户使用手册和在线帮助系统</w:t>
      </w:r>
      <w:bookmarkEnd w:id="0"/>
      <w:bookmarkEnd w:id="1"/>
      <w:bookmarkEnd w:id="2"/>
    </w:p>
    <w:p>
      <w:pPr>
        <w:spacing w:line="360" w:lineRule="auto"/>
        <w:rPr>
          <w:rFonts w:ascii="宋体" w:hAnsi="宋体"/>
          <w:sz w:val="24"/>
        </w:rPr>
      </w:pPr>
      <w:bookmarkStart w:id="3" w:name="_Toc527276073"/>
      <w:bookmarkStart w:id="4" w:name="_Toc534785392"/>
      <w:r>
        <w:rPr>
          <w:rFonts w:hint="eastAsia" w:ascii="宋体" w:hAnsi="宋体"/>
          <w:sz w:val="24"/>
        </w:rPr>
        <w:t>用户使用手册应包括对系统的概述，说明读者，术语定义，软件功能说明，版本说明，运行环境，软件的安装，配置与卸载，软件的使用说明以及注意事项等。</w:t>
      </w:r>
    </w:p>
    <w:p>
      <w:pPr>
        <w:spacing w:line="360" w:lineRule="auto"/>
        <w:rPr>
          <w:rFonts w:hint="eastAsia" w:ascii="宋体" w:hAnsi="宋体"/>
          <w:sz w:val="24"/>
        </w:rPr>
      </w:pPr>
      <w:r>
        <w:rPr>
          <w:rFonts w:hint="eastAsia" w:ascii="宋体" w:hAnsi="宋体"/>
          <w:sz w:val="24"/>
        </w:rPr>
        <w:t>在线帮助系统则需要有软件功能说明，版本说明，软件的使用说明与注意事项等。</w:t>
      </w:r>
    </w:p>
    <w:p>
      <w:pPr>
        <w:spacing w:line="360" w:lineRule="auto"/>
        <w:rPr>
          <w:rFonts w:ascii="宋体" w:hAnsi="宋体"/>
          <w:sz w:val="24"/>
        </w:rPr>
      </w:pPr>
    </w:p>
    <w:p>
      <w:pPr>
        <w:pStyle w:val="2"/>
        <w:spacing w:line="360" w:lineRule="auto"/>
        <w:rPr>
          <w:rFonts w:hint="eastAsia" w:ascii="黑体" w:hAnsi="宋体"/>
          <w:b w:val="0"/>
        </w:rPr>
      </w:pPr>
      <w:bookmarkStart w:id="5" w:name="_Toc433275755"/>
      <w:r>
        <w:rPr>
          <w:rFonts w:hint="eastAsia" w:ascii="黑体" w:hAnsi="宋体"/>
          <w:b w:val="0"/>
        </w:rPr>
        <w:t>3.12 界面要求</w:t>
      </w:r>
      <w:bookmarkEnd w:id="3"/>
      <w:bookmarkEnd w:id="4"/>
      <w:bookmarkEnd w:id="5"/>
    </w:p>
    <w:p>
      <w:pPr>
        <w:pStyle w:val="5"/>
        <w:numPr>
          <w:ilvl w:val="0"/>
          <w:numId w:val="1"/>
        </w:numPr>
        <w:spacing w:line="360" w:lineRule="auto"/>
        <w:rPr>
          <w:rFonts w:ascii="宋体" w:hAnsi="宋体" w:eastAsia="宋体"/>
          <w:sz w:val="24"/>
          <w:szCs w:val="24"/>
        </w:rPr>
      </w:pPr>
      <w:r>
        <w:rPr>
          <w:rFonts w:hint="eastAsia" w:ascii="宋体" w:hAnsi="宋体" w:eastAsia="宋体" w:cs="宋体"/>
          <w:sz w:val="24"/>
          <w:szCs w:val="24"/>
        </w:rPr>
        <w:t>用户界面</w:t>
      </w:r>
    </w:p>
    <w:p>
      <w:pPr>
        <w:pStyle w:val="5"/>
        <w:spacing w:line="360" w:lineRule="auto"/>
        <w:ind w:firstLine="480" w:firstLineChars="200"/>
        <w:rPr>
          <w:rFonts w:hint="eastAsia" w:ascii="宋体" w:hAnsi="宋体" w:eastAsia="宋体"/>
          <w:sz w:val="24"/>
          <w:szCs w:val="24"/>
        </w:rPr>
      </w:pPr>
      <w:r>
        <w:rPr>
          <w:rFonts w:hint="eastAsia" w:ascii="宋体" w:hAnsi="宋体" w:eastAsia="宋体"/>
          <w:sz w:val="24"/>
          <w:szCs w:val="24"/>
        </w:rPr>
        <w:t>用户界面有以下要求：</w:t>
      </w:r>
    </w:p>
    <w:p>
      <w:pPr>
        <w:pStyle w:val="5"/>
        <w:numPr>
          <w:ilvl w:val="0"/>
          <w:numId w:val="2"/>
        </w:numPr>
        <w:spacing w:line="360" w:lineRule="auto"/>
        <w:ind w:left="840" w:leftChars="200"/>
        <w:rPr>
          <w:rFonts w:hint="eastAsia" w:ascii="宋体" w:hAnsi="宋体" w:eastAsia="宋体"/>
          <w:sz w:val="24"/>
          <w:szCs w:val="24"/>
        </w:rPr>
      </w:pPr>
      <w:r>
        <w:rPr>
          <w:rFonts w:hint="eastAsia" w:ascii="宋体" w:hAnsi="宋体" w:eastAsia="宋体"/>
          <w:sz w:val="24"/>
          <w:szCs w:val="24"/>
          <w:lang w:val="en-US" w:eastAsia="zh-CN"/>
        </w:rPr>
        <w:t>实用性</w:t>
      </w:r>
    </w:p>
    <w:p>
      <w:pPr>
        <w:pStyle w:val="5"/>
        <w:spacing w:line="36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应包含要求的功能，简便而不失全面。</w:t>
      </w:r>
    </w:p>
    <w:p>
      <w:pPr>
        <w:pStyle w:val="5"/>
        <w:numPr>
          <w:ilvl w:val="0"/>
          <w:numId w:val="2"/>
        </w:numPr>
        <w:spacing w:line="360" w:lineRule="auto"/>
        <w:ind w:left="840" w:leftChars="200"/>
        <w:rPr>
          <w:rFonts w:hint="eastAsia" w:ascii="宋体" w:hAnsi="宋体" w:eastAsia="宋体"/>
          <w:sz w:val="24"/>
          <w:szCs w:val="24"/>
        </w:rPr>
      </w:pPr>
      <w:r>
        <w:rPr>
          <w:rFonts w:hint="eastAsia" w:ascii="宋体" w:hAnsi="宋体" w:eastAsia="宋体"/>
          <w:sz w:val="24"/>
          <w:szCs w:val="24"/>
        </w:rPr>
        <w:t>易用性</w:t>
      </w:r>
    </w:p>
    <w:p>
      <w:pPr>
        <w:pStyle w:val="5"/>
        <w:spacing w:line="360" w:lineRule="auto"/>
        <w:ind w:left="420" w:leftChars="200"/>
        <w:rPr>
          <w:rFonts w:ascii="宋体" w:hAnsi="宋体" w:eastAsia="宋体"/>
          <w:sz w:val="24"/>
          <w:szCs w:val="24"/>
        </w:rPr>
      </w:pPr>
      <w:r>
        <w:rPr>
          <w:rFonts w:hint="eastAsia" w:ascii="宋体" w:hAnsi="宋体" w:eastAsia="宋体"/>
          <w:sz w:val="24"/>
          <w:szCs w:val="24"/>
        </w:rPr>
        <w:t>按钮名称应该易懂，用词准确，屏弃没楞两可的字眼，要与同一界面上的其他按钮易于区分，能望文知意最好。理想的情况是用户不用查阅帮助就能知道该界面的功能并进行相关的正确操作。</w:t>
      </w:r>
    </w:p>
    <w:p>
      <w:pPr>
        <w:pStyle w:val="5"/>
        <w:numPr>
          <w:ilvl w:val="0"/>
          <w:numId w:val="2"/>
        </w:numPr>
        <w:spacing w:line="360" w:lineRule="auto"/>
        <w:ind w:left="840" w:leftChars="200"/>
        <w:rPr>
          <w:rFonts w:hint="eastAsia" w:ascii="宋体" w:hAnsi="宋体" w:eastAsia="宋体"/>
          <w:sz w:val="24"/>
          <w:szCs w:val="24"/>
        </w:rPr>
      </w:pPr>
      <w:r>
        <w:rPr>
          <w:rFonts w:hint="eastAsia" w:ascii="宋体" w:hAnsi="宋体" w:eastAsia="宋体"/>
          <w:sz w:val="24"/>
          <w:szCs w:val="24"/>
        </w:rPr>
        <w:t>美观与协调性</w:t>
      </w:r>
    </w:p>
    <w:p>
      <w:pPr>
        <w:pStyle w:val="5"/>
        <w:spacing w:line="360" w:lineRule="auto"/>
        <w:ind w:left="420" w:leftChars="200"/>
        <w:rPr>
          <w:rFonts w:ascii="宋体" w:hAnsi="宋体" w:eastAsia="宋体"/>
          <w:sz w:val="24"/>
          <w:szCs w:val="24"/>
        </w:rPr>
      </w:pPr>
      <w:r>
        <w:rPr>
          <w:rFonts w:hint="eastAsia" w:ascii="宋体" w:hAnsi="宋体" w:eastAsia="宋体"/>
          <w:sz w:val="24"/>
          <w:szCs w:val="24"/>
        </w:rPr>
        <w:t>界面应该大小适合美学观点，感觉协调舒适，能在有效的范围内吸引用户的注意力。</w:t>
      </w:r>
    </w:p>
    <w:p>
      <w:pPr>
        <w:pStyle w:val="5"/>
        <w:numPr>
          <w:ilvl w:val="0"/>
          <w:numId w:val="2"/>
        </w:numPr>
        <w:spacing w:line="360" w:lineRule="auto"/>
        <w:ind w:left="840" w:leftChars="200"/>
        <w:rPr>
          <w:rFonts w:hint="eastAsia" w:ascii="宋体" w:hAnsi="宋体" w:eastAsia="宋体"/>
          <w:sz w:val="24"/>
          <w:szCs w:val="24"/>
        </w:rPr>
      </w:pPr>
      <w:r>
        <w:rPr>
          <w:rFonts w:hint="eastAsia" w:ascii="宋体" w:hAnsi="宋体" w:eastAsia="宋体"/>
          <w:sz w:val="24"/>
          <w:szCs w:val="24"/>
        </w:rPr>
        <w:t>合理科学</w:t>
      </w:r>
    </w:p>
    <w:p>
      <w:pPr>
        <w:pStyle w:val="5"/>
        <w:spacing w:line="360" w:lineRule="auto"/>
        <w:ind w:left="420" w:leftChars="200"/>
        <w:rPr>
          <w:rFonts w:hint="eastAsia" w:ascii="宋体" w:hAnsi="宋体" w:eastAsia="宋体"/>
          <w:sz w:val="24"/>
          <w:szCs w:val="24"/>
        </w:rPr>
      </w:pPr>
      <w:r>
        <w:rPr>
          <w:rFonts w:hint="eastAsia" w:ascii="宋体" w:hAnsi="宋体" w:eastAsia="宋体"/>
          <w:sz w:val="24"/>
          <w:szCs w:val="24"/>
        </w:rPr>
        <w:t>要注意利用用户关注度较高的屏幕空间。</w:t>
      </w:r>
    </w:p>
    <w:p>
      <w:pPr>
        <w:pStyle w:val="5"/>
        <w:spacing w:line="360" w:lineRule="auto"/>
        <w:ind w:left="420" w:leftChars="200"/>
        <w:rPr>
          <w:rFonts w:hint="eastAsia" w:ascii="宋体" w:hAnsi="宋体" w:eastAsia="宋体"/>
          <w:sz w:val="24"/>
          <w:szCs w:val="24"/>
          <w:lang w:eastAsia="zh-CN"/>
        </w:rPr>
      </w:pPr>
    </w:p>
    <w:p>
      <w:pPr>
        <w:pStyle w:val="5"/>
        <w:numPr>
          <w:ilvl w:val="0"/>
          <w:numId w:val="1"/>
        </w:numPr>
        <w:spacing w:line="360" w:lineRule="auto"/>
        <w:rPr>
          <w:rFonts w:ascii="宋体" w:hAnsi="宋体" w:eastAsia="宋体"/>
          <w:sz w:val="24"/>
          <w:szCs w:val="24"/>
        </w:rPr>
      </w:pPr>
      <w:r>
        <w:rPr>
          <w:rFonts w:hint="eastAsia" w:ascii="宋体" w:hAnsi="宋体" w:eastAsia="宋体"/>
          <w:sz w:val="24"/>
          <w:szCs w:val="24"/>
        </w:rPr>
        <w:t>硬件接口</w:t>
      </w:r>
    </w:p>
    <w:p>
      <w:pPr>
        <w:pStyle w:val="5"/>
        <w:spacing w:line="360" w:lineRule="auto"/>
        <w:rPr>
          <w:rFonts w:ascii="宋体" w:hAnsi="宋体" w:eastAsia="宋体"/>
          <w:sz w:val="24"/>
          <w:szCs w:val="24"/>
        </w:rPr>
      </w:pPr>
      <w:r>
        <w:rPr>
          <w:rFonts w:hint="eastAsia" w:ascii="宋体" w:hAnsi="宋体" w:eastAsia="宋体"/>
          <w:sz w:val="24"/>
          <w:szCs w:val="24"/>
        </w:rPr>
        <w:t xml:space="preserve"> </w:t>
      </w:r>
      <w:r>
        <w:rPr>
          <w:rFonts w:hint="eastAsia" w:ascii="宋体" w:hAnsi="宋体" w:eastAsia="宋体"/>
          <w:sz w:val="24"/>
          <w:szCs w:val="24"/>
        </w:rPr>
        <w:tab/>
      </w:r>
      <w:r>
        <w:rPr>
          <w:rFonts w:hint="eastAsia" w:ascii="宋体" w:hAnsi="宋体" w:eastAsia="宋体"/>
          <w:sz w:val="24"/>
          <w:szCs w:val="24"/>
        </w:rPr>
        <w:t>本应用不涉及手机</w:t>
      </w:r>
      <w:r>
        <w:rPr>
          <w:rFonts w:ascii="宋体" w:hAnsi="宋体" w:eastAsia="宋体"/>
          <w:sz w:val="24"/>
          <w:szCs w:val="24"/>
        </w:rPr>
        <w:t>USB</w:t>
      </w:r>
      <w:r>
        <w:rPr>
          <w:rFonts w:hint="eastAsia" w:ascii="宋体" w:hAnsi="宋体" w:eastAsia="宋体"/>
          <w:sz w:val="24"/>
          <w:szCs w:val="24"/>
        </w:rPr>
        <w:t>、耳机等硬件。</w:t>
      </w:r>
    </w:p>
    <w:p>
      <w:pPr>
        <w:pStyle w:val="5"/>
        <w:numPr>
          <w:ilvl w:val="0"/>
          <w:numId w:val="1"/>
        </w:numPr>
        <w:spacing w:line="360" w:lineRule="auto"/>
        <w:rPr>
          <w:rFonts w:ascii="宋体" w:hAnsi="宋体" w:eastAsia="宋体"/>
          <w:sz w:val="24"/>
          <w:szCs w:val="24"/>
        </w:rPr>
      </w:pPr>
      <w:r>
        <w:rPr>
          <w:rFonts w:hint="eastAsia" w:ascii="宋体" w:hAnsi="宋体" w:eastAsia="宋体"/>
          <w:sz w:val="24"/>
          <w:szCs w:val="24"/>
        </w:rPr>
        <w:t>软件接口</w:t>
      </w:r>
    </w:p>
    <w:p>
      <w:pPr>
        <w:pStyle w:val="5"/>
        <w:spacing w:line="360" w:lineRule="auto"/>
        <w:ind w:firstLine="420"/>
        <w:rPr>
          <w:rFonts w:ascii="宋体" w:hAnsi="宋体" w:eastAsia="宋体"/>
          <w:sz w:val="24"/>
          <w:szCs w:val="24"/>
        </w:rPr>
      </w:pPr>
      <w:r>
        <w:rPr>
          <w:rFonts w:hint="eastAsia" w:ascii="宋体" w:hAnsi="宋体" w:eastAsia="宋体"/>
          <w:sz w:val="24"/>
          <w:szCs w:val="24"/>
          <w:lang w:val="en-US" w:eastAsia="zh-CN"/>
        </w:rPr>
        <w:t>不涉及特殊</w:t>
      </w:r>
      <w:r>
        <w:rPr>
          <w:rFonts w:hint="eastAsia" w:ascii="宋体" w:hAnsi="宋体" w:eastAsia="宋体"/>
          <w:sz w:val="24"/>
          <w:szCs w:val="24"/>
        </w:rPr>
        <w:t>接口</w:t>
      </w:r>
    </w:p>
    <w:p>
      <w:pPr>
        <w:spacing w:line="360" w:lineRule="auto"/>
        <w:rPr>
          <w:rFonts w:hint="eastAsia"/>
          <w:sz w:val="24"/>
        </w:rPr>
      </w:pPr>
      <w:bookmarkStart w:id="12" w:name="_GoBack"/>
      <w:bookmarkEnd w:id="12"/>
    </w:p>
    <w:p>
      <w:pPr>
        <w:pStyle w:val="2"/>
        <w:spacing w:line="360" w:lineRule="auto"/>
        <w:rPr>
          <w:rFonts w:hint="eastAsia" w:ascii="黑体" w:hAnsi="宋体"/>
          <w:b w:val="0"/>
        </w:rPr>
      </w:pPr>
      <w:bookmarkStart w:id="6" w:name="_Toc534785393"/>
      <w:bookmarkStart w:id="7" w:name="_Toc433275756"/>
      <w:r>
        <w:rPr>
          <w:rFonts w:hint="eastAsia" w:ascii="黑体" w:hAnsi="宋体"/>
          <w:b w:val="0"/>
        </w:rPr>
        <w:t>3.13支持软件</w:t>
      </w:r>
      <w:bookmarkEnd w:id="6"/>
      <w:bookmarkEnd w:id="7"/>
    </w:p>
    <w:p>
      <w:pPr>
        <w:pStyle w:val="5"/>
        <w:numPr>
          <w:ilvl w:val="0"/>
          <w:numId w:val="3"/>
        </w:numPr>
        <w:spacing w:line="360" w:lineRule="auto"/>
        <w:rPr>
          <w:rFonts w:ascii="宋体" w:hAnsi="宋体" w:eastAsia="宋体"/>
          <w:sz w:val="24"/>
          <w:szCs w:val="24"/>
        </w:rPr>
      </w:pPr>
      <w:r>
        <w:rPr>
          <w:rFonts w:hint="eastAsia" w:ascii="宋体" w:hAnsi="宋体" w:eastAsia="宋体"/>
          <w:sz w:val="24"/>
          <w:szCs w:val="24"/>
          <w:lang w:val="en-US" w:eastAsia="zh-CN"/>
        </w:rPr>
        <w:t>浏览器</w:t>
      </w:r>
    </w:p>
    <w:p>
      <w:pPr>
        <w:pStyle w:val="5"/>
        <w:spacing w:line="360" w:lineRule="auto"/>
        <w:rPr>
          <w:rFonts w:hint="eastAsia" w:ascii="宋体" w:hAnsi="宋体" w:eastAsia="宋体"/>
          <w:sz w:val="24"/>
          <w:szCs w:val="24"/>
          <w:lang w:val="en-US" w:eastAsia="zh-CN"/>
        </w:rPr>
      </w:pPr>
      <w:r>
        <w:rPr>
          <w:rFonts w:ascii="宋体" w:hAnsi="宋体" w:eastAsia="宋体"/>
          <w:sz w:val="24"/>
          <w:szCs w:val="24"/>
        </w:rPr>
        <w:tab/>
      </w:r>
      <w:r>
        <w:rPr>
          <w:rFonts w:ascii="宋体" w:hAnsi="宋体" w:eastAsia="宋体"/>
          <w:sz w:val="24"/>
          <w:szCs w:val="24"/>
        </w:rPr>
        <w:t>1</w:t>
      </w:r>
      <w:r>
        <w:rPr>
          <w:rFonts w:hint="eastAsia" w:ascii="宋体" w:hAnsi="宋体" w:eastAsia="宋体"/>
          <w:sz w:val="24"/>
          <w:szCs w:val="24"/>
        </w:rPr>
        <w:t>）</w:t>
      </w:r>
      <w:r>
        <w:rPr>
          <w:rFonts w:hint="eastAsia" w:ascii="宋体" w:hAnsi="宋体" w:eastAsia="宋体"/>
          <w:sz w:val="24"/>
          <w:szCs w:val="24"/>
          <w:lang w:val="en-US" w:eastAsia="zh-CN"/>
        </w:rPr>
        <w:t>ie</w:t>
      </w:r>
    </w:p>
    <w:p>
      <w:pPr>
        <w:pStyle w:val="5"/>
        <w:spacing w:line="360" w:lineRule="auto"/>
        <w:rPr>
          <w:rFonts w:hint="eastAsia" w:ascii="宋体" w:hAnsi="宋体" w:eastAsia="宋体"/>
          <w:sz w:val="24"/>
          <w:szCs w:val="24"/>
          <w:lang w:val="en-US" w:eastAsia="zh-CN"/>
        </w:rPr>
      </w:pPr>
      <w:r>
        <w:rPr>
          <w:rFonts w:ascii="宋体" w:hAnsi="宋体" w:eastAsia="宋体"/>
          <w:sz w:val="24"/>
          <w:szCs w:val="24"/>
        </w:rPr>
        <w:tab/>
      </w:r>
      <w:r>
        <w:rPr>
          <w:rFonts w:ascii="宋体" w:hAnsi="宋体" w:eastAsia="宋体"/>
          <w:sz w:val="24"/>
          <w:szCs w:val="24"/>
        </w:rPr>
        <w:t>2</w:t>
      </w:r>
      <w:r>
        <w:rPr>
          <w:rFonts w:hint="eastAsia" w:ascii="宋体" w:hAnsi="宋体" w:eastAsia="宋体"/>
          <w:sz w:val="24"/>
          <w:szCs w:val="24"/>
        </w:rPr>
        <w:t>）</w:t>
      </w:r>
      <w:r>
        <w:rPr>
          <w:rFonts w:hint="eastAsia" w:ascii="宋体" w:hAnsi="宋体" w:eastAsia="宋体"/>
          <w:sz w:val="24"/>
          <w:szCs w:val="24"/>
          <w:lang w:val="en-US" w:eastAsia="zh-CN"/>
        </w:rPr>
        <w:t>chrome</w:t>
      </w:r>
    </w:p>
    <w:p>
      <w:pPr>
        <w:pStyle w:val="5"/>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3）firefox</w:t>
      </w:r>
    </w:p>
    <w:p>
      <w:pPr>
        <w:pStyle w:val="5"/>
        <w:numPr>
          <w:ilvl w:val="0"/>
          <w:numId w:val="3"/>
        </w:numPr>
        <w:spacing w:line="360" w:lineRule="auto"/>
        <w:rPr>
          <w:rFonts w:hint="eastAsia" w:ascii="宋体" w:hAnsi="宋体" w:eastAsia="宋体"/>
          <w:sz w:val="24"/>
          <w:szCs w:val="24"/>
        </w:rPr>
      </w:pPr>
      <w:r>
        <w:rPr>
          <w:rFonts w:hint="eastAsia" w:ascii="宋体" w:hAnsi="宋体" w:eastAsia="宋体"/>
          <w:sz w:val="24"/>
          <w:szCs w:val="24"/>
        </w:rPr>
        <w:t>编译程序</w:t>
      </w:r>
    </w:p>
    <w:p>
      <w:pPr>
        <w:pStyle w:val="5"/>
        <w:spacing w:line="360" w:lineRule="auto"/>
        <w:ind w:firstLine="420"/>
        <w:rPr>
          <w:rFonts w:hint="eastAsia"/>
          <w:color w:val="000000"/>
          <w:sz w:val="24"/>
        </w:rPr>
      </w:pPr>
      <w:r>
        <w:rPr>
          <w:rFonts w:hint="eastAsia" w:ascii="宋体" w:hAnsi="宋体" w:eastAsia="宋体"/>
          <w:sz w:val="24"/>
          <w:szCs w:val="24"/>
          <w:lang w:val="en-US" w:eastAsia="zh-CN"/>
        </w:rPr>
        <w:t>MySql，My</w:t>
      </w:r>
      <w:r>
        <w:rPr>
          <w:rFonts w:ascii="宋体" w:hAnsi="宋体" w:eastAsia="宋体"/>
          <w:sz w:val="24"/>
          <w:szCs w:val="24"/>
        </w:rPr>
        <w:t>Eclipse</w:t>
      </w:r>
    </w:p>
    <w:p>
      <w:pPr>
        <w:spacing w:line="360" w:lineRule="auto"/>
        <w:ind w:firstLine="480" w:firstLineChars="200"/>
        <w:rPr>
          <w:rFonts w:hint="eastAsia"/>
          <w:color w:val="000000"/>
          <w:sz w:val="24"/>
        </w:rPr>
      </w:pPr>
    </w:p>
    <w:p>
      <w:pPr>
        <w:pStyle w:val="2"/>
        <w:spacing w:line="360" w:lineRule="auto"/>
        <w:rPr>
          <w:rFonts w:hint="eastAsia" w:ascii="黑体" w:hAnsi="宋体"/>
          <w:b w:val="0"/>
        </w:rPr>
      </w:pPr>
      <w:bookmarkStart w:id="8" w:name="_Toc534785394"/>
      <w:bookmarkStart w:id="9" w:name="_Toc433275757"/>
      <w:r>
        <w:rPr>
          <w:rFonts w:hint="eastAsia" w:ascii="黑体" w:hAnsi="宋体"/>
          <w:b w:val="0"/>
        </w:rPr>
        <w:t>3.14 控制</w:t>
      </w:r>
      <w:bookmarkEnd w:id="8"/>
      <w:bookmarkEnd w:id="9"/>
    </w:p>
    <w:p>
      <w:pPr>
        <w:numPr>
          <w:ilvl w:val="0"/>
          <w:numId w:val="4"/>
        </w:numPr>
        <w:spacing w:line="360" w:lineRule="auto"/>
        <w:rPr>
          <w:rFonts w:hint="eastAsia"/>
          <w:color w:val="000000"/>
          <w:sz w:val="24"/>
        </w:rPr>
      </w:pPr>
      <w:r>
        <w:rPr>
          <w:rFonts w:hint="eastAsia"/>
          <w:color w:val="000000"/>
          <w:sz w:val="24"/>
        </w:rPr>
        <w:t>运行方法</w:t>
      </w:r>
    </w:p>
    <w:p>
      <w:pPr>
        <w:numPr>
          <w:ilvl w:val="0"/>
          <w:numId w:val="0"/>
        </w:numPr>
        <w:spacing w:line="360" w:lineRule="auto"/>
        <w:ind w:leftChars="0" w:firstLine="420" w:firstLineChars="0"/>
        <w:rPr>
          <w:rFonts w:hint="eastAsia"/>
          <w:color w:val="000000"/>
          <w:sz w:val="24"/>
        </w:rPr>
      </w:pPr>
      <w:r>
        <w:rPr>
          <w:rFonts w:hint="eastAsia"/>
          <w:color w:val="000000"/>
          <w:sz w:val="24"/>
          <w:lang w:val="en-US" w:eastAsia="zh-CN"/>
        </w:rPr>
        <w:t>在浏览器中打开</w:t>
      </w:r>
    </w:p>
    <w:p>
      <w:pPr>
        <w:spacing w:line="360" w:lineRule="auto"/>
        <w:ind w:firstLine="480" w:firstLineChars="200"/>
        <w:rPr>
          <w:rFonts w:hint="eastAsia"/>
          <w:color w:val="000000"/>
          <w:sz w:val="24"/>
        </w:rPr>
      </w:pPr>
    </w:p>
    <w:p>
      <w:pPr>
        <w:pStyle w:val="2"/>
        <w:spacing w:line="360" w:lineRule="auto"/>
        <w:rPr>
          <w:rFonts w:hint="eastAsia" w:ascii="黑体" w:hAnsi="宋体"/>
          <w:b w:val="0"/>
        </w:rPr>
      </w:pPr>
      <w:bookmarkStart w:id="10" w:name="_Toc433275758"/>
      <w:bookmarkStart w:id="11" w:name="_Toc534785395"/>
      <w:r>
        <w:rPr>
          <w:rFonts w:hint="eastAsia" w:ascii="黑体" w:hAnsi="宋体"/>
          <w:b w:val="0"/>
        </w:rPr>
        <w:t>3.15设备</w:t>
      </w:r>
      <w:bookmarkEnd w:id="10"/>
      <w:bookmarkEnd w:id="11"/>
    </w:p>
    <w:p>
      <w:pPr>
        <w:spacing w:line="360" w:lineRule="auto"/>
        <w:ind w:firstLine="480" w:firstLineChars="200"/>
        <w:rPr>
          <w:rFonts w:hint="eastAsia" w:ascii="宋体" w:hAnsi="宋体"/>
          <w:color w:val="000000"/>
          <w:sz w:val="24"/>
        </w:rPr>
      </w:pPr>
      <w:r>
        <w:rPr>
          <w:rFonts w:hint="eastAsia" w:ascii="宋体" w:hAnsi="宋体"/>
          <w:color w:val="000000"/>
          <w:sz w:val="24"/>
        </w:rPr>
        <w:t>列出该软件的运行硬件设备。说明其中的新型设备及其专门功能，包括：</w:t>
      </w:r>
    </w:p>
    <w:p>
      <w:pPr>
        <w:numPr>
          <w:ilvl w:val="0"/>
          <w:numId w:val="5"/>
        </w:numPr>
        <w:spacing w:line="36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PC机</w:t>
      </w:r>
    </w:p>
    <w:p>
      <w:pPr>
        <w:numPr>
          <w:ilvl w:val="0"/>
          <w:numId w:val="5"/>
        </w:numPr>
        <w:spacing w:line="360" w:lineRule="auto"/>
        <w:ind w:firstLine="480" w:firstLineChars="200"/>
        <w:rPr>
          <w:rFonts w:hint="eastAsia" w:ascii="宋体" w:hAnsi="宋体"/>
          <w:color w:val="000000"/>
          <w:sz w:val="24"/>
        </w:rPr>
      </w:pPr>
      <w:r>
        <w:rPr>
          <w:rFonts w:hint="eastAsia" w:ascii="宋体" w:hAnsi="宋体"/>
          <w:color w:val="000000"/>
          <w:sz w:val="24"/>
        </w:rPr>
        <w:t>移动设备</w:t>
      </w:r>
    </w:p>
    <w:p>
      <w:pPr>
        <w:spacing w:line="360" w:lineRule="auto"/>
        <w:ind w:firstLine="480" w:firstLineChars="200"/>
        <w:rPr>
          <w:rFonts w:hint="eastAsia" w:ascii="宋体" w:hAnsi="宋体"/>
          <w:color w:val="000000"/>
          <w:sz w:val="24"/>
        </w:rPr>
      </w:pPr>
      <w:r>
        <w:rPr>
          <w:rFonts w:hint="eastAsia" w:ascii="宋体" w:hAnsi="宋体"/>
          <w:color w:val="000000"/>
          <w:sz w:val="24"/>
        </w:rPr>
        <w:t>安卓4.0以上手机（触屏）、平板 10台</w:t>
      </w:r>
    </w:p>
    <w:p>
      <w:pPr>
        <w:spacing w:line="360" w:lineRule="auto"/>
        <w:ind w:firstLine="480" w:firstLineChars="200"/>
        <w:rPr>
          <w:rFonts w:hint="eastAsia" w:ascii="宋体" w:hAnsi="宋体"/>
          <w:color w:val="000000"/>
          <w:sz w:val="24"/>
        </w:rPr>
      </w:pPr>
      <w:r>
        <w:rPr>
          <w:rFonts w:hint="eastAsia" w:ascii="宋体" w:hAnsi="宋体"/>
          <w:color w:val="000000"/>
          <w:sz w:val="24"/>
        </w:rPr>
        <w:t>3）、输出设备的型号和数量，联机或脱机</w:t>
      </w:r>
    </w:p>
    <w:p>
      <w:pPr>
        <w:spacing w:line="360" w:lineRule="auto"/>
        <w:ind w:firstLine="480" w:firstLineChars="200"/>
        <w:rPr>
          <w:rFonts w:hint="eastAsia" w:ascii="宋体" w:hAnsi="宋体"/>
          <w:color w:val="000000"/>
          <w:sz w:val="24"/>
        </w:rPr>
      </w:pPr>
      <w:r>
        <w:rPr>
          <w:rFonts w:hint="eastAsia" w:ascii="宋体" w:hAnsi="宋体"/>
          <w:color w:val="000000"/>
          <w:sz w:val="24"/>
        </w:rPr>
        <w:t>无</w:t>
      </w:r>
    </w:p>
    <w:p>
      <w:pPr>
        <w:tabs>
          <w:tab w:val="left" w:pos="5220"/>
        </w:tabs>
        <w:spacing w:line="360" w:lineRule="auto"/>
        <w:ind w:firstLine="480" w:firstLineChars="200"/>
        <w:rPr>
          <w:rFonts w:hint="eastAsia" w:ascii="宋体" w:hAnsi="宋体"/>
          <w:color w:val="000000"/>
          <w:sz w:val="24"/>
        </w:rPr>
      </w:pPr>
      <w:r>
        <w:rPr>
          <w:rFonts w:hint="eastAsia" w:ascii="宋体" w:hAnsi="宋体"/>
          <w:color w:val="000000"/>
          <w:sz w:val="24"/>
        </w:rPr>
        <w:t>4）、数据通信设备的型号和数量</w:t>
      </w:r>
    </w:p>
    <w:p>
      <w:pPr>
        <w:tabs>
          <w:tab w:val="left" w:pos="5220"/>
        </w:tabs>
        <w:spacing w:line="360" w:lineRule="auto"/>
        <w:ind w:firstLine="480" w:firstLineChars="200"/>
        <w:rPr>
          <w:rFonts w:hint="eastAsia" w:ascii="宋体" w:hAnsi="宋体"/>
          <w:color w:val="000000"/>
          <w:sz w:val="24"/>
        </w:rPr>
      </w:pPr>
      <w:r>
        <w:rPr>
          <w:rFonts w:hint="eastAsia" w:ascii="宋体" w:hAnsi="宋体"/>
          <w:color w:val="000000"/>
          <w:sz w:val="24"/>
        </w:rPr>
        <w:t>无</w:t>
      </w:r>
      <w:r>
        <w:rPr>
          <w:rFonts w:ascii="宋体" w:hAnsi="宋体"/>
          <w:color w:val="000000"/>
          <w:sz w:val="24"/>
        </w:rPr>
        <w:tab/>
      </w:r>
    </w:p>
    <w:p>
      <w:pPr>
        <w:spacing w:line="360" w:lineRule="auto"/>
        <w:ind w:firstLine="480" w:firstLineChars="200"/>
        <w:rPr>
          <w:rFonts w:hint="eastAsia" w:ascii="宋体" w:hAnsi="宋体"/>
          <w:color w:val="000000"/>
          <w:sz w:val="24"/>
        </w:rPr>
      </w:pPr>
      <w:r>
        <w:rPr>
          <w:rFonts w:hint="eastAsia" w:ascii="宋体" w:hAnsi="宋体"/>
          <w:color w:val="000000"/>
          <w:sz w:val="24"/>
        </w:rPr>
        <w:t>5）、功能键及其他专用硬件</w:t>
      </w:r>
    </w:p>
    <w:p>
      <w:pPr/>
      <w:r>
        <w:rPr>
          <w:rFonts w:hint="eastAsia" w:ascii="宋体" w:hAnsi="宋体"/>
          <w:sz w:val="24"/>
        </w:rPr>
        <w:tab/>
      </w:r>
      <w:r>
        <w:rPr>
          <w:rFonts w:hint="eastAsia" w:ascii="宋体" w:hAnsi="宋体"/>
          <w:sz w:val="24"/>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75995734">
    <w:nsid w:val="46184556"/>
    <w:multiLevelType w:val="multilevel"/>
    <w:tmpl w:val="4618455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8843206">
    <w:nsid w:val="172D46C6"/>
    <w:multiLevelType w:val="multilevel"/>
    <w:tmpl w:val="172D46C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6261872">
    <w:nsid w:val="0C4B4E70"/>
    <w:multiLevelType w:val="multilevel"/>
    <w:tmpl w:val="0C4B4E7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60508692">
    <w:nsid w:val="334A5214"/>
    <w:multiLevelType w:val="multilevel"/>
    <w:tmpl w:val="334A5214"/>
    <w:lvl w:ilvl="0" w:tentative="1">
      <w:start w:val="1"/>
      <w:numFmt w:val="decimal"/>
      <w:lvlText w:val="(%1) "/>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7696747">
    <w:nsid w:val="56E2AFEB"/>
    <w:multiLevelType w:val="singleLevel"/>
    <w:tmpl w:val="56E2AFEB"/>
    <w:lvl w:ilvl="0" w:tentative="1">
      <w:start w:val="1"/>
      <w:numFmt w:val="decimal"/>
      <w:suff w:val="nothing"/>
      <w:lvlText w:val="%1）"/>
      <w:lvlJc w:val="left"/>
    </w:lvl>
  </w:abstractNum>
  <w:num w:numId="1">
    <w:abstractNumId w:val="206261872"/>
  </w:num>
  <w:num w:numId="2">
    <w:abstractNumId w:val="860508692"/>
  </w:num>
  <w:num w:numId="3">
    <w:abstractNumId w:val="1175995734"/>
  </w:num>
  <w:num w:numId="4">
    <w:abstractNumId w:val="388843206"/>
  </w:num>
  <w:num w:numId="5">
    <w:abstractNumId w:val="14576967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29773E"/>
    <w:rsid w:val="06B30123"/>
    <w:rsid w:val="115B123E"/>
    <w:rsid w:val="13C44D76"/>
    <w:rsid w:val="1FB850FE"/>
    <w:rsid w:val="3860593F"/>
    <w:rsid w:val="3A262580"/>
    <w:rsid w:val="3C3640F5"/>
    <w:rsid w:val="4029773E"/>
    <w:rsid w:val="529B7CDA"/>
    <w:rsid w:val="6EB934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正文 A"/>
    <w:qFormat/>
    <w:uiPriority w:val="0"/>
    <w:pPr>
      <w:widowControl w:val="0"/>
      <w:jc w:val="both"/>
    </w:pPr>
    <w:rPr>
      <w:rFonts w:hAnsi="Arial Unicode MS" w:eastAsia="Arial Unicode MS" w:cs="Arial Unicode MS" w:asciiTheme="minorHAnsi"/>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2016-03-10T14:37:00Z</dcterms:created>
  <dc:creator>sx-hz_000</dc:creator>
  <cp:lastModifiedBy>sx-hz_000</cp:lastModifiedBy>
  <dcterms:modified xsi:type="dcterms:W3CDTF">2016-03-11T11:45:17Z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