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Post-MIT Challenge Update</w:t>
      </w:r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Since the challenge was completed, I’m using this space to share some of the new courses I complete or programs I’ve finished related to computer science.</w:t>
      </w:r>
    </w:p>
    <w:p w:rsidR="00D639F5" w:rsidRPr="00D639F5" w:rsidRDefault="00D639F5" w:rsidP="00D639F5">
      <w:pPr>
        <w:widowControl/>
        <w:numPr>
          <w:ilvl w:val="0"/>
          <w:numId w:val="1"/>
        </w:numPr>
        <w:shd w:val="clear" w:color="auto" w:fill="EDE7D8"/>
        <w:ind w:left="150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hyperlink r:id="rId8" w:history="1">
        <w:r w:rsidRPr="00D639F5">
          <w:rPr>
            <w:rFonts w:ascii="Georgia" w:eastAsia="宋体" w:hAnsi="Georgia" w:cs="宋体"/>
            <w:color w:val="000066"/>
            <w:kern w:val="0"/>
            <w:sz w:val="24"/>
            <w:szCs w:val="24"/>
            <w:shd w:val="clear" w:color="auto" w:fill="EDE7D8"/>
          </w:rPr>
          <w:t>WordSmith</w:t>
        </w:r>
      </w:hyperlink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 – This is an AI I built that plays Scrabble. Free and open-source.</w:t>
      </w:r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LEARNING PROGRESS (33/33):</w:t>
      </w:r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i/>
          <w:iCs/>
          <w:color w:val="34302A"/>
          <w:kern w:val="0"/>
          <w:sz w:val="24"/>
          <w:szCs w:val="24"/>
        </w:rPr>
        <w:t>Click on "See More" to view videos, access the courses and see my results</w:t>
      </w:r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 xml:space="preserve">8.01: Physics </w:t>
      </w:r>
      <w:proofErr w:type="gramStart"/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I</w:t>
      </w:r>
      <w:proofErr w:type="gramEnd"/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 xml:space="preserve"> – Classical Mechanics –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</w:t>
      </w:r>
      <w:bookmarkStart w:id="0" w:name="_GoBack"/>
      <w:bookmarkEnd w:id="0"/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PLETED</w:t>
      </w: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 </w:t>
      </w:r>
      <w:hyperlink r:id="rId9" w:anchor="more-link80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18.01: Single Variable Calculus –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 </w:t>
      </w:r>
      <w:hyperlink r:id="rId10" w:anchor="more-link180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18.02: Multi-Variable Calculus –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 </w:t>
      </w:r>
      <w:hyperlink r:id="rId11" w:anchor="more-link1802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8.02: Physics II – Electromagnetism – –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 </w:t>
      </w:r>
      <w:hyperlink r:id="rId12" w:anchor="more-link802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6.01: Introduction to EE and CS I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13" w:anchor="more-link60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5.111: Principles of Chemical Science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COMPLETED*</w:t>
      </w:r>
      <w:hyperlink r:id="rId14" w:anchor="more-link511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7.012: Introduction to Biology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15" w:anchor="more-link7014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18.03: Differential Equations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16" w:anchor="more-link1803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6.02: Introduction to EE and CS II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17" w:anchor="more-link602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6.042J: Mathematics for Computer Science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18" w:anchor="more-link6042J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6.006: Introduction to Algorithms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19" w:anchor="more-link6006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18.06: Linear Algebra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0" w:anchor="more-link1806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6.041: Probabilistic Systems Analysis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1" w:anchor="more-link604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6.002: Circuits and Electronics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2" w:anchor="more-link6002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6.046J: Design and Analysis of Algorithms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3" w:anchor="more-link6046J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6.034: Artificial Intelligence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4" w:anchor="more-link6034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6.003: Signals and Systems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5" w:anchor="more-link6003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6.004: Computation Structures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6" w:anchor="more-link6004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24.241: Logic I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7" w:anchor="more-link2424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14.01: Principles of Microeconomics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8" w:anchor="more-link140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6.033: Computer Systems Engineering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29" w:anchor="more-link6033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6.013: Electromagnetics and Applications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0" w:anchor="more-link6013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14.02: Principles of Macroeconomics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1" w:anchor="more-link1402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24.242: Logic II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2" w:anchor="more-link24242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6.011: Intro to Comm., Control and Signals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3" w:anchor="more-link601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24.244: Modal Logic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4" w:anchor="more-link24244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14.20: Industrial Organization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5" w:anchor="more-link1420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14.23: Government Regulation of Industry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6" w:anchor="more-link1423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14.48J: Economics of Education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7" w:anchor="more-link1448J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6.005: Elements of Software Construction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8" w:anchor="more-link6005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6.801: Machine Vision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39" w:anchor="more-link6801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6.837: Computer Graphics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40" w:anchor="more-link6837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D639F5" w:rsidRPr="00D639F5" w:rsidRDefault="00D639F5" w:rsidP="00D639F5">
      <w:pPr>
        <w:widowControl/>
        <w:shd w:val="clear" w:color="auto" w:fill="EDE7D8"/>
        <w:spacing w:line="270" w:lineRule="atLeast"/>
        <w:jc w:val="left"/>
        <w:rPr>
          <w:rFonts w:ascii="Georgia" w:eastAsia="宋体" w:hAnsi="Georgia" w:cs="宋体"/>
          <w:color w:val="34302A"/>
          <w:kern w:val="0"/>
          <w:sz w:val="24"/>
          <w:szCs w:val="24"/>
        </w:rPr>
      </w:pPr>
      <w:r w:rsidRPr="00D639F5">
        <w:rPr>
          <w:rFonts w:ascii="Georgia" w:eastAsia="宋体" w:hAnsi="Georgia" w:cs="宋体"/>
          <w:color w:val="34302A"/>
          <w:kern w:val="0"/>
          <w:sz w:val="24"/>
          <w:szCs w:val="24"/>
        </w:rPr>
        <w:t>COSC 545: Theory of Computation - </w:t>
      </w:r>
      <w:r w:rsidRPr="00D639F5">
        <w:rPr>
          <w:rFonts w:ascii="Georgia" w:eastAsia="宋体" w:hAnsi="Georgia" w:cs="宋体"/>
          <w:b/>
          <w:bCs/>
          <w:color w:val="34302A"/>
          <w:kern w:val="0"/>
          <w:sz w:val="24"/>
          <w:szCs w:val="24"/>
        </w:rPr>
        <w:t>COMPLETED</w:t>
      </w:r>
      <w:hyperlink r:id="rId41" w:anchor="more-linkCOSC" w:history="1">
        <w:r w:rsidRPr="00D639F5">
          <w:rPr>
            <w:rFonts w:ascii="Georgia" w:eastAsia="宋体" w:hAnsi="Georgia" w:cs="宋体"/>
            <w:color w:val="B85B5A"/>
            <w:kern w:val="0"/>
            <w:sz w:val="24"/>
            <w:szCs w:val="24"/>
          </w:rPr>
          <w:t> See more...</w:t>
        </w:r>
      </w:hyperlink>
    </w:p>
    <w:p w:rsidR="005F2499" w:rsidRPr="00D639F5" w:rsidRDefault="005F2499"/>
    <w:sectPr w:rsidR="005F2499" w:rsidRPr="00D6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BAF" w:rsidRDefault="00974BAF" w:rsidP="00D639F5">
      <w:r>
        <w:separator/>
      </w:r>
    </w:p>
  </w:endnote>
  <w:endnote w:type="continuationSeparator" w:id="0">
    <w:p w:rsidR="00974BAF" w:rsidRDefault="00974BAF" w:rsidP="00D6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BAF" w:rsidRDefault="00974BAF" w:rsidP="00D639F5">
      <w:r>
        <w:separator/>
      </w:r>
    </w:p>
  </w:footnote>
  <w:footnote w:type="continuationSeparator" w:id="0">
    <w:p w:rsidR="00974BAF" w:rsidRDefault="00974BAF" w:rsidP="00D6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30AC8"/>
    <w:multiLevelType w:val="multilevel"/>
    <w:tmpl w:val="B31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EA"/>
    <w:rsid w:val="005F2499"/>
    <w:rsid w:val="00963FEA"/>
    <w:rsid w:val="00974BAF"/>
    <w:rsid w:val="00D6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9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39F5"/>
    <w:rPr>
      <w:b/>
      <w:bCs/>
    </w:rPr>
  </w:style>
  <w:style w:type="character" w:styleId="a7">
    <w:name w:val="Hyperlink"/>
    <w:basedOn w:val="a0"/>
    <w:uiPriority w:val="99"/>
    <w:semiHidden/>
    <w:unhideWhenUsed/>
    <w:rsid w:val="00D639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39F5"/>
  </w:style>
  <w:style w:type="character" w:styleId="a8">
    <w:name w:val="Emphasis"/>
    <w:basedOn w:val="a0"/>
    <w:uiPriority w:val="20"/>
    <w:qFormat/>
    <w:rsid w:val="00D639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9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39F5"/>
    <w:rPr>
      <w:b/>
      <w:bCs/>
    </w:rPr>
  </w:style>
  <w:style w:type="character" w:styleId="a7">
    <w:name w:val="Hyperlink"/>
    <w:basedOn w:val="a0"/>
    <w:uiPriority w:val="99"/>
    <w:semiHidden/>
    <w:unhideWhenUsed/>
    <w:rsid w:val="00D639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39F5"/>
  </w:style>
  <w:style w:type="character" w:styleId="a8">
    <w:name w:val="Emphasis"/>
    <w:basedOn w:val="a0"/>
    <w:uiPriority w:val="20"/>
    <w:qFormat/>
    <w:rsid w:val="00D639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tthyoung.com/blog/wordsmith-download/" TargetMode="External"/><Relationship Id="rId13" Type="http://schemas.openxmlformats.org/officeDocument/2006/relationships/hyperlink" Target="http://www.scotthyoung.com/blog/mit-challenge/" TargetMode="External"/><Relationship Id="rId18" Type="http://schemas.openxmlformats.org/officeDocument/2006/relationships/hyperlink" Target="http://www.scotthyoung.com/blog/mit-challenge/" TargetMode="External"/><Relationship Id="rId26" Type="http://schemas.openxmlformats.org/officeDocument/2006/relationships/hyperlink" Target="http://www.scotthyoung.com/blog/mit-challenge/" TargetMode="External"/><Relationship Id="rId39" Type="http://schemas.openxmlformats.org/officeDocument/2006/relationships/hyperlink" Target="http://www.scotthyoung.com/blog/mit-challeng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cotthyoung.com/blog/mit-challenge/" TargetMode="External"/><Relationship Id="rId34" Type="http://schemas.openxmlformats.org/officeDocument/2006/relationships/hyperlink" Target="http://www.scotthyoung.com/blog/mit-challenge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cotthyoung.com/blog/mit-challenge/" TargetMode="External"/><Relationship Id="rId17" Type="http://schemas.openxmlformats.org/officeDocument/2006/relationships/hyperlink" Target="http://www.scotthyoung.com/blog/mit-challenge/" TargetMode="External"/><Relationship Id="rId25" Type="http://schemas.openxmlformats.org/officeDocument/2006/relationships/hyperlink" Target="http://www.scotthyoung.com/blog/mit-challenge/" TargetMode="External"/><Relationship Id="rId33" Type="http://schemas.openxmlformats.org/officeDocument/2006/relationships/hyperlink" Target="http://www.scotthyoung.com/blog/mit-challenge/" TargetMode="External"/><Relationship Id="rId38" Type="http://schemas.openxmlformats.org/officeDocument/2006/relationships/hyperlink" Target="http://www.scotthyoung.com/blog/mit-challeng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otthyoung.com/blog/mit-challenge/" TargetMode="External"/><Relationship Id="rId20" Type="http://schemas.openxmlformats.org/officeDocument/2006/relationships/hyperlink" Target="http://www.scotthyoung.com/blog/mit-challenge/" TargetMode="External"/><Relationship Id="rId29" Type="http://schemas.openxmlformats.org/officeDocument/2006/relationships/hyperlink" Target="http://www.scotthyoung.com/blog/mit-challenge/" TargetMode="External"/><Relationship Id="rId41" Type="http://schemas.openxmlformats.org/officeDocument/2006/relationships/hyperlink" Target="http://www.scotthyoung.com/blog/mit-challeng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cotthyoung.com/blog/mit-challenge/" TargetMode="External"/><Relationship Id="rId24" Type="http://schemas.openxmlformats.org/officeDocument/2006/relationships/hyperlink" Target="http://www.scotthyoung.com/blog/mit-challenge/" TargetMode="External"/><Relationship Id="rId32" Type="http://schemas.openxmlformats.org/officeDocument/2006/relationships/hyperlink" Target="http://www.scotthyoung.com/blog/mit-challenge/" TargetMode="External"/><Relationship Id="rId37" Type="http://schemas.openxmlformats.org/officeDocument/2006/relationships/hyperlink" Target="http://www.scotthyoung.com/blog/mit-challenge/" TargetMode="External"/><Relationship Id="rId40" Type="http://schemas.openxmlformats.org/officeDocument/2006/relationships/hyperlink" Target="http://www.scotthyoung.com/blog/mit-challen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otthyoung.com/blog/mit-challenge/" TargetMode="External"/><Relationship Id="rId23" Type="http://schemas.openxmlformats.org/officeDocument/2006/relationships/hyperlink" Target="http://www.scotthyoung.com/blog/mit-challenge/" TargetMode="External"/><Relationship Id="rId28" Type="http://schemas.openxmlformats.org/officeDocument/2006/relationships/hyperlink" Target="http://www.scotthyoung.com/blog/mit-challenge/" TargetMode="External"/><Relationship Id="rId36" Type="http://schemas.openxmlformats.org/officeDocument/2006/relationships/hyperlink" Target="http://www.scotthyoung.com/blog/mit-challenge/" TargetMode="External"/><Relationship Id="rId10" Type="http://schemas.openxmlformats.org/officeDocument/2006/relationships/hyperlink" Target="http://www.scotthyoung.com/blog/mit-challenge/" TargetMode="External"/><Relationship Id="rId19" Type="http://schemas.openxmlformats.org/officeDocument/2006/relationships/hyperlink" Target="http://www.scotthyoung.com/blog/mit-challenge/" TargetMode="External"/><Relationship Id="rId31" Type="http://schemas.openxmlformats.org/officeDocument/2006/relationships/hyperlink" Target="http://www.scotthyoung.com/blog/mit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otthyoung.com/blog/mit-challenge/" TargetMode="External"/><Relationship Id="rId14" Type="http://schemas.openxmlformats.org/officeDocument/2006/relationships/hyperlink" Target="http://www.scotthyoung.com/blog/mit-challenge/" TargetMode="External"/><Relationship Id="rId22" Type="http://schemas.openxmlformats.org/officeDocument/2006/relationships/hyperlink" Target="http://www.scotthyoung.com/blog/mit-challenge/" TargetMode="External"/><Relationship Id="rId27" Type="http://schemas.openxmlformats.org/officeDocument/2006/relationships/hyperlink" Target="http://www.scotthyoung.com/blog/mit-challenge/" TargetMode="External"/><Relationship Id="rId30" Type="http://schemas.openxmlformats.org/officeDocument/2006/relationships/hyperlink" Target="http://www.scotthyoung.com/blog/mit-challenge/" TargetMode="External"/><Relationship Id="rId35" Type="http://schemas.openxmlformats.org/officeDocument/2006/relationships/hyperlink" Target="http://www.scotthyoung.com/blog/mit-challenge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4255</Characters>
  <Application>Microsoft Office Word</Application>
  <DocSecurity>0</DocSecurity>
  <Lines>35</Lines>
  <Paragraphs>9</Paragraphs>
  <ScaleCrop>false</ScaleCrop>
  <Company>Microsoft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2013-03-06T02:38:00Z</dcterms:created>
  <dcterms:modified xsi:type="dcterms:W3CDTF">2013-03-06T02:38:00Z</dcterms:modified>
</cp:coreProperties>
</file>