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BA" w:rsidRPr="00AC5ABA" w:rsidRDefault="00AC5ABA" w:rsidP="00AC5AB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AC5ABA"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  <w:fldChar w:fldCharType="begin"/>
      </w:r>
      <w:r w:rsidRPr="00AC5ABA"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  <w:instrText xml:space="preserve"> HYPERLINK "http://www.cnblogs.com/pandora/archive/2009/12/20/Levenshtein_distance.html" </w:instrText>
      </w:r>
      <w:r w:rsidRPr="00AC5ABA"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  <w:fldChar w:fldCharType="separate"/>
      </w:r>
      <w:r w:rsidRPr="00AC5ABA">
        <w:rPr>
          <w:rFonts w:ascii="微软雅黑" w:eastAsia="微软雅黑" w:hAnsi="微软雅黑" w:cs="宋体" w:hint="eastAsia"/>
          <w:b/>
          <w:bCs/>
          <w:color w:val="751D02"/>
          <w:kern w:val="0"/>
          <w:sz w:val="23"/>
          <w:szCs w:val="23"/>
          <w:u w:val="single"/>
        </w:rPr>
        <w:t>Levenshtein Distance (编辑距离) 算法详解</w:t>
      </w:r>
      <w:r w:rsidRPr="00AC5ABA"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  <w:fldChar w:fldCharType="end"/>
      </w:r>
    </w:p>
    <w:p w:rsidR="00AC5ABA" w:rsidRPr="00AC5ABA" w:rsidRDefault="00AC5ABA" w:rsidP="00AC5AB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今天看到</w:t>
      </w:r>
      <w:hyperlink r:id="rId6" w:history="1">
        <w:r w:rsidRPr="00AC5ABA">
          <w:rPr>
            <w:rFonts w:ascii="微软雅黑" w:eastAsia="微软雅黑" w:hAnsi="微软雅黑" w:cs="宋体" w:hint="eastAsia"/>
            <w:color w:val="1155A8"/>
            <w:kern w:val="0"/>
            <w:sz w:val="18"/>
            <w:szCs w:val="18"/>
            <w:u w:val="single"/>
          </w:rPr>
          <w:t>万仓</w:t>
        </w:r>
        <w:proofErr w:type="gramStart"/>
        <w:r w:rsidRPr="00AC5ABA">
          <w:rPr>
            <w:rFonts w:ascii="微软雅黑" w:eastAsia="微软雅黑" w:hAnsi="微软雅黑" w:cs="宋体" w:hint="eastAsia"/>
            <w:color w:val="1155A8"/>
            <w:kern w:val="0"/>
            <w:sz w:val="18"/>
            <w:szCs w:val="18"/>
            <w:u w:val="single"/>
          </w:rPr>
          <w:t>一黍</w:t>
        </w:r>
        <w:proofErr w:type="gramEnd"/>
      </w:hyperlink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发的</w:t>
      </w:r>
      <w:hyperlink r:id="rId7" w:history="1">
        <w:r w:rsidRPr="00AC5ABA">
          <w:rPr>
            <w:rFonts w:ascii="微软雅黑" w:eastAsia="微软雅黑" w:hAnsi="微软雅黑" w:cs="宋体" w:hint="eastAsia"/>
            <w:color w:val="1155A8"/>
            <w:kern w:val="0"/>
            <w:sz w:val="18"/>
            <w:szCs w:val="18"/>
            <w:u w:val="single"/>
          </w:rPr>
          <w:t>计算字符串的相似度（VB2005）</w:t>
        </w:r>
      </w:hyperlink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，感兴趣研究了一下，看了半天也没搞懂（惭愧</w:t>
      </w:r>
      <w:proofErr w:type="gram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惭愧</w:t>
      </w:r>
      <w:proofErr w:type="gram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），上网</w:t>
      </w:r>
      <w:proofErr w:type="spell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google</w:t>
      </w:r>
      <w:proofErr w:type="spell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了一下，大多也都是实现，没什么解释，几经波折还是在</w:t>
      </w:r>
      <w:proofErr w:type="spell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wikipedia</w:t>
      </w:r>
      <w:proofErr w:type="spell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找到了详细的算法解释，首先还是C#实现代码：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07315" cy="156210"/>
            <wp:effectExtent l="0" t="0" r="6985" b="0"/>
            <wp:docPr id="2" name="图片 2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501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System;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System.Collections.Generic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System.Linq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System.Text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using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System.Diagnostics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namespace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WordCompare</w:t>
      </w:r>
      <w:proofErr w:type="spellEnd"/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class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Program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{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void</w:t>
      </w: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Main(</w:t>
      </w:r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[]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fromString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"</w:t>
      </w:r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English is a West Germanic language that developed in England during the Anglo-Saxon era. As a result of the military, economic, scientific, political, and cultural influence of the British Empire during the 18th, 19th, and early 20th centuries, and of the United States since the </w:t>
      </w:r>
      <w:proofErr w:type="spell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mid 20th</w:t>
      </w:r>
      <w:proofErr w:type="spell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 century,[7][8][9][10] it has become the lingua franca in many parts of the world.[11][12] It is used extensively as a second language and as an official language in Commonwealth countries and many international </w:t>
      </w:r>
      <w:proofErr w:type="spell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organisations.English</w:t>
      </w:r>
      <w:proofErr w:type="spell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 is a West Germanic language that developed in England during the Anglo-Saxon era. As a result of the military, economic, scientific, political, and cultural influence of the British Empire during the 18th, 19th, and early 20th centuries, and of the United States since the </w:t>
      </w:r>
      <w:proofErr w:type="spell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mid 20th</w:t>
      </w:r>
      <w:proofErr w:type="spell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 century</w:t>
      </w:r>
      <w:proofErr w:type="gram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,[</w:t>
      </w:r>
      <w:proofErr w:type="gram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7][8][9][10] it has become the lingua franca in many parts of the world.[11][12] It is used extensively as a second language and as an official language in Commonwealth countries and many international </w:t>
      </w:r>
      <w:proofErr w:type="spell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organisations.English</w:t>
      </w:r>
      <w:proofErr w:type="spell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 is a West Germanic language that developed in England during the Anglo-Saxon era. As a result of the military, economic, scientific, political, and cultural influence of the British Empire during the 18th, 19th, and early 20th centuries, and of the United States since the </w:t>
      </w:r>
      <w:proofErr w:type="spell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mid 20th</w:t>
      </w:r>
      <w:proofErr w:type="spell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 century</w:t>
      </w:r>
      <w:proofErr w:type="gram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,[</w:t>
      </w:r>
      <w:proofErr w:type="gram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7][8][9][10] it has become the lingua franca in many parts of the world.[11][12] It is used extensively as a second language and as an official language in Commonwealth countries and many international </w:t>
      </w:r>
      <w:proofErr w:type="spell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organisations</w:t>
      </w:r>
      <w:proofErr w:type="spell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.</w:t>
      </w: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toString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"</w:t>
      </w:r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English is  West Germanic language that developed in England during the Anglo-Saxon era. As a result of the military, economic, scientific, political, and cultural influence of the British Empire during the 18th, 19th, and early 20th centuries, and of the United States since the </w:t>
      </w:r>
      <w:proofErr w:type="spell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mid 20th</w:t>
      </w:r>
      <w:proofErr w:type="spell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 century,[7][8][9][10] it has become the lingua franca in many parts of the world.[11][12] It is used extensively as a second language and as an official </w:t>
      </w:r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lastRenderedPageBreak/>
        <w:t xml:space="preserve">language in Commonwealth countries and many international </w:t>
      </w:r>
      <w:proofErr w:type="spell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organisations.English</w:t>
      </w:r>
      <w:proofErr w:type="spell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 is a West Germanic language that developed in England during the Anglo-Saxon era. As a result of the military, economic, scientific, political, and cultural influence of the British Empire during the 18th, 19th, and early 20th centuries, and of the United States since the </w:t>
      </w:r>
      <w:proofErr w:type="spell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mid 20th</w:t>
      </w:r>
      <w:proofErr w:type="spell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 century,[7][8][9][10] it has become the lingua franca in many parts of the world.[11][12] It is used extensively as a second language and as an official language in Commonwealth countries and many international </w:t>
      </w:r>
      <w:proofErr w:type="spell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organisations.English</w:t>
      </w:r>
      <w:proofErr w:type="spell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 is a West Germanic language that developed in England during the Anglo-Saxon era. As a result of the military, economic, scientific, political, and cultural influence of the British Empire during the 18th, 19th, and early 20th centuries, and of the United States since the </w:t>
      </w:r>
      <w:proofErr w:type="spell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mid 20th</w:t>
      </w:r>
      <w:proofErr w:type="spell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 century</w:t>
      </w:r>
      <w:proofErr w:type="gram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,[</w:t>
      </w:r>
      <w:proofErr w:type="gramEnd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 xml:space="preserve">7][8][9][10] it has become the lingua franca in many parts of the world.[11][12] It is used extensively as a second language and as an official language in Commonwealth countries and many international </w:t>
      </w:r>
      <w:proofErr w:type="spellStart"/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organisations.a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Stopwatch watch = </w:t>
      </w:r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Stopwatch(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watch.Start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result 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CompareStrings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fromString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toString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watch.Stop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Console.WriteLine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</w:t>
      </w:r>
      <w:r w:rsidRPr="00AC5ABA">
        <w:rPr>
          <w:rFonts w:ascii="Courier New" w:eastAsia="宋体" w:hAnsi="Courier New" w:cs="Courier New"/>
          <w:color w:val="8B0000"/>
          <w:kern w:val="0"/>
          <w:sz w:val="18"/>
          <w:szCs w:val="18"/>
        </w:rPr>
        <w:t>The result is {0}, spent {1} milliseconds.</w:t>
      </w: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", result,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watch.ElapsedMilliseconds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private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CompareStrings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fromString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string</w:t>
      </w: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toString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{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fromString.Length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toString.Length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AC5A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pre verify the simplest condition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== 0)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== 0)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AC5A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prepare the </w:t>
      </w:r>
      <w:proofErr w:type="spellStart"/>
      <w:r w:rsidRPr="00AC5A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martix</w:t>
      </w:r>
      <w:proofErr w:type="spellEnd"/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martix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+ 1,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+ 1];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0; i &lt;=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i++)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martix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i, 0] = i;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 = 0; j &lt;=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j++)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martix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0, j] = j;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AC5A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compare the chars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= 1; i &lt;=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i++)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{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tempF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fromString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[i - 1];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cost = 0;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for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j = 1; j &lt;=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j++)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{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tempT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toString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[j - 1];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tempT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tempF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{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cost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0;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proofErr w:type="gramEnd"/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{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    </w:t>
      </w:r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cost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1;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}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valueAbove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martix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[i - 1, j] + 1;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valueLeft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martix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[i, j - 1] + 1;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AC5A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left corner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valueDiag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martix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[i - 1, j - 1] + cost;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r w:rsidRPr="00AC5A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 find the minimum from the three </w:t>
      </w:r>
      <w:proofErr w:type="spellStart"/>
      <w:r w:rsidRPr="00AC5A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vars</w:t>
      </w:r>
      <w:proofErr w:type="spellEnd"/>
      <w:r w:rsidRPr="00AC5AB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above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cellValue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valueAbove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valueLeft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? (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valueDiag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valueAbove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?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valueDiag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valueAbove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 : (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valueDiag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valueLeft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?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valueDiag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: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valueLeft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martix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i, j] 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cellValue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}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result =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martix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tLength</w:t>
      </w:r>
      <w:proofErr w:type="spell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proofErr w:type="gramStart"/>
      <w:r w:rsidRPr="00AC5ABA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result;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}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C5A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AC5ABA" w:rsidRPr="00AC5ABA" w:rsidRDefault="00AC5ABA" w:rsidP="00AC5AB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C5ABA" w:rsidRPr="00AC5ABA" w:rsidRDefault="00AC5ABA" w:rsidP="00AC5AB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AC5ABA" w:rsidRPr="00AC5ABA" w:rsidRDefault="00AC5ABA" w:rsidP="00AC5AB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简单的说就是从C++的代码抄来的，哈哈~~</w:t>
      </w:r>
    </w:p>
    <w:p w:rsidR="00AC5ABA" w:rsidRPr="00AC5ABA" w:rsidRDefault="00AC5ABA" w:rsidP="00AC5AB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速度真的不错，正确性应该是毋庸质疑，但我就是不能理解为什么这个程序可以得到正确的结果。</w:t>
      </w:r>
    </w:p>
    <w:p w:rsidR="00AC5ABA" w:rsidRPr="00AC5ABA" w:rsidRDefault="00AC5ABA" w:rsidP="00AC5AB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算法如下表：</w:t>
      </w:r>
    </w:p>
    <w:p w:rsidR="00AC5ABA" w:rsidRPr="00AC5ABA" w:rsidRDefault="00AC5ABA" w:rsidP="00AC5AB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C5ABA" w:rsidRPr="00AC5ABA" w:rsidRDefault="00AC5ABA" w:rsidP="00AC5AB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1155A8"/>
          <w:kern w:val="0"/>
          <w:sz w:val="18"/>
          <w:szCs w:val="18"/>
        </w:rPr>
        <w:drawing>
          <wp:inline distT="0" distB="0" distL="0" distR="0">
            <wp:extent cx="2322830" cy="1878330"/>
            <wp:effectExtent l="0" t="0" r="1270" b="7620"/>
            <wp:docPr id="1" name="图片 1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BA" w:rsidRPr="00AC5ABA" w:rsidRDefault="00AC5ABA" w:rsidP="00AC5AB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注意，有下划线的就是每个循环得到的结果。</w:t>
      </w:r>
    </w:p>
    <w:p w:rsidR="00AC5ABA" w:rsidRPr="00AC5ABA" w:rsidRDefault="00AC5ABA" w:rsidP="00AC5AB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AC5AB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算法证明</w:t>
      </w:r>
    </w:p>
    <w:p w:rsidR="00AC5ABA" w:rsidRPr="00AC5ABA" w:rsidRDefault="00AC5ABA" w:rsidP="00AC5AB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这个算法计算的是将s[1…i]转换为t[1…j]（例如将kitten转换为sitting）所需最少的操作数（也就是所谓的编辑距离），这个操作数被保存在d[</w:t>
      </w:r>
      <w:proofErr w:type="spell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i,j</w:t>
      </w:r>
      <w:proofErr w:type="spell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]（d代表的就是上图所示的二维数组）中。</w:t>
      </w:r>
    </w:p>
    <w:p w:rsidR="00AC5ABA" w:rsidRPr="00AC5ABA" w:rsidRDefault="00AC5ABA" w:rsidP="00AC5ABA">
      <w:pPr>
        <w:widowControl/>
        <w:numPr>
          <w:ilvl w:val="0"/>
          <w:numId w:val="1"/>
        </w:numPr>
        <w:spacing w:before="100" w:beforeAutospacing="1" w:after="100" w:afterAutospacing="1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在第一行与第一列肯定是正确的，这也很好理解，例如我们将kitten转换为空字符串，我们需要进行的操作数为kitten的长度（所进行的操作为将kitten所有的字符丢弃）。</w:t>
      </w:r>
    </w:p>
    <w:p w:rsidR="00AC5ABA" w:rsidRPr="00AC5ABA" w:rsidRDefault="00AC5ABA" w:rsidP="00AC5ABA">
      <w:pPr>
        <w:widowControl/>
        <w:numPr>
          <w:ilvl w:val="0"/>
          <w:numId w:val="1"/>
        </w:numPr>
        <w:spacing w:before="100" w:beforeAutospacing="1" w:after="100" w:afterAutospacing="1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我们对字符可能进行的操作有三种：</w:t>
      </w:r>
    </w:p>
    <w:p w:rsidR="00AC5ABA" w:rsidRPr="00AC5ABA" w:rsidRDefault="00AC5ABA" w:rsidP="00AC5ABA">
      <w:pPr>
        <w:widowControl/>
        <w:numPr>
          <w:ilvl w:val="1"/>
          <w:numId w:val="1"/>
        </w:numPr>
        <w:spacing w:before="100" w:beforeAutospacing="1" w:after="100" w:afterAutospacing="1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如果我们可以使用k</w:t>
      </w:r>
      <w:proofErr w:type="gram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个</w:t>
      </w:r>
      <w:proofErr w:type="gram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操作数把s[1…i]转换为t[1…j-1]，我们只需要把t[j]加在最后面就能将s[1…i]转换为t[1…j]，操作数为k+1</w:t>
      </w:r>
    </w:p>
    <w:p w:rsidR="00AC5ABA" w:rsidRPr="00AC5ABA" w:rsidRDefault="00AC5ABA" w:rsidP="00AC5ABA">
      <w:pPr>
        <w:widowControl/>
        <w:numPr>
          <w:ilvl w:val="1"/>
          <w:numId w:val="1"/>
        </w:numPr>
        <w:spacing w:before="100" w:beforeAutospacing="1" w:after="100" w:afterAutospacing="1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如果我们可以使用k</w:t>
      </w:r>
      <w:proofErr w:type="gram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个</w:t>
      </w:r>
      <w:proofErr w:type="gram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操作数把s[1…i-1]转换为t[1…j]，我们只需要把s[i]从最后删除就可以完成转换，操作数为k+1</w:t>
      </w:r>
    </w:p>
    <w:p w:rsidR="00AC5ABA" w:rsidRPr="00AC5ABA" w:rsidRDefault="00AC5ABA" w:rsidP="00AC5ABA">
      <w:pPr>
        <w:widowControl/>
        <w:numPr>
          <w:ilvl w:val="1"/>
          <w:numId w:val="1"/>
        </w:numPr>
        <w:spacing w:before="100" w:beforeAutospacing="1" w:after="100" w:afterAutospacing="1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如果我们可以使用k</w:t>
      </w:r>
      <w:proofErr w:type="gram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个</w:t>
      </w:r>
      <w:proofErr w:type="gram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操作数把s[1…i-1]转换为t[1…j-1]，我们只需要在需要的情况下（s[i] != t[j]）把s[i]替换为t[j]，所需的操作数为</w:t>
      </w:r>
      <w:proofErr w:type="spell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k+cost</w:t>
      </w:r>
      <w:proofErr w:type="spell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（cost代表是否需要转换，如果s[i]==t[j]，则cost为0，否则为1）。</w:t>
      </w:r>
    </w:p>
    <w:p w:rsidR="00AC5ABA" w:rsidRPr="00AC5ABA" w:rsidRDefault="00AC5ABA" w:rsidP="00AC5ABA">
      <w:pPr>
        <w:widowControl/>
        <w:numPr>
          <w:ilvl w:val="0"/>
          <w:numId w:val="1"/>
        </w:numPr>
        <w:spacing w:before="100" w:beforeAutospacing="1" w:after="100" w:afterAutospacing="1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将s[1…n]转换为t[1…m]当然需要将所有的s转换为所有的t，所以，d[</w:t>
      </w:r>
      <w:proofErr w:type="spell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n,m</w:t>
      </w:r>
      <w:proofErr w:type="spell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]（表格的右下角）就是我们所需的结果。</w:t>
      </w:r>
    </w:p>
    <w:p w:rsidR="00AC5ABA" w:rsidRPr="00AC5ABA" w:rsidRDefault="00AC5ABA" w:rsidP="00AC5AB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这个证明过程只能证明我们可以得到结果，但并没有证明结果是最小的（即我们得到的是最少的转换步骤）。所以我们引进了另外一个算法，即d[</w:t>
      </w:r>
      <w:proofErr w:type="spell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i,j</w:t>
      </w:r>
      <w:proofErr w:type="spell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]保存的是上述三种操作中操作数最小的一种。这就保证了我们获得的结果是最小的操作数（可使用</w:t>
      </w:r>
      <w:r w:rsidRPr="00AC5AB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begin"/>
      </w:r>
      <w:r w:rsidRPr="00AC5AB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instrText xml:space="preserve"> HYPERLINK "http://en.wikipedia.org/wiki/Reductio_ad_absurdum" </w:instrText>
      </w:r>
      <w:r w:rsidRPr="00AC5AB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separate"/>
      </w:r>
      <w:r w:rsidRPr="00AC5ABA">
        <w:rPr>
          <w:rFonts w:ascii="微软雅黑" w:eastAsia="微软雅黑" w:hAnsi="微软雅黑" w:cs="宋体" w:hint="eastAsia"/>
          <w:color w:val="1155A8"/>
          <w:kern w:val="0"/>
          <w:sz w:val="18"/>
          <w:szCs w:val="18"/>
          <w:u w:val="single"/>
        </w:rPr>
        <w:t>argument by contradiction</w:t>
      </w:r>
      <w:r w:rsidRPr="00AC5AB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fldChar w:fldCharType="end"/>
      </w: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进行证明，离题太远，忽略。。）</w:t>
      </w:r>
    </w:p>
    <w:p w:rsidR="00AC5ABA" w:rsidRPr="00AC5ABA" w:rsidRDefault="00AC5ABA" w:rsidP="00AC5AB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AC5ABA" w:rsidRPr="00AC5ABA" w:rsidRDefault="00AC5ABA" w:rsidP="00AC5AB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AC5AB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可能进行的改进</w:t>
      </w:r>
    </w:p>
    <w:p w:rsidR="00AC5ABA" w:rsidRPr="00AC5ABA" w:rsidRDefault="00AC5ABA" w:rsidP="00AC5ABA">
      <w:pPr>
        <w:widowControl/>
        <w:numPr>
          <w:ilvl w:val="0"/>
          <w:numId w:val="2"/>
        </w:numPr>
        <w:spacing w:before="100" w:beforeAutospacing="1" w:after="100" w:afterAutospacing="1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现在的算法复杂度为O(</w:t>
      </w:r>
      <w:proofErr w:type="spell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mn</w:t>
      </w:r>
      <w:proofErr w:type="spell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)，可以将其改进为O(m)。因为这个算法只需要上一行和当前行被存储下来就可以了。</w:t>
      </w:r>
    </w:p>
    <w:p w:rsidR="00AC5ABA" w:rsidRPr="00AC5ABA" w:rsidRDefault="00AC5ABA" w:rsidP="00AC5ABA">
      <w:pPr>
        <w:widowControl/>
        <w:numPr>
          <w:ilvl w:val="0"/>
          <w:numId w:val="2"/>
        </w:numPr>
        <w:spacing w:before="100" w:beforeAutospacing="1" w:after="100" w:afterAutospacing="1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如果需要重现转换步骤，我们可以把每一步的位置和所进行的操作保存下来，进行重现。</w:t>
      </w:r>
    </w:p>
    <w:p w:rsidR="00AC5ABA" w:rsidRPr="00AC5ABA" w:rsidRDefault="00AC5ABA" w:rsidP="00AC5ABA">
      <w:pPr>
        <w:widowControl/>
        <w:numPr>
          <w:ilvl w:val="0"/>
          <w:numId w:val="2"/>
        </w:numPr>
        <w:spacing w:before="100" w:beforeAutospacing="1" w:after="100" w:afterAutospacing="1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如果我们只需要比较转换步骤是否小于一个特定常数k，那么只</w:t>
      </w:r>
      <w:proofErr w:type="gram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计算高</w:t>
      </w:r>
      <w:proofErr w:type="gram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宽宽为2k+1的矩形就可以了，这样的话，算法复杂度可简化为</w:t>
      </w:r>
      <w:r w:rsidRPr="00AC5AB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O</w:t>
      </w: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</w:t>
      </w:r>
      <w:r w:rsidRPr="00AC5AB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kl</w:t>
      </w: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)，</w:t>
      </w:r>
      <w:r w:rsidRPr="00AC5ABA">
        <w:rPr>
          <w:rFonts w:ascii="微软雅黑" w:eastAsia="微软雅黑" w:hAnsi="微软雅黑" w:cs="宋体" w:hint="eastAsia"/>
          <w:i/>
          <w:iCs/>
          <w:color w:val="000000"/>
          <w:kern w:val="0"/>
          <w:sz w:val="18"/>
          <w:szCs w:val="18"/>
        </w:rPr>
        <w:t>l</w:t>
      </w: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代表参加对比的最短string的长度。</w:t>
      </w:r>
    </w:p>
    <w:p w:rsidR="00AC5ABA" w:rsidRPr="00AC5ABA" w:rsidRDefault="00AC5ABA" w:rsidP="00AC5ABA">
      <w:pPr>
        <w:widowControl/>
        <w:numPr>
          <w:ilvl w:val="0"/>
          <w:numId w:val="2"/>
        </w:numPr>
        <w:spacing w:before="100" w:beforeAutospacing="1" w:after="100" w:afterAutospacing="1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我们可以对三种操作（添加，删除，替换）给予不同的权值（当前算法均假设为1，我们可以设添加为1，删除为0，替换为2之类的），来细化我们的对比。</w:t>
      </w:r>
    </w:p>
    <w:p w:rsidR="00AC5ABA" w:rsidRPr="00AC5ABA" w:rsidRDefault="00AC5ABA" w:rsidP="00AC5ABA">
      <w:pPr>
        <w:widowControl/>
        <w:numPr>
          <w:ilvl w:val="0"/>
          <w:numId w:val="2"/>
        </w:numPr>
        <w:spacing w:before="100" w:beforeAutospacing="1" w:after="100" w:afterAutospacing="1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如果我们将第一行的所有cell初始化为0，则此算法可以用作模糊字符查询。我们可以得到最匹配此</w:t>
      </w:r>
      <w:proofErr w:type="gram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字符串的字符串的</w:t>
      </w:r>
      <w:proofErr w:type="gram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最后一个字符的位置（index number），如果我们需要此字符串的起始位置，我们则需要存储各个操作的步骤，然后通过算法计算出字符串的起始位置。</w:t>
      </w:r>
    </w:p>
    <w:p w:rsidR="00AC5ABA" w:rsidRPr="00AC5ABA" w:rsidRDefault="00AC5ABA" w:rsidP="00AC5ABA">
      <w:pPr>
        <w:widowControl/>
        <w:numPr>
          <w:ilvl w:val="0"/>
          <w:numId w:val="2"/>
        </w:numPr>
        <w:spacing w:before="100" w:beforeAutospacing="1" w:after="100" w:afterAutospacing="1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这个算法不支持并行计算，在处理超大字符串的时候会无法利用到并行计算的好处。但我们也可以并行的计算cost values（两个相同位置的字符是否相等），然后通过此算法来进行整体计算。</w:t>
      </w:r>
    </w:p>
    <w:p w:rsidR="00AC5ABA" w:rsidRPr="00AC5ABA" w:rsidRDefault="00AC5ABA" w:rsidP="00AC5ABA">
      <w:pPr>
        <w:widowControl/>
        <w:numPr>
          <w:ilvl w:val="0"/>
          <w:numId w:val="2"/>
        </w:numPr>
        <w:spacing w:before="100" w:beforeAutospacing="1" w:after="100" w:afterAutospacing="1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如果只检查对角线而不是检查整行，并且使用延迟验证（lazy evaluation），此算法的时间复杂度可优化为O(m(1+d))（d代表结果）。这在两个字符串非常相似的情况下可以使对比</w:t>
      </w:r>
      <w:proofErr w:type="gramStart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速度速度</w:t>
      </w:r>
      <w:proofErr w:type="gramEnd"/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大为增加。</w:t>
      </w:r>
    </w:p>
    <w:p w:rsidR="00AC5ABA" w:rsidRPr="00AC5ABA" w:rsidRDefault="00AC5ABA" w:rsidP="00AC5ABA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AC5ABA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感言</w:t>
      </w:r>
      <w:bookmarkStart w:id="0" w:name="_GoBack"/>
      <w:bookmarkEnd w:id="0"/>
    </w:p>
    <w:p w:rsidR="00AC5ABA" w:rsidRPr="00AC5ABA" w:rsidRDefault="00AC5ABA" w:rsidP="00AC5AB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没什么特别想说的，就是觉得自己太笨了。这么简单的问题搞了半天才弄明白。。。惭愧。。惭愧。。。</w:t>
      </w:r>
    </w:p>
    <w:p w:rsidR="00AC5ABA" w:rsidRPr="00AC5ABA" w:rsidRDefault="00AC5ABA" w:rsidP="00AC5ABA">
      <w:pPr>
        <w:widowControl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C5ABA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不过觉得这个算法还是很有用处的，特别是在模糊查询方面的应用。总算是大概知道模糊查询是怎么处理的了哈。。</w:t>
      </w:r>
    </w:p>
    <w:p w:rsidR="005000A9" w:rsidRPr="00AC5ABA" w:rsidRDefault="005000A9"/>
    <w:sectPr w:rsidR="005000A9" w:rsidRPr="00AC5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16810"/>
    <w:multiLevelType w:val="multilevel"/>
    <w:tmpl w:val="E292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DA79A7"/>
    <w:multiLevelType w:val="multilevel"/>
    <w:tmpl w:val="B564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2ED"/>
    <w:rsid w:val="005000A9"/>
    <w:rsid w:val="00AC5ABA"/>
    <w:rsid w:val="00DA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5A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AB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C5A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5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C5A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5ABA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C5ABA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AC5A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C5A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C5A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AB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C5A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5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C5A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5ABA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C5ABA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AC5AB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C5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92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://www.cnblogs.com/grenet/archive/2009/12/17/162664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grene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images.cnblogs.com/cnblogs_com/pandora/WindowsLiveWriter/LevenshteinDistance_11B1A/image_2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1106</Words>
  <Characters>6307</Characters>
  <Application>Microsoft Office Word</Application>
  <DocSecurity>0</DocSecurity>
  <Lines>52</Lines>
  <Paragraphs>14</Paragraphs>
  <ScaleCrop>false</ScaleCrop>
  <Company>Microsoft</Company>
  <LinksUpToDate>false</LinksUpToDate>
  <CharactersWithSpaces>7399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2013-03-01T03:39:00Z</dcterms:created>
  <dcterms:modified xsi:type="dcterms:W3CDTF">2013-03-01T03:39:00Z</dcterms:modified>
</cp:coreProperties>
</file>